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26"/>
    <w:p w14:paraId="70BC34DC" w14:textId="43C5F7DD" w:rsidR="005568A6" w:rsidRDefault="00000000">
      <w:pPr>
        <w:widowControl w:val="0"/>
        <w:pBdr>
          <w:bottom w:val="single" w:sz="4" w:space="1" w:color="auto"/>
        </w:pBdr>
        <w:tabs>
          <w:tab w:val="right" w:pos="9639"/>
        </w:tabs>
        <w:autoSpaceDE w:val="0"/>
        <w:autoSpaceDN w:val="0"/>
        <w:adjustRightInd w:val="0"/>
        <w:spacing w:after="0"/>
        <w:rPr>
          <w:rFonts w:eastAsia="SimSun"/>
          <w:b/>
          <w:kern w:val="2"/>
          <w:sz w:val="28"/>
          <w:szCs w:val="28"/>
          <w:lang w:val="en-US" w:eastAsia="zh-CN"/>
        </w:rPr>
      </w:pPr>
      <w:r>
        <w:rPr>
          <w:rFonts w:eastAsia="SimSun"/>
          <w:noProof/>
          <w:sz w:val="28"/>
          <w:szCs w:val="28"/>
          <w:lang w:val="en-US" w:eastAsia="zh-CN"/>
        </w:rPr>
        <mc:AlternateContent>
          <mc:Choice Requires="wps">
            <w:drawing>
              <wp:anchor distT="0" distB="0" distL="114300" distR="114300" simplePos="0" relativeHeight="251654144" behindDoc="0" locked="1" layoutInCell="1" hidden="1" allowOverlap="1" wp14:anchorId="5246A84B" wp14:editId="7BB321B4">
                <wp:simplePos x="0" y="0"/>
                <wp:positionH relativeFrom="column">
                  <wp:posOffset>0</wp:posOffset>
                </wp:positionH>
                <wp:positionV relativeFrom="paragraph">
                  <wp:posOffset>0</wp:posOffset>
                </wp:positionV>
                <wp:extent cx="635" cy="635"/>
                <wp:effectExtent l="9525" t="9525" r="8890" b="8890"/>
                <wp:wrapNone/>
                <wp:docPr id="10"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16du="http://schemas.microsoft.com/office/word/2023/wordml/word16du" xmlns:wpsCustomData="http://www.wps.cn/officeDocument/2013/wpsCustomData">
            <w:pict>
              <v:shape id="任意多边形 18"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0,0;0,0;0,0;0,0" o:connectangles="247,164,82,0"/>
                <v:fill on="t" focussize="0,0"/>
                <v:stroke color="#000000" miterlimit="8" joinstyle="miter"/>
                <v:imagedata o:title=""/>
                <o:lock v:ext="edit" aspectratio="f"/>
                <w10:anchorlock/>
              </v:shape>
            </w:pict>
          </mc:Fallback>
        </mc:AlternateContent>
      </w:r>
      <w:r>
        <w:rPr>
          <w:rFonts w:eastAsia="SimSun"/>
          <w:b/>
          <w:kern w:val="2"/>
          <w:sz w:val="28"/>
          <w:szCs w:val="28"/>
          <w:lang w:val="en-US" w:eastAsia="zh-CN"/>
        </w:rPr>
        <w:t>3GPP TSG-RAN WG1 Meeting #119</w:t>
      </w:r>
      <w:r>
        <w:rPr>
          <w:rFonts w:eastAsia="SimSun"/>
          <w:b/>
          <w:kern w:val="2"/>
          <w:sz w:val="28"/>
          <w:szCs w:val="28"/>
          <w:lang w:val="en-US" w:eastAsia="zh-CN"/>
        </w:rPr>
        <w:tab/>
        <w:t>R1-241064</w:t>
      </w:r>
      <w:r w:rsidR="00B634A9">
        <w:rPr>
          <w:rFonts w:eastAsia="SimSun"/>
          <w:b/>
          <w:kern w:val="2"/>
          <w:sz w:val="28"/>
          <w:szCs w:val="28"/>
          <w:lang w:val="en-US" w:eastAsia="zh-CN"/>
        </w:rPr>
        <w:t>2</w:t>
      </w:r>
    </w:p>
    <w:bookmarkEnd w:id="0"/>
    <w:p w14:paraId="7F44BE73" w14:textId="77777777" w:rsidR="005568A6" w:rsidRDefault="00000000">
      <w:pPr>
        <w:widowControl w:val="0"/>
        <w:pBdr>
          <w:bottom w:val="single" w:sz="4" w:space="1" w:color="auto"/>
        </w:pBdr>
        <w:autoSpaceDE w:val="0"/>
        <w:autoSpaceDN w:val="0"/>
        <w:adjustRightInd w:val="0"/>
        <w:spacing w:after="120" w:line="360" w:lineRule="auto"/>
        <w:rPr>
          <w:rFonts w:eastAsiaTheme="minorEastAsia"/>
          <w:b/>
          <w:kern w:val="2"/>
          <w:sz w:val="28"/>
          <w:szCs w:val="28"/>
          <w:lang w:val="en-US" w:eastAsia="zh-CN"/>
        </w:rPr>
      </w:pPr>
      <w:r>
        <w:rPr>
          <w:rFonts w:eastAsia="MS Mincho"/>
          <w:b/>
          <w:bCs/>
          <w:sz w:val="28"/>
          <w:lang w:eastAsia="ja-JP"/>
        </w:rPr>
        <w:t>Orlando, US, November 18</w:t>
      </w:r>
      <w:r>
        <w:rPr>
          <w:rFonts w:eastAsia="MS Mincho"/>
          <w:b/>
          <w:bCs/>
          <w:sz w:val="28"/>
          <w:vertAlign w:val="superscript"/>
          <w:lang w:eastAsia="ja-JP"/>
        </w:rPr>
        <w:t>th</w:t>
      </w:r>
      <w:r>
        <w:rPr>
          <w:rFonts w:eastAsia="MS Mincho"/>
          <w:b/>
          <w:bCs/>
          <w:sz w:val="28"/>
          <w:lang w:eastAsia="ja-JP"/>
        </w:rPr>
        <w:t>–22</w:t>
      </w:r>
      <w:r>
        <w:rPr>
          <w:rFonts w:eastAsia="MS Mincho"/>
          <w:b/>
          <w:bCs/>
          <w:sz w:val="28"/>
          <w:vertAlign w:val="superscript"/>
          <w:lang w:eastAsia="ja-JP"/>
        </w:rPr>
        <w:t>nd</w:t>
      </w:r>
      <w:r>
        <w:rPr>
          <w:rFonts w:eastAsia="MS Mincho"/>
          <w:b/>
          <w:bCs/>
          <w:sz w:val="28"/>
          <w:lang w:eastAsia="ja-JP"/>
        </w:rPr>
        <w:t>, 2024</w:t>
      </w:r>
    </w:p>
    <w:p w14:paraId="0B4B3C97" w14:textId="77777777" w:rsidR="005568A6" w:rsidRDefault="00000000">
      <w:pPr>
        <w:widowControl w:val="0"/>
        <w:autoSpaceDE w:val="0"/>
        <w:autoSpaceDN w:val="0"/>
        <w:adjustRightInd w:val="0"/>
        <w:spacing w:after="60"/>
        <w:ind w:left="1555" w:hanging="1555"/>
        <w:rPr>
          <w:rFonts w:eastAsia="MS PGothic"/>
          <w:b/>
          <w:color w:val="000000"/>
          <w:sz w:val="22"/>
          <w:szCs w:val="22"/>
          <w:lang w:val="en-US" w:eastAsia="zh-CN"/>
        </w:rPr>
      </w:pPr>
      <w:r>
        <w:rPr>
          <w:rFonts w:eastAsia="SimSun"/>
          <w:b/>
          <w:sz w:val="22"/>
          <w:szCs w:val="22"/>
          <w:lang w:val="en-US" w:eastAsia="en-US"/>
        </w:rPr>
        <w:t>Agenda Item:</w:t>
      </w:r>
      <w:r>
        <w:rPr>
          <w:rFonts w:eastAsia="SimSun"/>
          <w:b/>
          <w:sz w:val="22"/>
          <w:szCs w:val="22"/>
          <w:lang w:val="en-US" w:eastAsia="en-US"/>
        </w:rPr>
        <w:tab/>
      </w:r>
      <w:r>
        <w:rPr>
          <w:rFonts w:eastAsia="SimSun"/>
          <w:b/>
          <w:sz w:val="22"/>
          <w:szCs w:val="22"/>
          <w:lang w:val="en-US" w:eastAsia="zh-CN"/>
        </w:rPr>
        <w:t>9.11.3</w:t>
      </w:r>
    </w:p>
    <w:p w14:paraId="6060153D" w14:textId="77777777" w:rsidR="005568A6" w:rsidRDefault="00000000">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Source:</w:t>
      </w:r>
      <w:r>
        <w:rPr>
          <w:rFonts w:eastAsia="SimSun"/>
          <w:b/>
          <w:sz w:val="22"/>
          <w:szCs w:val="22"/>
          <w:lang w:val="en-US" w:eastAsia="en-US"/>
        </w:rPr>
        <w:tab/>
        <w:t>Moderator (MediaTek)</w:t>
      </w:r>
    </w:p>
    <w:p w14:paraId="611BC1B0" w14:textId="73A0ECD4" w:rsidR="005568A6" w:rsidRDefault="00000000">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Title:</w:t>
      </w:r>
      <w:r>
        <w:rPr>
          <w:rFonts w:eastAsia="SimSun"/>
          <w:b/>
          <w:sz w:val="22"/>
          <w:szCs w:val="22"/>
          <w:lang w:val="en-US" w:eastAsia="en-US"/>
        </w:rPr>
        <w:tab/>
      </w:r>
      <w:r>
        <w:rPr>
          <w:b/>
          <w:sz w:val="22"/>
          <w:lang w:val="en-US"/>
        </w:rPr>
        <w:t>Feature lead summary #</w:t>
      </w:r>
      <w:r w:rsidR="00B634A9">
        <w:rPr>
          <w:b/>
          <w:sz w:val="22"/>
          <w:lang w:val="en-US"/>
        </w:rPr>
        <w:t>3</w:t>
      </w:r>
      <w:r>
        <w:rPr>
          <w:b/>
          <w:sz w:val="22"/>
          <w:lang w:val="en-US"/>
        </w:rPr>
        <w:t xml:space="preserve"> </w:t>
      </w:r>
      <w:bookmarkStart w:id="1" w:name="_Hlk101360343"/>
      <w:r>
        <w:rPr>
          <w:b/>
          <w:sz w:val="22"/>
          <w:lang w:val="en-US"/>
        </w:rPr>
        <w:t xml:space="preserve">of AI 9.11.3 on </w:t>
      </w:r>
      <w:bookmarkEnd w:id="1"/>
      <w:r>
        <w:rPr>
          <w:b/>
          <w:sz w:val="22"/>
          <w:lang w:val="en-US"/>
        </w:rPr>
        <w:t>NR-NTN uplink capacity and throughput</w:t>
      </w:r>
    </w:p>
    <w:p w14:paraId="00E278CC" w14:textId="77777777" w:rsidR="005568A6" w:rsidRDefault="00000000">
      <w:pPr>
        <w:widowControl w:val="0"/>
        <w:pBdr>
          <w:bottom w:val="single" w:sz="4" w:space="1" w:color="auto"/>
        </w:pBdr>
        <w:autoSpaceDE w:val="0"/>
        <w:autoSpaceDN w:val="0"/>
        <w:adjustRightInd w:val="0"/>
        <w:spacing w:after="120" w:line="360" w:lineRule="auto"/>
        <w:rPr>
          <w:rFonts w:eastAsia="SimSun"/>
          <w:b/>
          <w:kern w:val="2"/>
          <w:sz w:val="22"/>
          <w:szCs w:val="22"/>
          <w:lang w:val="en-US" w:eastAsia="zh-CN"/>
        </w:rPr>
      </w:pPr>
      <w:r>
        <w:rPr>
          <w:rFonts w:eastAsia="SimSun"/>
          <w:b/>
          <w:bCs/>
          <w:sz w:val="22"/>
          <w:szCs w:val="22"/>
          <w:lang w:val="en-US" w:eastAsia="en-US"/>
        </w:rPr>
        <w:t>Document for:</w:t>
      </w:r>
      <w:r>
        <w:rPr>
          <w:rFonts w:eastAsia="SimSun"/>
          <w:b/>
          <w:bCs/>
          <w:sz w:val="22"/>
          <w:szCs w:val="22"/>
          <w:lang w:val="en-US" w:eastAsia="en-US"/>
        </w:rPr>
        <w:tab/>
        <w:t>Discussion</w:t>
      </w:r>
    </w:p>
    <w:p w14:paraId="0B40E741" w14:textId="77777777" w:rsidR="005568A6" w:rsidRDefault="00000000">
      <w:pPr>
        <w:pStyle w:val="Heading1"/>
        <w:rPr>
          <w:lang w:val="en-US"/>
        </w:rPr>
      </w:pPr>
      <w:r>
        <w:rPr>
          <w:lang w:val="en-US"/>
        </w:rPr>
        <w:t>0 Introduction</w:t>
      </w:r>
    </w:p>
    <w:p w14:paraId="53F4647B" w14:textId="77777777" w:rsidR="005568A6" w:rsidRDefault="005568A6">
      <w:pPr>
        <w:rPr>
          <w:rFonts w:eastAsia="SimSun"/>
          <w:lang w:val="en-US" w:eastAsia="zh-CN"/>
        </w:rPr>
      </w:pPr>
    </w:p>
    <w:p w14:paraId="61BFAD0B" w14:textId="77777777" w:rsidR="005568A6" w:rsidRDefault="00000000">
      <w:pPr>
        <w:pStyle w:val="Heading2"/>
        <w:rPr>
          <w:rFonts w:eastAsia="SimSun"/>
          <w:lang w:eastAsia="zh-CN"/>
        </w:rPr>
      </w:pPr>
      <w:bookmarkStart w:id="2" w:name="_Toc97215355"/>
      <w:r>
        <w:rPr>
          <w:lang w:eastAsia="zh-CN"/>
        </w:rPr>
        <w:t xml:space="preserve">0.1 </w:t>
      </w:r>
      <w:bookmarkEnd w:id="2"/>
      <w:r>
        <w:rPr>
          <w:lang w:eastAsia="zh-CN"/>
        </w:rPr>
        <w:t>Background</w:t>
      </w:r>
    </w:p>
    <w:p w14:paraId="115E65CD" w14:textId="77777777" w:rsidR="005568A6" w:rsidRDefault="00000000">
      <w:pPr>
        <w:rPr>
          <w:lang w:val="en-US" w:eastAsia="en-US"/>
        </w:rPr>
      </w:pPr>
      <w:r>
        <w:rPr>
          <w:lang w:val="en-US" w:eastAsia="en-US"/>
        </w:rPr>
        <w:t xml:space="preserve">In RAN#104 [1], a revised WID on NR NTN enhancements was endorsed for Release 19, as copied below [1]. </w:t>
      </w:r>
    </w:p>
    <w:p w14:paraId="6D74250A" w14:textId="77777777" w:rsidR="005568A6" w:rsidRDefault="00000000">
      <w:r>
        <w:rPr>
          <w:noProof/>
          <w:lang w:val="en-US" w:eastAsia="zh-CN"/>
        </w:rPr>
        <mc:AlternateContent>
          <mc:Choice Requires="wps">
            <w:drawing>
              <wp:anchor distT="45720" distB="45720" distL="114300" distR="114300" simplePos="0" relativeHeight="251653120" behindDoc="0" locked="0" layoutInCell="1" allowOverlap="1" wp14:anchorId="2220FC24" wp14:editId="6675AD65">
                <wp:simplePos x="0" y="0"/>
                <wp:positionH relativeFrom="column">
                  <wp:posOffset>166370</wp:posOffset>
                </wp:positionH>
                <wp:positionV relativeFrom="paragraph">
                  <wp:posOffset>589915</wp:posOffset>
                </wp:positionV>
                <wp:extent cx="5644515" cy="2810510"/>
                <wp:effectExtent l="0" t="0" r="13335" b="2794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4515" cy="2810510"/>
                        </a:xfrm>
                        <a:prstGeom prst="rect">
                          <a:avLst/>
                        </a:prstGeom>
                        <a:solidFill>
                          <a:srgbClr val="FFFFFF"/>
                        </a:solidFill>
                        <a:ln w="9525">
                          <a:solidFill>
                            <a:srgbClr val="000000"/>
                          </a:solidFill>
                          <a:miter lim="800000"/>
                        </a:ln>
                      </wps:spPr>
                      <wps:txbx>
                        <w:txbxContent>
                          <w:p w14:paraId="3C0D65B8" w14:textId="77777777" w:rsidR="005568A6" w:rsidRDefault="00000000">
                            <w:r>
                              <w:t>Uplink Capacity/Throughput Enhancement for FR1-NTN [RAN1, RAN2, RAN4]</w:t>
                            </w:r>
                          </w:p>
                          <w:p w14:paraId="69041045" w14:textId="77777777" w:rsidR="005568A6" w:rsidRDefault="00000000">
                            <w:pPr>
                              <w:pStyle w:val="ListParagraph"/>
                              <w:numPr>
                                <w:ilvl w:val="0"/>
                                <w:numId w:val="15"/>
                              </w:numPr>
                              <w:snapToGrid w:val="0"/>
                              <w:spacing w:after="120"/>
                              <w:ind w:leftChars="0"/>
                              <w:contextualSpacing/>
                              <w:jc w:val="both"/>
                            </w:pPr>
                            <w:r>
                              <w:t>Study then specify, if beneficial, DFT-s-OFDM PUSCH enhancements via Orthogonal Cover Codes (OCC)</w:t>
                            </w:r>
                          </w:p>
                          <w:p w14:paraId="5BF10B65" w14:textId="77777777" w:rsidR="005568A6" w:rsidRDefault="00000000">
                            <w:pPr>
                              <w:pStyle w:val="ListParagraph"/>
                              <w:numPr>
                                <w:ilvl w:val="1"/>
                                <w:numId w:val="15"/>
                              </w:numPr>
                              <w:snapToGrid w:val="0"/>
                              <w:spacing w:after="120"/>
                              <w:ind w:leftChars="0"/>
                              <w:contextualSpacing/>
                              <w:jc w:val="both"/>
                            </w:pPr>
                            <w:r>
                              <w:t>Determine the achievable capacity improvement to be targeted taking into account realistic impairments (e.g. Doppler, time variation, phase distortion, etc)</w:t>
                            </w:r>
                          </w:p>
                          <w:p w14:paraId="494F03D9" w14:textId="77777777" w:rsidR="005568A6" w:rsidRDefault="00000000">
                            <w:pPr>
                              <w:pStyle w:val="ListParagraph"/>
                              <w:numPr>
                                <w:ilvl w:val="1"/>
                                <w:numId w:val="15"/>
                              </w:numPr>
                              <w:snapToGrid w:val="0"/>
                              <w:spacing w:after="120"/>
                              <w:ind w:leftChars="0"/>
                              <w:contextualSpacing/>
                              <w:jc w:val="both"/>
                            </w:pPr>
                            <w:r>
                              <w:t xml:space="preserve">Specify necessary signalling, if needed </w:t>
                            </w:r>
                          </w:p>
                          <w:p w14:paraId="775373B8" w14:textId="77777777" w:rsidR="005568A6" w:rsidRDefault="00000000">
                            <w:pPr>
                              <w:pStyle w:val="ListParagraph"/>
                              <w:numPr>
                                <w:ilvl w:val="1"/>
                                <w:numId w:val="15"/>
                              </w:numPr>
                              <w:snapToGrid w:val="0"/>
                              <w:spacing w:after="120"/>
                              <w:ind w:leftChars="0"/>
                              <w:contextualSpacing/>
                              <w:jc w:val="both"/>
                            </w:pPr>
                            <w:r>
                              <w:t>Update RF requirements accordingly, if needed</w:t>
                            </w:r>
                          </w:p>
                          <w:p w14:paraId="578B5C84" w14:textId="77777777" w:rsidR="005568A6" w:rsidRDefault="00000000">
                            <w:pPr>
                              <w:pStyle w:val="ListParagraph"/>
                              <w:numPr>
                                <w:ilvl w:val="1"/>
                                <w:numId w:val="15"/>
                              </w:numPr>
                              <w:snapToGrid w:val="0"/>
                              <w:spacing w:after="120"/>
                              <w:ind w:leftChars="0"/>
                              <w:contextualSpacing/>
                              <w:jc w:val="both"/>
                            </w:pPr>
                            <w:r>
                              <w:t>Note: The study can consider orthogonal cover codes across OFDM symbols, across slots, and/or within an OFDM symbol.</w:t>
                            </w:r>
                          </w:p>
                          <w:p w14:paraId="18692BC4" w14:textId="77777777" w:rsidR="005568A6" w:rsidRDefault="00000000">
                            <w:pPr>
                              <w:pStyle w:val="ListParagraph"/>
                              <w:numPr>
                                <w:ilvl w:val="1"/>
                                <w:numId w:val="15"/>
                              </w:numPr>
                              <w:snapToGrid w:val="0"/>
                              <w:spacing w:after="120"/>
                              <w:ind w:leftChars="0"/>
                              <w:contextualSpacing/>
                              <w:jc w:val="both"/>
                            </w:pPr>
                            <w:r>
                              <w:t>Note: the study phase is targeted to be completed by RAN#104</w:t>
                            </w:r>
                          </w:p>
                          <w:p w14:paraId="15C0C2B1" w14:textId="77777777" w:rsidR="005568A6" w:rsidRDefault="00000000">
                            <w:pPr>
                              <w:pStyle w:val="ListParagraph"/>
                              <w:numPr>
                                <w:ilvl w:val="0"/>
                                <w:numId w:val="15"/>
                              </w:numPr>
                              <w:snapToGrid w:val="0"/>
                              <w:spacing w:after="120"/>
                              <w:ind w:leftChars="0"/>
                              <w:contextualSpacing/>
                              <w:jc w:val="both"/>
                            </w:pPr>
                            <w:r>
                              <w:t>Notes for this objective:</w:t>
                            </w:r>
                          </w:p>
                          <w:p w14:paraId="1EF9B487" w14:textId="77777777" w:rsidR="005568A6" w:rsidRDefault="00000000">
                            <w:pPr>
                              <w:pStyle w:val="ListParagraph"/>
                              <w:numPr>
                                <w:ilvl w:val="1"/>
                                <w:numId w:val="15"/>
                              </w:numPr>
                              <w:snapToGrid w:val="0"/>
                              <w:spacing w:after="120"/>
                              <w:ind w:leftChars="0"/>
                              <w:contextualSpacing/>
                              <w:jc w:val="both"/>
                            </w:pPr>
                            <w:r>
                              <w:t>The enhancement is not targeting improvements/impacts of MU-MIMO capability</w:t>
                            </w:r>
                          </w:p>
                          <w:p w14:paraId="6C8F69AB" w14:textId="77777777" w:rsidR="005568A6" w:rsidRDefault="00000000">
                            <w:pPr>
                              <w:pStyle w:val="ListParagraph"/>
                              <w:numPr>
                                <w:ilvl w:val="1"/>
                                <w:numId w:val="15"/>
                              </w:numPr>
                              <w:snapToGrid w:val="0"/>
                              <w:spacing w:after="120"/>
                              <w:ind w:leftChars="0"/>
                              <w:contextualSpacing/>
                              <w:jc w:val="both"/>
                            </w:pPr>
                            <w:r>
                              <w:t>The enhancement is not targeted to PUSCH DMRS</w:t>
                            </w:r>
                          </w:p>
                          <w:p w14:paraId="54D5C207" w14:textId="77777777" w:rsidR="005568A6" w:rsidRDefault="00000000">
                            <w:pPr>
                              <w:pStyle w:val="ListParagraph"/>
                              <w:numPr>
                                <w:ilvl w:val="1"/>
                                <w:numId w:val="15"/>
                              </w:numPr>
                              <w:snapToGrid w:val="0"/>
                              <w:spacing w:after="120"/>
                              <w:ind w:leftChars="0"/>
                              <w:contextualSpacing/>
                              <w:jc w:val="both"/>
                            </w:pPr>
                            <w:r>
                              <w:t>No enhancement for initial access</w:t>
                            </w:r>
                          </w:p>
                          <w:p w14:paraId="27815897" w14:textId="77777777" w:rsidR="005568A6" w:rsidRDefault="00000000">
                            <w:pPr>
                              <w:pStyle w:val="ListParagraph"/>
                              <w:numPr>
                                <w:ilvl w:val="1"/>
                                <w:numId w:val="15"/>
                              </w:numPr>
                              <w:snapToGrid w:val="0"/>
                              <w:spacing w:after="120"/>
                              <w:ind w:leftChars="0"/>
                              <w:contextualSpacing/>
                              <w:jc w:val="both"/>
                            </w:pPr>
                            <w:r>
                              <w:t>Enhancements to PRACH are not in scope.</w:t>
                            </w:r>
                          </w:p>
                          <w:p w14:paraId="28306EBA" w14:textId="77777777" w:rsidR="005568A6" w:rsidRDefault="00000000">
                            <w:pPr>
                              <w:pStyle w:val="ListParagraph"/>
                              <w:numPr>
                                <w:ilvl w:val="1"/>
                                <w:numId w:val="15"/>
                              </w:numPr>
                              <w:snapToGrid w:val="0"/>
                              <w:spacing w:after="120"/>
                              <w:ind w:leftChars="0"/>
                              <w:contextualSpacing/>
                              <w:jc w:val="both"/>
                            </w:pPr>
                            <w:r>
                              <w:t>This feature may be applicable for UEs operating in terrestrial networks based on a common design</w:t>
                            </w:r>
                          </w:p>
                          <w:p w14:paraId="65148F30" w14:textId="77777777" w:rsidR="005568A6" w:rsidRDefault="005568A6"/>
                        </w:txbxContent>
                      </wps:txbx>
                      <wps:bodyPr rot="0" vert="horz" wrap="square" lIns="91440" tIns="45720" rIns="91440" bIns="45720" anchor="t" anchorCtr="0">
                        <a:noAutofit/>
                      </wps:bodyPr>
                    </wps:wsp>
                  </a:graphicData>
                </a:graphic>
              </wp:anchor>
            </w:drawing>
          </mc:Choice>
          <mc:Fallback>
            <w:pict>
              <v:shapetype w14:anchorId="2220FC24" id="_x0000_t202" coordsize="21600,21600" o:spt="202" path="m,l,21600r21600,l21600,xe">
                <v:stroke joinstyle="miter"/>
                <v:path gradientshapeok="t" o:connecttype="rect"/>
              </v:shapetype>
              <v:shape id="Text Box 2" o:spid="_x0000_s1026" type="#_x0000_t202" style="position:absolute;margin-left:13.1pt;margin-top:46.45pt;width:444.45pt;height:221.3pt;z-index:25165312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">
                <v:textbox>
                  <w:txbxContent>
                    <w:p w14:paraId="3C0D65B8" w14:textId="77777777" w:rsidR="005568A6" w:rsidRDefault="00000000">
                      <w:r>
                        <w:t>Uplink Capacity/Throughput Enhancement for FR1-NTN [RAN1, RAN2, RAN4]</w:t>
                      </w:r>
                    </w:p>
                    <w:p w14:paraId="69041045" w14:textId="77777777" w:rsidR="005568A6" w:rsidRDefault="00000000">
                      <w:pPr>
                        <w:pStyle w:val="ListParagraph"/>
                        <w:numPr>
                          <w:ilvl w:val="0"/>
                          <w:numId w:val="15"/>
                        </w:numPr>
                        <w:snapToGrid w:val="0"/>
                        <w:spacing w:after="120"/>
                        <w:ind w:leftChars="0"/>
                        <w:contextualSpacing/>
                        <w:jc w:val="both"/>
                      </w:pPr>
                      <w:r>
                        <w:t>Study then specify, if beneficial, DFT-s-OFDM PUSCH enhancements via Orthogonal Cover Codes (OCC)</w:t>
                      </w:r>
                    </w:p>
                    <w:p w14:paraId="5BF10B65" w14:textId="77777777" w:rsidR="005568A6" w:rsidRDefault="00000000">
                      <w:pPr>
                        <w:pStyle w:val="ListParagraph"/>
                        <w:numPr>
                          <w:ilvl w:val="1"/>
                          <w:numId w:val="15"/>
                        </w:numPr>
                        <w:snapToGrid w:val="0"/>
                        <w:spacing w:after="120"/>
                        <w:ind w:leftChars="0"/>
                        <w:contextualSpacing/>
                        <w:jc w:val="both"/>
                      </w:pPr>
                      <w:r>
                        <w:t>Determine the achievable capacity improvement to be targeted taking into account realistic impairments (e.g. Doppler, time variation, phase distortion, etc)</w:t>
                      </w:r>
                    </w:p>
                    <w:p w14:paraId="494F03D9" w14:textId="77777777" w:rsidR="005568A6" w:rsidRDefault="00000000">
                      <w:pPr>
                        <w:pStyle w:val="ListParagraph"/>
                        <w:numPr>
                          <w:ilvl w:val="1"/>
                          <w:numId w:val="15"/>
                        </w:numPr>
                        <w:snapToGrid w:val="0"/>
                        <w:spacing w:after="120"/>
                        <w:ind w:leftChars="0"/>
                        <w:contextualSpacing/>
                        <w:jc w:val="both"/>
                      </w:pPr>
                      <w:r>
                        <w:t xml:space="preserve">Specify necessary signalling, if needed </w:t>
                      </w:r>
                    </w:p>
                    <w:p w14:paraId="775373B8" w14:textId="77777777" w:rsidR="005568A6" w:rsidRDefault="00000000">
                      <w:pPr>
                        <w:pStyle w:val="ListParagraph"/>
                        <w:numPr>
                          <w:ilvl w:val="1"/>
                          <w:numId w:val="15"/>
                        </w:numPr>
                        <w:snapToGrid w:val="0"/>
                        <w:spacing w:after="120"/>
                        <w:ind w:leftChars="0"/>
                        <w:contextualSpacing/>
                        <w:jc w:val="both"/>
                      </w:pPr>
                      <w:r>
                        <w:t>Update RF requirements accordingly, if needed</w:t>
                      </w:r>
                    </w:p>
                    <w:p w14:paraId="578B5C84" w14:textId="77777777" w:rsidR="005568A6" w:rsidRDefault="00000000">
                      <w:pPr>
                        <w:pStyle w:val="ListParagraph"/>
                        <w:numPr>
                          <w:ilvl w:val="1"/>
                          <w:numId w:val="15"/>
                        </w:numPr>
                        <w:snapToGrid w:val="0"/>
                        <w:spacing w:after="120"/>
                        <w:ind w:leftChars="0"/>
                        <w:contextualSpacing/>
                        <w:jc w:val="both"/>
                      </w:pPr>
                      <w:r>
                        <w:t>Note: The study can consider orthogonal cover codes across OFDM symbols, across slots, and/or within an OFDM symbol.</w:t>
                      </w:r>
                    </w:p>
                    <w:p w14:paraId="18692BC4" w14:textId="77777777" w:rsidR="005568A6" w:rsidRDefault="00000000">
                      <w:pPr>
                        <w:pStyle w:val="ListParagraph"/>
                        <w:numPr>
                          <w:ilvl w:val="1"/>
                          <w:numId w:val="15"/>
                        </w:numPr>
                        <w:snapToGrid w:val="0"/>
                        <w:spacing w:after="120"/>
                        <w:ind w:leftChars="0"/>
                        <w:contextualSpacing/>
                        <w:jc w:val="both"/>
                      </w:pPr>
                      <w:r>
                        <w:t>Note: the study phase is targeted to be completed by RAN#104</w:t>
                      </w:r>
                    </w:p>
                    <w:p w14:paraId="15C0C2B1" w14:textId="77777777" w:rsidR="005568A6" w:rsidRDefault="00000000">
                      <w:pPr>
                        <w:pStyle w:val="ListParagraph"/>
                        <w:numPr>
                          <w:ilvl w:val="0"/>
                          <w:numId w:val="15"/>
                        </w:numPr>
                        <w:snapToGrid w:val="0"/>
                        <w:spacing w:after="120"/>
                        <w:ind w:leftChars="0"/>
                        <w:contextualSpacing/>
                        <w:jc w:val="both"/>
                      </w:pPr>
                      <w:r>
                        <w:t>Notes for this objective:</w:t>
                      </w:r>
                    </w:p>
                    <w:p w14:paraId="1EF9B487" w14:textId="77777777" w:rsidR="005568A6" w:rsidRDefault="00000000">
                      <w:pPr>
                        <w:pStyle w:val="ListParagraph"/>
                        <w:numPr>
                          <w:ilvl w:val="1"/>
                          <w:numId w:val="15"/>
                        </w:numPr>
                        <w:snapToGrid w:val="0"/>
                        <w:spacing w:after="120"/>
                        <w:ind w:leftChars="0"/>
                        <w:contextualSpacing/>
                        <w:jc w:val="both"/>
                      </w:pPr>
                      <w:r>
                        <w:t>The enhancement is not targeting improvements/impacts of MU-MIMO capability</w:t>
                      </w:r>
                    </w:p>
                    <w:p w14:paraId="6C8F69AB" w14:textId="77777777" w:rsidR="005568A6" w:rsidRDefault="00000000">
                      <w:pPr>
                        <w:pStyle w:val="ListParagraph"/>
                        <w:numPr>
                          <w:ilvl w:val="1"/>
                          <w:numId w:val="15"/>
                        </w:numPr>
                        <w:snapToGrid w:val="0"/>
                        <w:spacing w:after="120"/>
                        <w:ind w:leftChars="0"/>
                        <w:contextualSpacing/>
                        <w:jc w:val="both"/>
                      </w:pPr>
                      <w:r>
                        <w:t>The enhancement is not targeted to PUSCH DMRS</w:t>
                      </w:r>
                    </w:p>
                    <w:p w14:paraId="54D5C207" w14:textId="77777777" w:rsidR="005568A6" w:rsidRDefault="00000000">
                      <w:pPr>
                        <w:pStyle w:val="ListParagraph"/>
                        <w:numPr>
                          <w:ilvl w:val="1"/>
                          <w:numId w:val="15"/>
                        </w:numPr>
                        <w:snapToGrid w:val="0"/>
                        <w:spacing w:after="120"/>
                        <w:ind w:leftChars="0"/>
                        <w:contextualSpacing/>
                        <w:jc w:val="both"/>
                      </w:pPr>
                      <w:r>
                        <w:t>No enhancement for initial access</w:t>
                      </w:r>
                    </w:p>
                    <w:p w14:paraId="27815897" w14:textId="77777777" w:rsidR="005568A6" w:rsidRDefault="00000000">
                      <w:pPr>
                        <w:pStyle w:val="ListParagraph"/>
                        <w:numPr>
                          <w:ilvl w:val="1"/>
                          <w:numId w:val="15"/>
                        </w:numPr>
                        <w:snapToGrid w:val="0"/>
                        <w:spacing w:after="120"/>
                        <w:ind w:leftChars="0"/>
                        <w:contextualSpacing/>
                        <w:jc w:val="both"/>
                      </w:pPr>
                      <w:r>
                        <w:t>Enhancements to PRACH are not in scope.</w:t>
                      </w:r>
                    </w:p>
                    <w:p w14:paraId="28306EBA" w14:textId="77777777" w:rsidR="005568A6" w:rsidRDefault="00000000">
                      <w:pPr>
                        <w:pStyle w:val="ListParagraph"/>
                        <w:numPr>
                          <w:ilvl w:val="1"/>
                          <w:numId w:val="15"/>
                        </w:numPr>
                        <w:snapToGrid w:val="0"/>
                        <w:spacing w:after="120"/>
                        <w:ind w:leftChars="0"/>
                        <w:contextualSpacing/>
                        <w:jc w:val="both"/>
                      </w:pPr>
                      <w:r>
                        <w:t>This feature may be applicable for UEs operating in terrestrial networks based on a common design</w:t>
                      </w:r>
                    </w:p>
                    <w:p w14:paraId="65148F30" w14:textId="77777777" w:rsidR="005568A6" w:rsidRDefault="005568A6"/>
                  </w:txbxContent>
                </v:textbox>
                <w10:wrap type="square"/>
              </v:shape>
            </w:pict>
          </mc:Fallback>
        </mc:AlternateContent>
      </w:r>
      <w:r>
        <w:t xml:space="preserve">This Feature Lead summary aims to discuss issues on Uplink Capacity/Throughput Enhancement for FR1-NTN based on companies contributions and discussions in RAN1#118. </w:t>
      </w:r>
    </w:p>
    <w:p w14:paraId="60C6186D" w14:textId="77777777" w:rsidR="005568A6" w:rsidRDefault="005568A6"/>
    <w:p w14:paraId="2AA3EE55" w14:textId="77777777" w:rsidR="005568A6" w:rsidRDefault="00000000">
      <w:r>
        <w:t>The following agreement and conclusion were made in RAN1#117</w:t>
      </w:r>
    </w:p>
    <w:p w14:paraId="6DFAF975" w14:textId="77777777" w:rsidR="005568A6" w:rsidRDefault="005568A6"/>
    <w:p w14:paraId="504101C0" w14:textId="77777777" w:rsidR="005568A6" w:rsidRDefault="00000000">
      <w:r>
        <w:rPr>
          <w:noProof/>
          <w:lang w:val="en-US" w:eastAsia="zh-CN"/>
        </w:rPr>
        <mc:AlternateContent>
          <mc:Choice Requires="wps">
            <w:drawing>
              <wp:anchor distT="45720" distB="45720" distL="114300" distR="114300" simplePos="0" relativeHeight="251657216" behindDoc="0" locked="0" layoutInCell="1" allowOverlap="1" wp14:anchorId="4B89DDFF" wp14:editId="03166578">
                <wp:simplePos x="0" y="0"/>
                <wp:positionH relativeFrom="column">
                  <wp:posOffset>189865</wp:posOffset>
                </wp:positionH>
                <wp:positionV relativeFrom="paragraph">
                  <wp:posOffset>184150</wp:posOffset>
                </wp:positionV>
                <wp:extent cx="5035550" cy="1404620"/>
                <wp:effectExtent l="0" t="0" r="12700" b="2032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5550" cy="1404620"/>
                        </a:xfrm>
                        <a:prstGeom prst="rect">
                          <a:avLst/>
                        </a:prstGeom>
                        <a:solidFill>
                          <a:srgbClr val="FFFFFF"/>
                        </a:solidFill>
                        <a:ln w="9525">
                          <a:solidFill>
                            <a:srgbClr val="000000"/>
                          </a:solidFill>
                          <a:miter lim="800000"/>
                        </a:ln>
                      </wps:spPr>
                      <wps:txbx>
                        <w:txbxContent>
                          <w:p w14:paraId="6635ECF9" w14:textId="77777777" w:rsidR="005568A6" w:rsidRDefault="00000000">
                            <w:pPr>
                              <w:rPr>
                                <w:b/>
                              </w:rPr>
                            </w:pPr>
                            <w:r>
                              <w:rPr>
                                <w:b/>
                              </w:rPr>
                              <w:t>Conclusion</w:t>
                            </w:r>
                          </w:p>
                          <w:p w14:paraId="3DD10099" w14:textId="77777777" w:rsidR="005568A6" w:rsidRDefault="00000000">
                            <w:r>
                              <w:t>OCC with PUSCH can support at least multiplexing of 2 or 4 UEs and achieve up to 2 or 4 times capacity gains respectively, when repetitions are used.</w:t>
                            </w:r>
                          </w:p>
                          <w:p w14:paraId="1610B5E4" w14:textId="77777777" w:rsidR="005568A6" w:rsidRDefault="00000000">
                            <w:r>
                              <w:rPr>
                                <w:rFonts w:hint="eastAsia"/>
                              </w:rPr>
                              <w:t>N</w:t>
                            </w:r>
                            <w:r>
                              <w:t>ote: the actual gain may be less due to e.g. intra/inter cell interference.</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4B89DDFF" id="_x0000_s1027" type="#_x0000_t202" style="position:absolute;margin-left:14.95pt;margin-top:14.5pt;width:396.5pt;height:110.6pt;z-index:2516572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">
                <v:textbox style="mso-fit-shape-to-text:t">
                  <w:txbxContent>
                    <w:p w14:paraId="6635ECF9" w14:textId="77777777" w:rsidR="005568A6" w:rsidRDefault="00000000">
                      <w:pPr>
                        <w:rPr>
                          <w:b/>
                        </w:rPr>
                      </w:pPr>
                      <w:r>
                        <w:rPr>
                          <w:b/>
                        </w:rPr>
                        <w:t>Conclusion</w:t>
                      </w:r>
                    </w:p>
                    <w:p w14:paraId="3DD10099" w14:textId="77777777" w:rsidR="005568A6" w:rsidRDefault="00000000">
                      <w:r>
                        <w:t>OCC with PUSCH can support at least multiplexing of 2 or 4 UEs and achieve up to 2 or 4 times capacity gains respectively, when repetitions are used.</w:t>
                      </w:r>
                    </w:p>
                    <w:p w14:paraId="1610B5E4" w14:textId="77777777" w:rsidR="005568A6" w:rsidRDefault="00000000">
                      <w:r>
                        <w:rPr>
                          <w:rFonts w:hint="eastAsia"/>
                        </w:rPr>
                        <w:t>N</w:t>
                      </w:r>
                      <w:r>
                        <w:t>ote: the actual gain may be less due to e.g. intra/inter cell interference.</w:t>
                      </w:r>
                    </w:p>
                  </w:txbxContent>
                </v:textbox>
                <w10:wrap type="square"/>
              </v:shape>
            </w:pict>
          </mc:Fallback>
        </mc:AlternateContent>
      </w:r>
    </w:p>
    <w:p w14:paraId="1A1EAA2C" w14:textId="77777777" w:rsidR="005568A6" w:rsidRDefault="005568A6"/>
    <w:p w14:paraId="25731242" w14:textId="77777777" w:rsidR="005568A6" w:rsidRDefault="005568A6"/>
    <w:p w14:paraId="4A903143" w14:textId="77777777" w:rsidR="005568A6" w:rsidRDefault="005568A6"/>
    <w:p w14:paraId="18BEB587" w14:textId="77777777" w:rsidR="005568A6" w:rsidRDefault="00000000">
      <w:r>
        <w:rPr>
          <w:noProof/>
          <w:lang w:val="en-US" w:eastAsia="zh-CN"/>
        </w:rPr>
        <w:lastRenderedPageBreak/>
        <mc:AlternateContent>
          <mc:Choice Requires="wps">
            <w:drawing>
              <wp:anchor distT="45720" distB="45720" distL="114300" distR="114300" simplePos="0" relativeHeight="251656192" behindDoc="0" locked="0" layoutInCell="1" allowOverlap="1" wp14:anchorId="0D3F5A4E" wp14:editId="52780E2C">
                <wp:simplePos x="0" y="0"/>
                <wp:positionH relativeFrom="column">
                  <wp:posOffset>271780</wp:posOffset>
                </wp:positionH>
                <wp:positionV relativeFrom="paragraph">
                  <wp:posOffset>182245</wp:posOffset>
                </wp:positionV>
                <wp:extent cx="5009515" cy="2157730"/>
                <wp:effectExtent l="0" t="0" r="19685" b="13970"/>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9515" cy="2157730"/>
                        </a:xfrm>
                        <a:prstGeom prst="rect">
                          <a:avLst/>
                        </a:prstGeom>
                        <a:solidFill>
                          <a:srgbClr val="FFFFFF"/>
                        </a:solidFill>
                        <a:ln w="9525">
                          <a:solidFill>
                            <a:srgbClr val="000000"/>
                          </a:solidFill>
                          <a:miter lim="800000"/>
                        </a:ln>
                      </wps:spPr>
                      <wps:txbx>
                        <w:txbxContent>
                          <w:p w14:paraId="3C86CD42" w14:textId="77777777" w:rsidR="005568A6" w:rsidRDefault="00000000">
                            <w:pPr>
                              <w:rPr>
                                <w:iCs/>
                              </w:rPr>
                            </w:pPr>
                            <w:r>
                              <w:rPr>
                                <w:bCs/>
                                <w:iCs/>
                                <w:highlight w:val="green"/>
                              </w:rPr>
                              <w:t>Agreement</w:t>
                            </w:r>
                          </w:p>
                          <w:p w14:paraId="1A7D42A8" w14:textId="77777777" w:rsidR="005568A6" w:rsidRDefault="00000000">
                            <w:pPr>
                              <w:rPr>
                                <w:iCs/>
                              </w:rPr>
                            </w:pPr>
                            <w:r>
                              <w:rPr>
                                <w:iCs/>
                              </w:rPr>
                              <w:t xml:space="preserve">For the normative phase, at least one of the </w:t>
                            </w:r>
                            <w:r>
                              <w:rPr>
                                <w:bCs/>
                                <w:iCs/>
                              </w:rPr>
                              <w:t>OCC techniques will be specified:</w:t>
                            </w:r>
                          </w:p>
                          <w:p w14:paraId="5272ED2A" w14:textId="77777777" w:rsidR="005568A6" w:rsidRDefault="00000000">
                            <w:pPr>
                              <w:numPr>
                                <w:ilvl w:val="0"/>
                                <w:numId w:val="16"/>
                              </w:numPr>
                              <w:overflowPunct w:val="0"/>
                              <w:autoSpaceDE w:val="0"/>
                              <w:autoSpaceDN w:val="0"/>
                              <w:adjustRightInd w:val="0"/>
                              <w:spacing w:after="120"/>
                              <w:jc w:val="both"/>
                              <w:textAlignment w:val="baseline"/>
                              <w:rPr>
                                <w:bCs/>
                                <w:iCs/>
                              </w:rPr>
                            </w:pPr>
                            <w:r>
                              <w:rPr>
                                <w:bCs/>
                                <w:iCs/>
                              </w:rPr>
                              <w:t>Inter-slot time-domain OCC with PUSCH repetition Type A with OCC length 2 or 4</w:t>
                            </w:r>
                          </w:p>
                          <w:p w14:paraId="1E013EB3" w14:textId="77777777" w:rsidR="005568A6" w:rsidRDefault="00000000">
                            <w:pPr>
                              <w:numPr>
                                <w:ilvl w:val="0"/>
                                <w:numId w:val="16"/>
                              </w:numPr>
                              <w:overflowPunct w:val="0"/>
                              <w:autoSpaceDE w:val="0"/>
                              <w:autoSpaceDN w:val="0"/>
                              <w:adjustRightInd w:val="0"/>
                              <w:spacing w:after="120"/>
                              <w:jc w:val="both"/>
                              <w:textAlignment w:val="baseline"/>
                              <w:rPr>
                                <w:bCs/>
                                <w:iCs/>
                              </w:rPr>
                            </w:pPr>
                            <w:r>
                              <w:rPr>
                                <w:bCs/>
                                <w:iCs/>
                              </w:rPr>
                              <w:t>Inter-symbol(s) time domain OCC with OCC length 2 or 4</w:t>
                            </w:r>
                          </w:p>
                          <w:p w14:paraId="30CF15B8" w14:textId="77777777" w:rsidR="005568A6" w:rsidRDefault="00000000">
                            <w:pPr>
                              <w:numPr>
                                <w:ilvl w:val="0"/>
                                <w:numId w:val="16"/>
                              </w:numPr>
                              <w:overflowPunct w:val="0"/>
                              <w:autoSpaceDE w:val="0"/>
                              <w:autoSpaceDN w:val="0"/>
                              <w:adjustRightInd w:val="0"/>
                              <w:spacing w:after="120"/>
                              <w:jc w:val="both"/>
                              <w:textAlignment w:val="baseline"/>
                              <w:rPr>
                                <w:bCs/>
                                <w:iCs/>
                              </w:rPr>
                            </w:pPr>
                            <w:r>
                              <w:rPr>
                                <w:bCs/>
                                <w:iCs/>
                              </w:rPr>
                              <w:t>Intra-symbol pre-DFT-s OCC (comb-like structure as in PUCCH format 4) with OCC length 2 or 4</w:t>
                            </w:r>
                          </w:p>
                          <w:p w14:paraId="138112A2" w14:textId="77777777" w:rsidR="005568A6" w:rsidRDefault="00000000">
                            <w:pPr>
                              <w:numPr>
                                <w:ilvl w:val="0"/>
                                <w:numId w:val="16"/>
                              </w:numPr>
                              <w:overflowPunct w:val="0"/>
                              <w:autoSpaceDE w:val="0"/>
                              <w:autoSpaceDN w:val="0"/>
                              <w:adjustRightInd w:val="0"/>
                              <w:spacing w:after="120"/>
                              <w:jc w:val="both"/>
                              <w:textAlignment w:val="baseline"/>
                              <w:rPr>
                                <w:iCs/>
                              </w:rPr>
                            </w:pPr>
                            <w:r>
                              <w:rPr>
                                <w:iCs/>
                              </w:rPr>
                              <w:t>FFS Combination of OCC techniques including multiplexing of 8 UEs</w:t>
                            </w:r>
                          </w:p>
                          <w:p w14:paraId="59B47BB6" w14:textId="77777777" w:rsidR="005568A6" w:rsidRDefault="00000000">
                            <w:pPr>
                              <w:numPr>
                                <w:ilvl w:val="0"/>
                                <w:numId w:val="16"/>
                              </w:numPr>
                              <w:overflowPunct w:val="0"/>
                              <w:autoSpaceDE w:val="0"/>
                              <w:autoSpaceDN w:val="0"/>
                              <w:adjustRightInd w:val="0"/>
                              <w:spacing w:after="120"/>
                              <w:jc w:val="both"/>
                              <w:textAlignment w:val="baseline"/>
                              <w:rPr>
                                <w:iCs/>
                              </w:rPr>
                            </w:pPr>
                            <w:r>
                              <w:rPr>
                                <w:iCs/>
                              </w:rPr>
                              <w:t>FFS Use of OCC techniques with TBoMS</w:t>
                            </w:r>
                          </w:p>
                          <w:p w14:paraId="7BFACB0E" w14:textId="77777777" w:rsidR="005568A6" w:rsidRDefault="00000000">
                            <w:pPr>
                              <w:numPr>
                                <w:ilvl w:val="0"/>
                                <w:numId w:val="16"/>
                              </w:numPr>
                              <w:overflowPunct w:val="0"/>
                              <w:autoSpaceDE w:val="0"/>
                              <w:autoSpaceDN w:val="0"/>
                              <w:adjustRightInd w:val="0"/>
                              <w:spacing w:after="120"/>
                              <w:jc w:val="both"/>
                              <w:textAlignment w:val="baseline"/>
                              <w:rPr>
                                <w:iCs/>
                              </w:rPr>
                            </w:pPr>
                            <w:r>
                              <w:rPr>
                                <w:iCs/>
                              </w:rPr>
                              <w:t>FFS Backward compatibility with non-Rel-19 UEs</w:t>
                            </w:r>
                          </w:p>
                          <w:p w14:paraId="5F4CE566" w14:textId="77777777" w:rsidR="005568A6" w:rsidRDefault="005568A6"/>
                        </w:txbxContent>
                      </wps:txbx>
                      <wps:bodyPr rot="0" vert="horz" wrap="square" lIns="91440" tIns="45720" rIns="91440" bIns="45720" anchor="t" anchorCtr="0">
                        <a:noAutofit/>
                      </wps:bodyPr>
                    </wps:wsp>
                  </a:graphicData>
                </a:graphic>
              </wp:anchor>
            </w:drawing>
          </mc:Choice>
          <mc:Fallback>
            <w:pict>
              <v:shape w14:anchorId="0D3F5A4E" id="_x0000_s1028" type="#_x0000_t202" style="position:absolute;margin-left:21.4pt;margin-top:14.35pt;width:394.45pt;height:169.9pt;z-index:25165619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">
                <v:textbox>
                  <w:txbxContent>
                    <w:p w14:paraId="3C86CD42" w14:textId="77777777" w:rsidR="005568A6" w:rsidRDefault="00000000">
                      <w:pPr>
                        <w:rPr>
                          <w:iCs/>
                        </w:rPr>
                      </w:pPr>
                      <w:r>
                        <w:rPr>
                          <w:bCs/>
                          <w:iCs/>
                          <w:highlight w:val="green"/>
                        </w:rPr>
                        <w:t>Agreement</w:t>
                      </w:r>
                    </w:p>
                    <w:p w14:paraId="1A7D42A8" w14:textId="77777777" w:rsidR="005568A6" w:rsidRDefault="00000000">
                      <w:pPr>
                        <w:rPr>
                          <w:iCs/>
                        </w:rPr>
                      </w:pPr>
                      <w:r>
                        <w:rPr>
                          <w:iCs/>
                        </w:rPr>
                        <w:t xml:space="preserve">For the normative phase, at least one of the </w:t>
                      </w:r>
                      <w:r>
                        <w:rPr>
                          <w:bCs/>
                          <w:iCs/>
                        </w:rPr>
                        <w:t>OCC techniques will be specified:</w:t>
                      </w:r>
                    </w:p>
                    <w:p w14:paraId="5272ED2A" w14:textId="77777777" w:rsidR="005568A6" w:rsidRDefault="00000000">
                      <w:pPr>
                        <w:numPr>
                          <w:ilvl w:val="0"/>
                          <w:numId w:val="16"/>
                        </w:numPr>
                        <w:overflowPunct w:val="0"/>
                        <w:autoSpaceDE w:val="0"/>
                        <w:autoSpaceDN w:val="0"/>
                        <w:adjustRightInd w:val="0"/>
                        <w:spacing w:after="120"/>
                        <w:jc w:val="both"/>
                        <w:textAlignment w:val="baseline"/>
                        <w:rPr>
                          <w:bCs/>
                          <w:iCs/>
                        </w:rPr>
                      </w:pPr>
                      <w:r>
                        <w:rPr>
                          <w:bCs/>
                          <w:iCs/>
                        </w:rPr>
                        <w:t>Inter-slot time-domain OCC with PUSCH repetition Type A with OCC length 2 or 4</w:t>
                      </w:r>
                    </w:p>
                    <w:p w14:paraId="1E013EB3" w14:textId="77777777" w:rsidR="005568A6" w:rsidRDefault="00000000">
                      <w:pPr>
                        <w:numPr>
                          <w:ilvl w:val="0"/>
                          <w:numId w:val="16"/>
                        </w:numPr>
                        <w:overflowPunct w:val="0"/>
                        <w:autoSpaceDE w:val="0"/>
                        <w:autoSpaceDN w:val="0"/>
                        <w:adjustRightInd w:val="0"/>
                        <w:spacing w:after="120"/>
                        <w:jc w:val="both"/>
                        <w:textAlignment w:val="baseline"/>
                        <w:rPr>
                          <w:bCs/>
                          <w:iCs/>
                        </w:rPr>
                      </w:pPr>
                      <w:r>
                        <w:rPr>
                          <w:bCs/>
                          <w:iCs/>
                        </w:rPr>
                        <w:t>Inter-symbol(s) time domain OCC with OCC length 2 or 4</w:t>
                      </w:r>
                    </w:p>
                    <w:p w14:paraId="30CF15B8" w14:textId="77777777" w:rsidR="005568A6" w:rsidRDefault="00000000">
                      <w:pPr>
                        <w:numPr>
                          <w:ilvl w:val="0"/>
                          <w:numId w:val="16"/>
                        </w:numPr>
                        <w:overflowPunct w:val="0"/>
                        <w:autoSpaceDE w:val="0"/>
                        <w:autoSpaceDN w:val="0"/>
                        <w:adjustRightInd w:val="0"/>
                        <w:spacing w:after="120"/>
                        <w:jc w:val="both"/>
                        <w:textAlignment w:val="baseline"/>
                        <w:rPr>
                          <w:bCs/>
                          <w:iCs/>
                        </w:rPr>
                      </w:pPr>
                      <w:r>
                        <w:rPr>
                          <w:bCs/>
                          <w:iCs/>
                        </w:rPr>
                        <w:t>Intra-symbol pre-DFT-s OCC (comb-like structure as in PUCCH format 4) with OCC length 2 or 4</w:t>
                      </w:r>
                    </w:p>
                    <w:p w14:paraId="138112A2" w14:textId="77777777" w:rsidR="005568A6" w:rsidRDefault="00000000">
                      <w:pPr>
                        <w:numPr>
                          <w:ilvl w:val="0"/>
                          <w:numId w:val="16"/>
                        </w:numPr>
                        <w:overflowPunct w:val="0"/>
                        <w:autoSpaceDE w:val="0"/>
                        <w:autoSpaceDN w:val="0"/>
                        <w:adjustRightInd w:val="0"/>
                        <w:spacing w:after="120"/>
                        <w:jc w:val="both"/>
                        <w:textAlignment w:val="baseline"/>
                        <w:rPr>
                          <w:iCs/>
                        </w:rPr>
                      </w:pPr>
                      <w:r>
                        <w:rPr>
                          <w:iCs/>
                        </w:rPr>
                        <w:t>FFS Combination of OCC techniques including multiplexing of 8 UEs</w:t>
                      </w:r>
                    </w:p>
                    <w:p w14:paraId="59B47BB6" w14:textId="77777777" w:rsidR="005568A6" w:rsidRDefault="00000000">
                      <w:pPr>
                        <w:numPr>
                          <w:ilvl w:val="0"/>
                          <w:numId w:val="16"/>
                        </w:numPr>
                        <w:overflowPunct w:val="0"/>
                        <w:autoSpaceDE w:val="0"/>
                        <w:autoSpaceDN w:val="0"/>
                        <w:adjustRightInd w:val="0"/>
                        <w:spacing w:after="120"/>
                        <w:jc w:val="both"/>
                        <w:textAlignment w:val="baseline"/>
                        <w:rPr>
                          <w:iCs/>
                        </w:rPr>
                      </w:pPr>
                      <w:r>
                        <w:rPr>
                          <w:iCs/>
                        </w:rPr>
                        <w:t>FFS Use of OCC techniques with TBoMS</w:t>
                      </w:r>
                    </w:p>
                    <w:p w14:paraId="7BFACB0E" w14:textId="77777777" w:rsidR="005568A6" w:rsidRDefault="00000000">
                      <w:pPr>
                        <w:numPr>
                          <w:ilvl w:val="0"/>
                          <w:numId w:val="16"/>
                        </w:numPr>
                        <w:overflowPunct w:val="0"/>
                        <w:autoSpaceDE w:val="0"/>
                        <w:autoSpaceDN w:val="0"/>
                        <w:adjustRightInd w:val="0"/>
                        <w:spacing w:after="120"/>
                        <w:jc w:val="both"/>
                        <w:textAlignment w:val="baseline"/>
                        <w:rPr>
                          <w:iCs/>
                        </w:rPr>
                      </w:pPr>
                      <w:r>
                        <w:rPr>
                          <w:iCs/>
                        </w:rPr>
                        <w:t>FFS Backward compatibility with non-Rel-19 UEs</w:t>
                      </w:r>
                    </w:p>
                    <w:p w14:paraId="5F4CE566" w14:textId="77777777" w:rsidR="005568A6" w:rsidRDefault="005568A6"/>
                  </w:txbxContent>
                </v:textbox>
                <w10:wrap type="square"/>
              </v:shape>
            </w:pict>
          </mc:Fallback>
        </mc:AlternateContent>
      </w:r>
    </w:p>
    <w:p w14:paraId="24096A13" w14:textId="77777777" w:rsidR="005568A6" w:rsidRDefault="005568A6"/>
    <w:p w14:paraId="18372396" w14:textId="77777777" w:rsidR="005568A6" w:rsidRDefault="005568A6"/>
    <w:p w14:paraId="165CEC50" w14:textId="77777777" w:rsidR="005568A6" w:rsidRDefault="005568A6"/>
    <w:p w14:paraId="05E28318" w14:textId="77777777" w:rsidR="005568A6" w:rsidRDefault="005568A6"/>
    <w:p w14:paraId="5DCBF4E0" w14:textId="77777777" w:rsidR="005568A6" w:rsidRDefault="005568A6"/>
    <w:p w14:paraId="747E2850" w14:textId="77777777" w:rsidR="005568A6" w:rsidRDefault="005568A6"/>
    <w:p w14:paraId="26DD7754" w14:textId="77777777" w:rsidR="005568A6" w:rsidRDefault="005568A6"/>
    <w:p w14:paraId="1937AB82" w14:textId="77777777" w:rsidR="005568A6" w:rsidRDefault="005568A6"/>
    <w:p w14:paraId="07BB537A" w14:textId="77777777" w:rsidR="005568A6" w:rsidRDefault="005568A6"/>
    <w:p w14:paraId="387E1A1B" w14:textId="77777777" w:rsidR="005568A6" w:rsidRDefault="005568A6"/>
    <w:p w14:paraId="58BC4CC8" w14:textId="77777777" w:rsidR="005568A6" w:rsidRDefault="00000000">
      <w:pPr>
        <w:pStyle w:val="Heading2"/>
        <w:rPr>
          <w:rFonts w:ascii="Times New Roman" w:hAnsi="Times New Roman"/>
        </w:rPr>
      </w:pPr>
      <w:r>
        <w:rPr>
          <w:lang w:eastAsia="zh-CN"/>
        </w:rPr>
        <w:t xml:space="preserve">0.2 </w:t>
      </w:r>
      <w:r>
        <w:rPr>
          <w:rFonts w:ascii="Times New Roman" w:hAnsi="Times New Roman"/>
        </w:rPr>
        <w:t>Contact Information</w:t>
      </w:r>
    </w:p>
    <w:p w14:paraId="4ADA7FBA" w14:textId="77777777" w:rsidR="005568A6" w:rsidRDefault="00000000">
      <w:pPr>
        <w:rPr>
          <w:rFonts w:eastAsia="SimSun"/>
          <w:lang w:eastAsia="zh-CN"/>
        </w:rPr>
      </w:pPr>
      <w:r>
        <w:rPr>
          <w:rFonts w:eastAsia="SimSun" w:hint="eastAsia"/>
          <w:lang w:eastAsia="zh-CN"/>
        </w:rPr>
        <w:t>P</w:t>
      </w:r>
      <w:r>
        <w:rPr>
          <w:rFonts w:eastAsia="SimSun"/>
          <w:lang w:eastAsia="zh-CN"/>
        </w:rPr>
        <w:t>lease help to fill in the contact information for the FL summary.</w:t>
      </w:r>
    </w:p>
    <w:tbl>
      <w:tblPr>
        <w:tblStyle w:val="TableGrid"/>
        <w:tblW w:w="0" w:type="auto"/>
        <w:tblLook w:val="04A0" w:firstRow="1" w:lastRow="0" w:firstColumn="1" w:lastColumn="0" w:noHBand="0" w:noVBand="1"/>
      </w:tblPr>
      <w:tblGrid>
        <w:gridCol w:w="2903"/>
        <w:gridCol w:w="2898"/>
        <w:gridCol w:w="3828"/>
      </w:tblGrid>
      <w:tr w:rsidR="005568A6" w14:paraId="0AFF1C41" w14:textId="77777777">
        <w:tc>
          <w:tcPr>
            <w:tcW w:w="2903" w:type="dxa"/>
            <w:shd w:val="clear" w:color="auto" w:fill="92D050"/>
          </w:tcPr>
          <w:p w14:paraId="3B62F210" w14:textId="77777777" w:rsidR="005568A6" w:rsidRDefault="00000000">
            <w:pPr>
              <w:jc w:val="center"/>
              <w:rPr>
                <w:rFonts w:eastAsia="SimSun"/>
                <w:lang w:eastAsia="zh-CN"/>
              </w:rPr>
            </w:pPr>
            <w:r>
              <w:rPr>
                <w:rFonts w:eastAsia="SimSun" w:hint="eastAsia"/>
                <w:lang w:eastAsia="zh-CN"/>
              </w:rPr>
              <w:t>C</w:t>
            </w:r>
            <w:r>
              <w:rPr>
                <w:rFonts w:eastAsia="SimSun"/>
                <w:lang w:eastAsia="zh-CN"/>
              </w:rPr>
              <w:t>ompany</w:t>
            </w:r>
          </w:p>
        </w:tc>
        <w:tc>
          <w:tcPr>
            <w:tcW w:w="2898" w:type="dxa"/>
            <w:shd w:val="clear" w:color="auto" w:fill="92D050"/>
          </w:tcPr>
          <w:p w14:paraId="5DED3471" w14:textId="77777777" w:rsidR="005568A6" w:rsidRDefault="00000000">
            <w:pPr>
              <w:jc w:val="center"/>
              <w:rPr>
                <w:rFonts w:eastAsia="SimSun"/>
                <w:lang w:eastAsia="zh-CN"/>
              </w:rPr>
            </w:pPr>
            <w:r>
              <w:rPr>
                <w:rFonts w:eastAsia="SimSun"/>
                <w:lang w:eastAsia="zh-CN"/>
              </w:rPr>
              <w:t>Name</w:t>
            </w:r>
          </w:p>
        </w:tc>
        <w:tc>
          <w:tcPr>
            <w:tcW w:w="3828" w:type="dxa"/>
            <w:shd w:val="clear" w:color="auto" w:fill="92D050"/>
          </w:tcPr>
          <w:p w14:paraId="7001AAB7" w14:textId="77777777" w:rsidR="005568A6" w:rsidRDefault="00000000">
            <w:pPr>
              <w:jc w:val="center"/>
              <w:rPr>
                <w:rFonts w:eastAsia="SimSun"/>
                <w:lang w:eastAsia="zh-CN"/>
              </w:rPr>
            </w:pPr>
            <w:r>
              <w:rPr>
                <w:rFonts w:eastAsia="SimSun"/>
                <w:lang w:eastAsia="zh-CN"/>
              </w:rPr>
              <w:t>E-mail</w:t>
            </w:r>
          </w:p>
        </w:tc>
      </w:tr>
      <w:tr w:rsidR="005568A6" w14:paraId="7745DF53" w14:textId="77777777">
        <w:tc>
          <w:tcPr>
            <w:tcW w:w="2903" w:type="dxa"/>
          </w:tcPr>
          <w:p w14:paraId="77EBA122" w14:textId="77777777" w:rsidR="005568A6" w:rsidRDefault="00000000">
            <w:pPr>
              <w:rPr>
                <w:rFonts w:eastAsia="SimSun"/>
                <w:lang w:val="en-US" w:eastAsia="zh-CN"/>
              </w:rPr>
            </w:pPr>
            <w:r>
              <w:rPr>
                <w:rFonts w:eastAsia="SimSun"/>
                <w:lang w:val="en-US" w:eastAsia="zh-CN"/>
              </w:rPr>
              <w:t>CMCC</w:t>
            </w:r>
          </w:p>
        </w:tc>
        <w:tc>
          <w:tcPr>
            <w:tcW w:w="2898" w:type="dxa"/>
          </w:tcPr>
          <w:p w14:paraId="2591860C" w14:textId="77777777" w:rsidR="005568A6" w:rsidRDefault="00000000">
            <w:pPr>
              <w:rPr>
                <w:rFonts w:eastAsia="SimSun"/>
                <w:lang w:val="da-DK" w:eastAsia="zh-CN"/>
              </w:rPr>
            </w:pPr>
            <w:r>
              <w:rPr>
                <w:rFonts w:eastAsia="SimSun"/>
                <w:lang w:val="da-DK" w:eastAsia="zh-CN"/>
              </w:rPr>
              <w:t xml:space="preserve">Yi Zheng </w:t>
            </w:r>
          </w:p>
          <w:p w14:paraId="5AD03507" w14:textId="77777777" w:rsidR="005568A6" w:rsidRDefault="00000000">
            <w:pPr>
              <w:rPr>
                <w:rFonts w:eastAsia="SimSun"/>
                <w:lang w:val="da-DK" w:eastAsia="zh-CN"/>
              </w:rPr>
            </w:pPr>
            <w:r>
              <w:rPr>
                <w:rFonts w:eastAsia="SimSun"/>
                <w:lang w:val="da-DK" w:eastAsia="zh-CN"/>
              </w:rPr>
              <w:t>Ting Ke</w:t>
            </w:r>
          </w:p>
          <w:p w14:paraId="008F3001" w14:textId="77777777" w:rsidR="005568A6" w:rsidRDefault="00000000">
            <w:pPr>
              <w:rPr>
                <w:rFonts w:eastAsia="SimSun"/>
                <w:lang w:val="da-DK" w:eastAsia="zh-CN"/>
              </w:rPr>
            </w:pPr>
            <w:r>
              <w:rPr>
                <w:rFonts w:eastAsia="SimSun"/>
                <w:lang w:val="da-DK" w:eastAsia="zh-CN"/>
              </w:rPr>
              <w:t>Yongchang Liu</w:t>
            </w:r>
          </w:p>
        </w:tc>
        <w:tc>
          <w:tcPr>
            <w:tcW w:w="3828" w:type="dxa"/>
          </w:tcPr>
          <w:p w14:paraId="10313D67" w14:textId="77777777" w:rsidR="005568A6" w:rsidRDefault="00000000">
            <w:pPr>
              <w:rPr>
                <w:rFonts w:eastAsia="SimSun"/>
                <w:lang w:val="da-DK" w:eastAsia="zh-CN"/>
              </w:rPr>
            </w:pPr>
            <w:hyperlink r:id="rId11" w:history="1">
              <w:r>
                <w:rPr>
                  <w:rStyle w:val="Hyperlink"/>
                  <w:rFonts w:eastAsia="SimSun"/>
                  <w:lang w:val="da-DK" w:eastAsia="zh-CN"/>
                </w:rPr>
                <w:t>Zhengyi@chinamobile.com</w:t>
              </w:r>
            </w:hyperlink>
          </w:p>
          <w:p w14:paraId="4C0D643F" w14:textId="77777777" w:rsidR="005568A6" w:rsidRDefault="00000000">
            <w:pPr>
              <w:rPr>
                <w:rFonts w:eastAsia="SimSun"/>
                <w:lang w:val="da-DK" w:eastAsia="zh-CN"/>
              </w:rPr>
            </w:pPr>
            <w:hyperlink r:id="rId12" w:history="1">
              <w:r>
                <w:rPr>
                  <w:rStyle w:val="Hyperlink"/>
                  <w:rFonts w:eastAsia="SimSun"/>
                  <w:lang w:val="da-DK" w:eastAsia="zh-CN"/>
                </w:rPr>
                <w:t>k</w:t>
              </w:r>
              <w:r>
                <w:rPr>
                  <w:rStyle w:val="Hyperlink"/>
                  <w:lang w:val="da-DK"/>
                </w:rPr>
                <w:t>eting</w:t>
              </w:r>
              <w:r>
                <w:rPr>
                  <w:rStyle w:val="Hyperlink"/>
                  <w:rFonts w:eastAsia="SimSun"/>
                  <w:lang w:val="da-DK" w:eastAsia="zh-CN"/>
                </w:rPr>
                <w:t>@chinamobile.com</w:t>
              </w:r>
            </w:hyperlink>
          </w:p>
          <w:p w14:paraId="38CBA356" w14:textId="77777777" w:rsidR="005568A6" w:rsidRDefault="00000000">
            <w:pPr>
              <w:rPr>
                <w:rFonts w:eastAsia="SimSun"/>
                <w:lang w:val="da-DK" w:eastAsia="zh-CN"/>
              </w:rPr>
            </w:pPr>
            <w:hyperlink r:id="rId13" w:history="1">
              <w:r>
                <w:rPr>
                  <w:rStyle w:val="Hyperlink"/>
                  <w:rFonts w:eastAsia="SimSun"/>
                  <w:lang w:val="da-DK" w:eastAsia="zh-CN"/>
                </w:rPr>
                <w:t>liuyongchang@chinamobile.com</w:t>
              </w:r>
            </w:hyperlink>
            <w:r>
              <w:rPr>
                <w:rFonts w:eastAsia="SimSun"/>
                <w:lang w:val="da-DK" w:eastAsia="zh-CN"/>
              </w:rPr>
              <w:t xml:space="preserve"> </w:t>
            </w:r>
          </w:p>
        </w:tc>
      </w:tr>
      <w:tr w:rsidR="005568A6" w14:paraId="6D026785" w14:textId="77777777">
        <w:tc>
          <w:tcPr>
            <w:tcW w:w="2903" w:type="dxa"/>
          </w:tcPr>
          <w:p w14:paraId="4E955F20" w14:textId="77777777" w:rsidR="005568A6" w:rsidRDefault="00000000">
            <w:pPr>
              <w:rPr>
                <w:rFonts w:eastAsia="SimSun"/>
                <w:lang w:val="en-US" w:eastAsia="zh-CN"/>
              </w:rPr>
            </w:pPr>
            <w:r>
              <w:rPr>
                <w:rFonts w:eastAsia="SimSun"/>
                <w:lang w:val="en-US" w:eastAsia="zh-CN"/>
              </w:rPr>
              <w:t>China Telecom</w:t>
            </w:r>
          </w:p>
        </w:tc>
        <w:tc>
          <w:tcPr>
            <w:tcW w:w="2898" w:type="dxa"/>
          </w:tcPr>
          <w:p w14:paraId="536F1EB9" w14:textId="77777777" w:rsidR="005568A6" w:rsidRDefault="005568A6">
            <w:pPr>
              <w:rPr>
                <w:rFonts w:eastAsia="SimSun"/>
                <w:lang w:val="en-US" w:eastAsia="zh-CN"/>
              </w:rPr>
            </w:pPr>
          </w:p>
        </w:tc>
        <w:tc>
          <w:tcPr>
            <w:tcW w:w="3828" w:type="dxa"/>
          </w:tcPr>
          <w:p w14:paraId="68FA7FB6" w14:textId="77777777" w:rsidR="005568A6" w:rsidRDefault="005568A6">
            <w:pPr>
              <w:rPr>
                <w:rFonts w:eastAsia="SimSun"/>
                <w:lang w:val="en-US" w:eastAsia="zh-CN"/>
              </w:rPr>
            </w:pPr>
          </w:p>
        </w:tc>
      </w:tr>
      <w:tr w:rsidR="005568A6" w14:paraId="598B9C48" w14:textId="77777777">
        <w:tc>
          <w:tcPr>
            <w:tcW w:w="2903" w:type="dxa"/>
          </w:tcPr>
          <w:p w14:paraId="104A4391" w14:textId="77777777" w:rsidR="005568A6" w:rsidRDefault="00000000">
            <w:pPr>
              <w:rPr>
                <w:rFonts w:eastAsia="SimSun"/>
                <w:lang w:val="en-US" w:eastAsia="zh-CN"/>
              </w:rPr>
            </w:pPr>
            <w:r>
              <w:rPr>
                <w:rFonts w:eastAsia="SimSun"/>
                <w:lang w:val="en-US" w:eastAsia="zh-CN"/>
              </w:rPr>
              <w:t>DoCoMo</w:t>
            </w:r>
          </w:p>
        </w:tc>
        <w:tc>
          <w:tcPr>
            <w:tcW w:w="2898" w:type="dxa"/>
          </w:tcPr>
          <w:p w14:paraId="0C0EDB09" w14:textId="77777777" w:rsidR="005568A6" w:rsidRDefault="00000000">
            <w:pPr>
              <w:rPr>
                <w:rFonts w:eastAsia="SimSun"/>
                <w:lang w:val="en-US" w:eastAsia="zh-CN"/>
              </w:rPr>
            </w:pPr>
            <w:r>
              <w:rPr>
                <w:rFonts w:eastAsia="SimSun"/>
                <w:lang w:val="en-US" w:eastAsia="zh-CN"/>
              </w:rPr>
              <w:t xml:space="preserve">Shohei </w:t>
            </w:r>
            <w:proofErr w:type="spellStart"/>
            <w:r>
              <w:rPr>
                <w:rFonts w:eastAsia="SimSun"/>
                <w:lang w:val="en-US" w:eastAsia="zh-CN"/>
              </w:rPr>
              <w:t>Yoshiuoka</w:t>
            </w:r>
            <w:proofErr w:type="spellEnd"/>
          </w:p>
          <w:p w14:paraId="30F59514" w14:textId="77777777" w:rsidR="005568A6" w:rsidRDefault="00000000">
            <w:pPr>
              <w:rPr>
                <w:rFonts w:eastAsia="SimSun"/>
                <w:lang w:val="en-US" w:eastAsia="zh-CN"/>
              </w:rPr>
            </w:pPr>
            <w:r>
              <w:rPr>
                <w:rFonts w:eastAsia="SimSun" w:hint="eastAsia"/>
                <w:lang w:val="en-US" w:eastAsia="zh-CN"/>
              </w:rPr>
              <w:t>Luhua You</w:t>
            </w:r>
          </w:p>
        </w:tc>
        <w:tc>
          <w:tcPr>
            <w:tcW w:w="3828" w:type="dxa"/>
          </w:tcPr>
          <w:p w14:paraId="5864EB91" w14:textId="77777777" w:rsidR="005568A6" w:rsidRDefault="00000000">
            <w:pPr>
              <w:rPr>
                <w:rStyle w:val="Hyperlink"/>
                <w:rFonts w:eastAsia="SimSun"/>
                <w:lang w:val="en-US" w:eastAsia="zh-CN"/>
              </w:rPr>
            </w:pPr>
            <w:hyperlink r:id="rId14" w:history="1">
              <w:r>
                <w:rPr>
                  <w:rStyle w:val="Hyperlink"/>
                  <w:rFonts w:eastAsia="SimSun"/>
                  <w:lang w:val="en-US" w:eastAsia="zh-CN"/>
                </w:rPr>
                <w:t>syouhei.yoshioka.py@NTTDOCOMO.COM</w:t>
              </w:r>
            </w:hyperlink>
          </w:p>
          <w:p w14:paraId="32AE0892" w14:textId="77777777" w:rsidR="005568A6" w:rsidRDefault="00000000">
            <w:pPr>
              <w:rPr>
                <w:rFonts w:eastAsia="SimSun"/>
                <w:lang w:val="en-US" w:eastAsia="zh-CN"/>
              </w:rPr>
            </w:pPr>
            <w:hyperlink r:id="rId15" w:history="1">
              <w:r>
                <w:rPr>
                  <w:rStyle w:val="Hyperlink"/>
                  <w:rFonts w:eastAsia="SimSun"/>
                  <w:lang w:val="en-US" w:eastAsia="zh-CN"/>
                </w:rPr>
                <w:t>youlh@docomolabs-beijing.com.cn</w:t>
              </w:r>
            </w:hyperlink>
            <w:r>
              <w:rPr>
                <w:rFonts w:eastAsia="SimSun"/>
                <w:lang w:val="en-US" w:eastAsia="zh-CN"/>
              </w:rPr>
              <w:t xml:space="preserve"> </w:t>
            </w:r>
          </w:p>
        </w:tc>
      </w:tr>
      <w:tr w:rsidR="005568A6" w14:paraId="0F940DB9" w14:textId="77777777">
        <w:tc>
          <w:tcPr>
            <w:tcW w:w="2903" w:type="dxa"/>
          </w:tcPr>
          <w:p w14:paraId="5BF76ECA" w14:textId="77777777" w:rsidR="005568A6" w:rsidRDefault="00000000">
            <w:pPr>
              <w:rPr>
                <w:rFonts w:eastAsia="SimSun"/>
                <w:lang w:val="en-US" w:eastAsia="zh-CN"/>
              </w:rPr>
            </w:pPr>
            <w:r>
              <w:rPr>
                <w:rFonts w:eastAsia="SimSun"/>
                <w:lang w:val="en-US" w:eastAsia="zh-CN"/>
              </w:rPr>
              <w:t>OPPO</w:t>
            </w:r>
          </w:p>
        </w:tc>
        <w:tc>
          <w:tcPr>
            <w:tcW w:w="2898" w:type="dxa"/>
          </w:tcPr>
          <w:p w14:paraId="3E622628" w14:textId="77777777" w:rsidR="005568A6" w:rsidRDefault="00000000">
            <w:pPr>
              <w:rPr>
                <w:rFonts w:eastAsia="SimSun"/>
                <w:lang w:val="de-DE" w:eastAsia="zh-CN"/>
              </w:rPr>
            </w:pPr>
            <w:r>
              <w:rPr>
                <w:rFonts w:eastAsia="SimSun" w:hint="eastAsia"/>
                <w:lang w:val="de-DE" w:eastAsia="zh-CN"/>
              </w:rPr>
              <w:t>H</w:t>
            </w:r>
            <w:r>
              <w:rPr>
                <w:rFonts w:eastAsia="SimSun"/>
                <w:lang w:val="de-DE" w:eastAsia="zh-CN"/>
              </w:rPr>
              <w:t>ao Lin</w:t>
            </w:r>
          </w:p>
          <w:p w14:paraId="565EA026" w14:textId="77777777" w:rsidR="005568A6" w:rsidRDefault="00000000">
            <w:pPr>
              <w:rPr>
                <w:rFonts w:eastAsia="SimSun"/>
                <w:lang w:val="de-DE" w:eastAsia="zh-CN"/>
              </w:rPr>
            </w:pPr>
            <w:r>
              <w:rPr>
                <w:rFonts w:eastAsia="SimSun" w:hint="eastAsia"/>
                <w:lang w:val="de-DE" w:eastAsia="zh-CN"/>
              </w:rPr>
              <w:t>Z</w:t>
            </w:r>
            <w:r>
              <w:rPr>
                <w:rFonts w:eastAsia="SimSun"/>
                <w:lang w:val="de-DE" w:eastAsia="zh-CN"/>
              </w:rPr>
              <w:t>uomin Wu</w:t>
            </w:r>
          </w:p>
          <w:p w14:paraId="0732C6EC" w14:textId="77777777" w:rsidR="005568A6" w:rsidRDefault="00000000">
            <w:pPr>
              <w:rPr>
                <w:rFonts w:eastAsia="SimSun"/>
                <w:lang w:val="de-DE" w:eastAsia="zh-CN"/>
              </w:rPr>
            </w:pPr>
            <w:r>
              <w:rPr>
                <w:rFonts w:eastAsia="SimSun" w:hint="eastAsia"/>
                <w:lang w:val="de-DE" w:eastAsia="zh-CN"/>
              </w:rPr>
              <w:t>N</w:t>
            </w:r>
            <w:r>
              <w:rPr>
                <w:rFonts w:eastAsia="SimSun"/>
                <w:lang w:val="de-DE" w:eastAsia="zh-CN"/>
              </w:rPr>
              <w:t>ande Zhao</w:t>
            </w:r>
          </w:p>
        </w:tc>
        <w:tc>
          <w:tcPr>
            <w:tcW w:w="3828" w:type="dxa"/>
          </w:tcPr>
          <w:p w14:paraId="4205FB8A" w14:textId="77777777" w:rsidR="005568A6" w:rsidRDefault="00000000">
            <w:pPr>
              <w:rPr>
                <w:rFonts w:eastAsia="SimSun"/>
                <w:lang w:val="de-DE" w:eastAsia="zh-CN"/>
              </w:rPr>
            </w:pPr>
            <w:hyperlink r:id="rId16" w:history="1">
              <w:r>
                <w:rPr>
                  <w:rStyle w:val="Hyperlink"/>
                  <w:rFonts w:eastAsia="SimSun" w:hint="eastAsia"/>
                  <w:lang w:val="de-DE" w:eastAsia="zh-CN"/>
                </w:rPr>
                <w:t>v</w:t>
              </w:r>
              <w:r>
                <w:rPr>
                  <w:rStyle w:val="Hyperlink"/>
                  <w:rFonts w:eastAsia="SimSun"/>
                  <w:lang w:val="de-DE" w:eastAsia="zh-CN"/>
                </w:rPr>
                <w:t>-</w:t>
              </w:r>
              <w:r>
                <w:rPr>
                  <w:rStyle w:val="Hyperlink"/>
                  <w:rFonts w:eastAsia="SimSun" w:hint="eastAsia"/>
                  <w:lang w:val="de-DE" w:eastAsia="zh-CN"/>
                </w:rPr>
                <w:t>linhao1@oppo.com</w:t>
              </w:r>
            </w:hyperlink>
            <w:r>
              <w:rPr>
                <w:rFonts w:eastAsia="SimSun"/>
                <w:lang w:val="de-DE" w:eastAsia="zh-CN"/>
              </w:rPr>
              <w:t xml:space="preserve"> </w:t>
            </w:r>
          </w:p>
          <w:p w14:paraId="7A8FB29F" w14:textId="77777777" w:rsidR="005568A6" w:rsidRDefault="00000000">
            <w:pPr>
              <w:rPr>
                <w:rStyle w:val="Hyperlink"/>
                <w:rFonts w:eastAsia="SimSun"/>
                <w:lang w:val="de-DE" w:eastAsia="zh-CN"/>
              </w:rPr>
            </w:pPr>
            <w:hyperlink r:id="rId17" w:history="1">
              <w:r>
                <w:rPr>
                  <w:rStyle w:val="Hyperlink"/>
                  <w:rFonts w:eastAsia="SimSun" w:hint="eastAsia"/>
                  <w:lang w:val="de-DE" w:eastAsia="zh-CN"/>
                </w:rPr>
                <w:t>wuzuomin@oppo.com</w:t>
              </w:r>
            </w:hyperlink>
          </w:p>
          <w:p w14:paraId="75C487A0" w14:textId="77777777" w:rsidR="005568A6" w:rsidRDefault="00000000">
            <w:pPr>
              <w:rPr>
                <w:rFonts w:eastAsia="SimSun"/>
                <w:lang w:val="de-DE" w:eastAsia="zh-CN"/>
              </w:rPr>
            </w:pPr>
            <w:hyperlink r:id="rId18" w:history="1">
              <w:r>
                <w:rPr>
                  <w:rStyle w:val="Hyperlink"/>
                  <w:rFonts w:eastAsia="SimSun" w:hint="eastAsia"/>
                  <w:lang w:val="de-DE" w:eastAsia="zh-CN"/>
                </w:rPr>
                <w:t>zhaonande@oppo.com</w:t>
              </w:r>
            </w:hyperlink>
          </w:p>
        </w:tc>
      </w:tr>
      <w:tr w:rsidR="005568A6" w14:paraId="047BFDCF" w14:textId="77777777">
        <w:tc>
          <w:tcPr>
            <w:tcW w:w="2903" w:type="dxa"/>
          </w:tcPr>
          <w:p w14:paraId="3DDF2AC7" w14:textId="77777777" w:rsidR="005568A6"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lang w:val="en-US" w:eastAsia="zh-CN"/>
              </w:rPr>
              <w:t>Huawei</w:t>
            </w:r>
            <w:r>
              <w:rPr>
                <w:rFonts w:eastAsia="SimSun"/>
                <w:lang w:val="en-US" w:eastAsia="zh-CN"/>
              </w:rPr>
              <w:t xml:space="preserve">, </w:t>
            </w:r>
            <w:proofErr w:type="spellStart"/>
            <w:r>
              <w:rPr>
                <w:rFonts w:eastAsia="SimSun"/>
                <w:lang w:val="en-US" w:eastAsia="zh-CN"/>
              </w:rPr>
              <w:t>HiSilicon</w:t>
            </w:r>
            <w:proofErr w:type="spellEnd"/>
          </w:p>
        </w:tc>
        <w:tc>
          <w:tcPr>
            <w:tcW w:w="2898" w:type="dxa"/>
          </w:tcPr>
          <w:p w14:paraId="3578F374" w14:textId="77777777" w:rsidR="005568A6"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proofErr w:type="spellStart"/>
            <w:r>
              <w:rPr>
                <w:rFonts w:eastAsia="SimSun"/>
                <w:sz w:val="22"/>
                <w:szCs w:val="18"/>
                <w:lang w:val="en-US" w:eastAsia="zh-CN"/>
              </w:rPr>
              <w:t>Xiaolei</w:t>
            </w:r>
            <w:proofErr w:type="spellEnd"/>
            <w:r>
              <w:rPr>
                <w:rFonts w:eastAsia="SimSun"/>
                <w:sz w:val="22"/>
                <w:szCs w:val="18"/>
                <w:lang w:val="en-US" w:eastAsia="zh-CN"/>
              </w:rPr>
              <w:t xml:space="preserve"> TIE</w:t>
            </w:r>
          </w:p>
        </w:tc>
        <w:tc>
          <w:tcPr>
            <w:tcW w:w="3828" w:type="dxa"/>
          </w:tcPr>
          <w:p w14:paraId="7C2076D7" w14:textId="77777777" w:rsidR="005568A6"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9" w:history="1">
              <w:r>
                <w:rPr>
                  <w:rStyle w:val="Hyperlink"/>
                  <w:rFonts w:eastAsia="SimSun"/>
                  <w:sz w:val="22"/>
                  <w:szCs w:val="18"/>
                  <w:lang w:val="en-US" w:eastAsia="zh-CN"/>
                </w:rPr>
                <w:t>tiexiaolei@huawei.com</w:t>
              </w:r>
            </w:hyperlink>
            <w:r>
              <w:rPr>
                <w:rFonts w:eastAsia="SimSun"/>
                <w:sz w:val="22"/>
                <w:szCs w:val="18"/>
                <w:lang w:val="en-US" w:eastAsia="zh-CN"/>
              </w:rPr>
              <w:t xml:space="preserve"> </w:t>
            </w:r>
          </w:p>
        </w:tc>
      </w:tr>
      <w:tr w:rsidR="005568A6" w14:paraId="18893489" w14:textId="77777777">
        <w:tc>
          <w:tcPr>
            <w:tcW w:w="2903" w:type="dxa"/>
          </w:tcPr>
          <w:p w14:paraId="23C4B0AA" w14:textId="77777777" w:rsidR="005568A6" w:rsidRDefault="00000000">
            <w:pPr>
              <w:overflowPunct w:val="0"/>
              <w:autoSpaceDE w:val="0"/>
              <w:autoSpaceDN w:val="0"/>
              <w:adjustRightInd w:val="0"/>
              <w:spacing w:beforeLines="50" w:before="120" w:afterLines="50" w:after="120"/>
              <w:textAlignment w:val="baseline"/>
              <w:rPr>
                <w:rFonts w:eastAsia="SimSun"/>
                <w:lang w:val="en-US" w:eastAsia="zh-CN"/>
              </w:rPr>
            </w:pPr>
            <w:r>
              <w:rPr>
                <w:rFonts w:eastAsia="SimSun"/>
                <w:lang w:val="en-US" w:eastAsia="zh-CN"/>
              </w:rPr>
              <w:t>Vivo</w:t>
            </w:r>
          </w:p>
        </w:tc>
        <w:tc>
          <w:tcPr>
            <w:tcW w:w="2898" w:type="dxa"/>
          </w:tcPr>
          <w:p w14:paraId="4BBA21A7" w14:textId="77777777" w:rsidR="005568A6"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t xml:space="preserve">Siqi </w:t>
            </w:r>
            <w:proofErr w:type="spellStart"/>
            <w:r>
              <w:rPr>
                <w:rFonts w:eastAsia="SimSun"/>
                <w:sz w:val="22"/>
                <w:szCs w:val="18"/>
                <w:lang w:val="en-US" w:eastAsia="zh-CN"/>
              </w:rPr>
              <w:t>liu</w:t>
            </w:r>
            <w:proofErr w:type="spellEnd"/>
          </w:p>
        </w:tc>
        <w:tc>
          <w:tcPr>
            <w:tcW w:w="3828" w:type="dxa"/>
          </w:tcPr>
          <w:p w14:paraId="3EA9F0D7" w14:textId="77777777" w:rsidR="005568A6"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20" w:history="1">
              <w:r>
                <w:rPr>
                  <w:rStyle w:val="Hyperlink"/>
                  <w:rFonts w:eastAsia="SimSun"/>
                  <w:sz w:val="22"/>
                  <w:szCs w:val="18"/>
                  <w:lang w:val="en-US" w:eastAsia="zh-CN"/>
                </w:rPr>
                <w:t>liusiqi@vivo.com</w:t>
              </w:r>
            </w:hyperlink>
            <w:r>
              <w:rPr>
                <w:rFonts w:eastAsia="SimSun"/>
                <w:sz w:val="22"/>
                <w:szCs w:val="18"/>
                <w:lang w:val="en-US" w:eastAsia="zh-CN"/>
              </w:rPr>
              <w:t xml:space="preserve"> </w:t>
            </w:r>
          </w:p>
        </w:tc>
      </w:tr>
      <w:tr w:rsidR="005568A6" w:rsidRPr="00B56205" w14:paraId="5E2EBFCF" w14:textId="77777777">
        <w:tc>
          <w:tcPr>
            <w:tcW w:w="2903" w:type="dxa"/>
          </w:tcPr>
          <w:p w14:paraId="62B129BC" w14:textId="77777777" w:rsidR="005568A6"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ZTE</w:t>
            </w:r>
          </w:p>
        </w:tc>
        <w:tc>
          <w:tcPr>
            <w:tcW w:w="2898" w:type="dxa"/>
          </w:tcPr>
          <w:p w14:paraId="419AF374" w14:textId="77777777" w:rsidR="005568A6" w:rsidRDefault="00000000">
            <w:pPr>
              <w:overflowPunct w:val="0"/>
              <w:autoSpaceDE w:val="0"/>
              <w:autoSpaceDN w:val="0"/>
              <w:adjustRightInd w:val="0"/>
              <w:spacing w:beforeLines="50" w:before="120" w:afterLines="50" w:after="120"/>
              <w:textAlignment w:val="baseline"/>
              <w:rPr>
                <w:rFonts w:eastAsia="SimSun"/>
                <w:sz w:val="22"/>
                <w:szCs w:val="18"/>
                <w:lang w:val="de-DE" w:eastAsia="zh-CN"/>
              </w:rPr>
            </w:pPr>
            <w:r>
              <w:rPr>
                <w:rFonts w:eastAsia="SimSun" w:hint="eastAsia"/>
                <w:sz w:val="22"/>
                <w:szCs w:val="18"/>
                <w:lang w:val="de-DE" w:eastAsia="zh-CN"/>
              </w:rPr>
              <w:t>Nan Zhang</w:t>
            </w:r>
          </w:p>
          <w:p w14:paraId="707A8107" w14:textId="77777777" w:rsidR="005568A6" w:rsidRDefault="00000000">
            <w:pPr>
              <w:overflowPunct w:val="0"/>
              <w:autoSpaceDE w:val="0"/>
              <w:autoSpaceDN w:val="0"/>
              <w:adjustRightInd w:val="0"/>
              <w:spacing w:beforeLines="50" w:before="120" w:afterLines="50" w:after="120"/>
              <w:textAlignment w:val="baseline"/>
              <w:rPr>
                <w:sz w:val="22"/>
                <w:szCs w:val="18"/>
                <w:lang w:val="de-DE"/>
              </w:rPr>
            </w:pPr>
            <w:r>
              <w:rPr>
                <w:rFonts w:eastAsia="SimSun" w:hint="eastAsia"/>
                <w:sz w:val="22"/>
                <w:szCs w:val="18"/>
                <w:lang w:val="de-DE" w:eastAsia="zh-CN"/>
              </w:rPr>
              <w:t>F</w:t>
            </w:r>
            <w:r>
              <w:rPr>
                <w:sz w:val="22"/>
                <w:szCs w:val="18"/>
                <w:lang w:val="de-DE"/>
              </w:rPr>
              <w:t>angyu Cui</w:t>
            </w:r>
          </w:p>
          <w:p w14:paraId="26B4EC38" w14:textId="77777777" w:rsidR="005568A6" w:rsidRDefault="00000000">
            <w:pPr>
              <w:overflowPunct w:val="0"/>
              <w:autoSpaceDE w:val="0"/>
              <w:autoSpaceDN w:val="0"/>
              <w:adjustRightInd w:val="0"/>
              <w:spacing w:beforeLines="50" w:before="120" w:afterLines="50" w:after="120"/>
              <w:textAlignment w:val="baseline"/>
              <w:rPr>
                <w:rFonts w:eastAsia="SimSun"/>
                <w:sz w:val="22"/>
                <w:szCs w:val="18"/>
                <w:lang w:val="de-DE" w:eastAsia="zh-CN"/>
              </w:rPr>
            </w:pPr>
            <w:r>
              <w:rPr>
                <w:rFonts w:eastAsia="SimSun" w:hint="eastAsia"/>
                <w:sz w:val="22"/>
                <w:szCs w:val="18"/>
                <w:lang w:val="de-DE" w:eastAsia="zh-CN"/>
              </w:rPr>
              <w:t>Ziyang Li</w:t>
            </w:r>
          </w:p>
        </w:tc>
        <w:tc>
          <w:tcPr>
            <w:tcW w:w="3828" w:type="dxa"/>
          </w:tcPr>
          <w:p w14:paraId="05D6F1CB" w14:textId="77777777" w:rsidR="005568A6"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de-DE" w:eastAsia="zh-CN"/>
              </w:rPr>
            </w:pPr>
            <w:hyperlink r:id="rId21" w:history="1">
              <w:r>
                <w:rPr>
                  <w:rStyle w:val="Hyperlink"/>
                  <w:rFonts w:eastAsia="SimSun"/>
                  <w:sz w:val="22"/>
                  <w:szCs w:val="18"/>
                  <w:lang w:val="de-DE" w:eastAsia="zh-CN"/>
                </w:rPr>
                <w:t>zhang.nan152@zte.com.cn</w:t>
              </w:r>
            </w:hyperlink>
          </w:p>
          <w:p w14:paraId="2206BD3C" w14:textId="77777777" w:rsidR="005568A6"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de-DE" w:eastAsia="zh-CN"/>
              </w:rPr>
            </w:pPr>
            <w:hyperlink r:id="rId22" w:history="1">
              <w:r>
                <w:rPr>
                  <w:rStyle w:val="Hyperlink"/>
                  <w:rFonts w:eastAsia="SimSun"/>
                  <w:sz w:val="22"/>
                  <w:szCs w:val="18"/>
                  <w:lang w:val="de-DE" w:eastAsia="zh-CN"/>
                </w:rPr>
                <w:t>cui.fangyu@zte.com.cn</w:t>
              </w:r>
            </w:hyperlink>
          </w:p>
          <w:p w14:paraId="77965B05" w14:textId="77777777" w:rsidR="005568A6"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de-DE" w:eastAsia="zh-CN"/>
              </w:rPr>
            </w:pPr>
            <w:r>
              <w:rPr>
                <w:rStyle w:val="Hyperlink"/>
                <w:rFonts w:eastAsia="SimSun" w:hint="eastAsia"/>
                <w:sz w:val="22"/>
                <w:szCs w:val="18"/>
                <w:lang w:val="de-DE" w:eastAsia="zh-CN"/>
              </w:rPr>
              <w:t>li.ziyang1@zte.com.cn</w:t>
            </w:r>
          </w:p>
        </w:tc>
      </w:tr>
      <w:tr w:rsidR="005568A6" w14:paraId="45073A37" w14:textId="77777777">
        <w:tc>
          <w:tcPr>
            <w:tcW w:w="2903" w:type="dxa"/>
          </w:tcPr>
          <w:p w14:paraId="42813EBE" w14:textId="77777777" w:rsidR="005568A6" w:rsidRDefault="00000000">
            <w:pPr>
              <w:rPr>
                <w:rFonts w:eastAsia="SimSun"/>
                <w:lang w:eastAsia="zh-CN"/>
              </w:rPr>
            </w:pPr>
            <w:r>
              <w:rPr>
                <w:rFonts w:eastAsia="SimSun"/>
                <w:lang w:eastAsia="zh-CN"/>
              </w:rPr>
              <w:t>Nokia, NSB</w:t>
            </w:r>
          </w:p>
        </w:tc>
        <w:tc>
          <w:tcPr>
            <w:tcW w:w="2898" w:type="dxa"/>
          </w:tcPr>
          <w:p w14:paraId="7350D0FE" w14:textId="77777777" w:rsidR="005568A6" w:rsidRDefault="00000000">
            <w:pPr>
              <w:rPr>
                <w:rFonts w:eastAsia="SimSun"/>
                <w:lang w:eastAsia="zh-CN"/>
              </w:rPr>
            </w:pPr>
            <w:r>
              <w:rPr>
                <w:rFonts w:eastAsia="SimSun"/>
                <w:lang w:eastAsia="zh-CN"/>
              </w:rPr>
              <w:t>Frank Frederiksen</w:t>
            </w:r>
          </w:p>
          <w:p w14:paraId="7E6E9588" w14:textId="77777777" w:rsidR="005568A6" w:rsidRDefault="00000000">
            <w:pPr>
              <w:rPr>
                <w:rFonts w:eastAsia="SimSun"/>
                <w:lang w:eastAsia="zh-CN"/>
              </w:rPr>
            </w:pPr>
            <w:r>
              <w:rPr>
                <w:rFonts w:eastAsia="SimSun"/>
                <w:lang w:eastAsia="zh-CN"/>
              </w:rPr>
              <w:t>Jingyuan Sun</w:t>
            </w:r>
          </w:p>
        </w:tc>
        <w:tc>
          <w:tcPr>
            <w:tcW w:w="3828" w:type="dxa"/>
          </w:tcPr>
          <w:p w14:paraId="736B8CF2" w14:textId="77777777" w:rsidR="005568A6" w:rsidRDefault="00000000">
            <w:pPr>
              <w:rPr>
                <w:rFonts w:eastAsia="SimSun"/>
                <w:lang w:eastAsia="zh-CN"/>
              </w:rPr>
            </w:pPr>
            <w:hyperlink r:id="rId23" w:history="1">
              <w:r>
                <w:rPr>
                  <w:rStyle w:val="Hyperlink"/>
                  <w:rFonts w:eastAsia="SimSun"/>
                  <w:lang w:eastAsia="zh-CN"/>
                </w:rPr>
                <w:t>Frank.frederiksen@nokia.com</w:t>
              </w:r>
            </w:hyperlink>
            <w:r>
              <w:rPr>
                <w:rFonts w:eastAsia="SimSun"/>
                <w:lang w:eastAsia="zh-CN"/>
              </w:rPr>
              <w:t xml:space="preserve"> </w:t>
            </w:r>
          </w:p>
          <w:p w14:paraId="000B1A93" w14:textId="77777777" w:rsidR="005568A6" w:rsidRDefault="00000000">
            <w:pPr>
              <w:rPr>
                <w:rFonts w:eastAsia="SimSun"/>
                <w:lang w:eastAsia="zh-CN"/>
              </w:rPr>
            </w:pPr>
            <w:hyperlink r:id="rId24" w:history="1">
              <w:r>
                <w:rPr>
                  <w:rStyle w:val="Hyperlink"/>
                  <w:rFonts w:eastAsia="SimSun"/>
                  <w:lang w:eastAsia="zh-CN"/>
                </w:rPr>
                <w:t>jingyuan.sun@NOKIA-SBELL.COM</w:t>
              </w:r>
            </w:hyperlink>
            <w:r>
              <w:rPr>
                <w:rFonts w:eastAsia="SimSun"/>
                <w:lang w:eastAsia="zh-CN"/>
              </w:rPr>
              <w:t xml:space="preserve"> </w:t>
            </w:r>
          </w:p>
        </w:tc>
      </w:tr>
      <w:tr w:rsidR="005568A6" w:rsidRPr="00B56205" w14:paraId="25A8F2DF" w14:textId="77777777">
        <w:tc>
          <w:tcPr>
            <w:tcW w:w="2903" w:type="dxa"/>
          </w:tcPr>
          <w:p w14:paraId="41512E64" w14:textId="77777777" w:rsidR="005568A6" w:rsidRDefault="00000000">
            <w:pPr>
              <w:rPr>
                <w:rFonts w:eastAsia="SimSun"/>
                <w:lang w:eastAsia="zh-CN"/>
              </w:rPr>
            </w:pPr>
            <w:r>
              <w:rPr>
                <w:rFonts w:eastAsia="SimSun"/>
                <w:lang w:eastAsia="zh-CN"/>
              </w:rPr>
              <w:t>Ericsson</w:t>
            </w:r>
          </w:p>
        </w:tc>
        <w:tc>
          <w:tcPr>
            <w:tcW w:w="2898" w:type="dxa"/>
          </w:tcPr>
          <w:p w14:paraId="626D94B5" w14:textId="77777777" w:rsidR="005568A6" w:rsidRDefault="00000000">
            <w:pPr>
              <w:rPr>
                <w:rFonts w:eastAsia="SimSun"/>
                <w:lang w:val="da-DK" w:eastAsia="zh-CN"/>
              </w:rPr>
            </w:pPr>
            <w:r>
              <w:rPr>
                <w:rFonts w:eastAsia="SimSun"/>
                <w:lang w:val="da-DK" w:eastAsia="zh-CN"/>
              </w:rPr>
              <w:t xml:space="preserve">Stefan Eriksson G </w:t>
            </w:r>
          </w:p>
          <w:p w14:paraId="20EED08D" w14:textId="77777777" w:rsidR="005568A6" w:rsidRDefault="00000000">
            <w:pPr>
              <w:rPr>
                <w:rFonts w:eastAsia="SimSun"/>
                <w:lang w:val="da-DK" w:eastAsia="zh-CN"/>
              </w:rPr>
            </w:pPr>
            <w:r>
              <w:rPr>
                <w:rFonts w:eastAsia="SimSun"/>
                <w:lang w:val="da-DK" w:eastAsia="zh-CN"/>
              </w:rPr>
              <w:t>Talha Khan</w:t>
            </w:r>
          </w:p>
        </w:tc>
        <w:tc>
          <w:tcPr>
            <w:tcW w:w="3828" w:type="dxa"/>
          </w:tcPr>
          <w:p w14:paraId="04C3812D" w14:textId="77777777" w:rsidR="005568A6" w:rsidRDefault="00000000">
            <w:pPr>
              <w:rPr>
                <w:lang w:val="da-DK"/>
              </w:rPr>
            </w:pPr>
            <w:hyperlink r:id="rId25" w:history="1">
              <w:r>
                <w:rPr>
                  <w:rStyle w:val="Hyperlink"/>
                  <w:lang w:val="da-DK"/>
                </w:rPr>
                <w:t>stefan.g.eriksson@ERICSSON.COM</w:t>
              </w:r>
            </w:hyperlink>
            <w:r>
              <w:rPr>
                <w:lang w:val="da-DK"/>
              </w:rPr>
              <w:t xml:space="preserve"> </w:t>
            </w:r>
          </w:p>
          <w:p w14:paraId="5B3F478E" w14:textId="77777777" w:rsidR="005568A6" w:rsidRDefault="00000000">
            <w:pPr>
              <w:rPr>
                <w:rFonts w:eastAsia="SimSun"/>
                <w:lang w:val="da-DK" w:eastAsia="zh-CN"/>
              </w:rPr>
            </w:pPr>
            <w:hyperlink r:id="rId26" w:history="1">
              <w:r>
                <w:rPr>
                  <w:rStyle w:val="Hyperlink"/>
                  <w:lang w:val="da-DK"/>
                </w:rPr>
                <w:t>talha.khan@ericsson.com</w:t>
              </w:r>
            </w:hyperlink>
          </w:p>
        </w:tc>
      </w:tr>
      <w:tr w:rsidR="005568A6" w14:paraId="0C85886C" w14:textId="77777777">
        <w:tc>
          <w:tcPr>
            <w:tcW w:w="2903" w:type="dxa"/>
          </w:tcPr>
          <w:p w14:paraId="5D7A1825" w14:textId="77777777" w:rsidR="005568A6" w:rsidRDefault="00000000">
            <w:pPr>
              <w:rPr>
                <w:rFonts w:eastAsia="SimSun"/>
                <w:lang w:eastAsia="zh-CN"/>
              </w:rPr>
            </w:pPr>
            <w:r>
              <w:rPr>
                <w:rFonts w:eastAsia="SimSun"/>
                <w:lang w:eastAsia="zh-CN"/>
              </w:rPr>
              <w:t>CATT</w:t>
            </w:r>
          </w:p>
        </w:tc>
        <w:tc>
          <w:tcPr>
            <w:tcW w:w="2898" w:type="dxa"/>
          </w:tcPr>
          <w:p w14:paraId="2FFD3A0E" w14:textId="77777777" w:rsidR="005568A6" w:rsidRDefault="00000000">
            <w:pPr>
              <w:rPr>
                <w:rFonts w:eastAsia="SimSun"/>
                <w:lang w:eastAsia="zh-CN"/>
              </w:rPr>
            </w:pPr>
            <w:proofErr w:type="spellStart"/>
            <w:r>
              <w:rPr>
                <w:rFonts w:eastAsia="SimSun"/>
                <w:lang w:eastAsia="zh-CN"/>
              </w:rPr>
              <w:t>Desha</w:t>
            </w:r>
            <w:r>
              <w:rPr>
                <w:rFonts w:eastAsia="SimSun" w:hint="eastAsia"/>
                <w:lang w:eastAsia="zh-CN"/>
              </w:rPr>
              <w:t>n</w:t>
            </w:r>
            <w:proofErr w:type="spellEnd"/>
            <w:r>
              <w:rPr>
                <w:rFonts w:eastAsia="SimSun" w:hint="eastAsia"/>
                <w:lang w:eastAsia="zh-CN"/>
              </w:rPr>
              <w:t xml:space="preserve"> Miao</w:t>
            </w:r>
          </w:p>
        </w:tc>
        <w:tc>
          <w:tcPr>
            <w:tcW w:w="3828" w:type="dxa"/>
          </w:tcPr>
          <w:p w14:paraId="20A8F32B" w14:textId="77777777" w:rsidR="005568A6" w:rsidRDefault="00000000">
            <w:pPr>
              <w:rPr>
                <w:rFonts w:eastAsia="SimSun"/>
                <w:lang w:eastAsia="zh-CN"/>
              </w:rPr>
            </w:pPr>
            <w:hyperlink r:id="rId27" w:history="1">
              <w:r>
                <w:rPr>
                  <w:rStyle w:val="Hyperlink"/>
                  <w:rFonts w:eastAsia="SimSun" w:hint="eastAsia"/>
                  <w:lang w:eastAsia="zh-CN"/>
                </w:rPr>
                <w:t>miaodeshan@catt.cn</w:t>
              </w:r>
            </w:hyperlink>
            <w:r>
              <w:rPr>
                <w:rFonts w:eastAsia="SimSun"/>
                <w:lang w:eastAsia="zh-CN"/>
              </w:rPr>
              <w:t xml:space="preserve"> </w:t>
            </w:r>
          </w:p>
        </w:tc>
      </w:tr>
      <w:tr w:rsidR="005568A6" w14:paraId="38E07F76" w14:textId="77777777">
        <w:tc>
          <w:tcPr>
            <w:tcW w:w="2903" w:type="dxa"/>
            <w:vAlign w:val="center"/>
          </w:tcPr>
          <w:p w14:paraId="79CF5BDE" w14:textId="77777777" w:rsidR="005568A6" w:rsidRDefault="00000000">
            <w:pPr>
              <w:rPr>
                <w:rFonts w:eastAsia="SimSun"/>
                <w:lang w:eastAsia="zh-CN"/>
              </w:rPr>
            </w:pPr>
            <w:proofErr w:type="spellStart"/>
            <w:r>
              <w:rPr>
                <w:rFonts w:eastAsia="SimSun" w:cs="Arial"/>
                <w:lang w:eastAsia="zh-CN"/>
              </w:rPr>
              <w:t>Spreadtrum</w:t>
            </w:r>
            <w:proofErr w:type="spellEnd"/>
          </w:p>
        </w:tc>
        <w:tc>
          <w:tcPr>
            <w:tcW w:w="2898" w:type="dxa"/>
          </w:tcPr>
          <w:p w14:paraId="23043C2D" w14:textId="77777777" w:rsidR="005568A6" w:rsidRDefault="00000000">
            <w:pPr>
              <w:rPr>
                <w:rFonts w:eastAsia="SimSun"/>
                <w:lang w:eastAsia="zh-CN"/>
              </w:rPr>
            </w:pPr>
            <w:proofErr w:type="spellStart"/>
            <w:r>
              <w:rPr>
                <w:rFonts w:eastAsia="SimSun"/>
                <w:lang w:eastAsia="zh-CN"/>
              </w:rPr>
              <w:t>Zhenzhu</w:t>
            </w:r>
            <w:proofErr w:type="spellEnd"/>
            <w:r>
              <w:rPr>
                <w:rFonts w:eastAsia="SimSun"/>
                <w:lang w:eastAsia="zh-CN"/>
              </w:rPr>
              <w:t xml:space="preserve"> Lei</w:t>
            </w:r>
          </w:p>
        </w:tc>
        <w:tc>
          <w:tcPr>
            <w:tcW w:w="3828" w:type="dxa"/>
            <w:vAlign w:val="center"/>
          </w:tcPr>
          <w:p w14:paraId="74854CCE" w14:textId="77777777" w:rsidR="005568A6" w:rsidRDefault="00000000">
            <w:pPr>
              <w:rPr>
                <w:rFonts w:eastAsia="SimSun"/>
                <w:lang w:eastAsia="zh-CN"/>
              </w:rPr>
            </w:pPr>
            <w:hyperlink r:id="rId28" w:history="1">
              <w:r>
                <w:rPr>
                  <w:rStyle w:val="Hyperlink"/>
                  <w:rFonts w:eastAsia="SimSun"/>
                  <w:lang w:eastAsia="zh-CN"/>
                </w:rPr>
                <w:t>reven.lei@unisoc.com</w:t>
              </w:r>
            </w:hyperlink>
            <w:r>
              <w:rPr>
                <w:rFonts w:eastAsia="SimSun"/>
                <w:lang w:eastAsia="zh-CN"/>
              </w:rPr>
              <w:t xml:space="preserve"> </w:t>
            </w:r>
          </w:p>
        </w:tc>
      </w:tr>
      <w:tr w:rsidR="005568A6" w:rsidRPr="00B56205" w14:paraId="707DFB25" w14:textId="77777777">
        <w:tc>
          <w:tcPr>
            <w:tcW w:w="2903" w:type="dxa"/>
            <w:vAlign w:val="center"/>
          </w:tcPr>
          <w:p w14:paraId="178698D4" w14:textId="77777777" w:rsidR="005568A6" w:rsidRDefault="00000000">
            <w:pPr>
              <w:rPr>
                <w:rFonts w:eastAsia="SimSun"/>
                <w:lang w:eastAsia="zh-CN"/>
              </w:rPr>
            </w:pPr>
            <w:r>
              <w:rPr>
                <w:rFonts w:eastAsia="SimSun" w:cs="Arial"/>
                <w:lang w:eastAsia="zh-CN"/>
              </w:rPr>
              <w:lastRenderedPageBreak/>
              <w:t>Qualcomm</w:t>
            </w:r>
          </w:p>
        </w:tc>
        <w:tc>
          <w:tcPr>
            <w:tcW w:w="2898" w:type="dxa"/>
          </w:tcPr>
          <w:p w14:paraId="21A1B105" w14:textId="77777777" w:rsidR="005568A6" w:rsidRDefault="00000000">
            <w:pPr>
              <w:rPr>
                <w:rFonts w:eastAsia="SimSun"/>
                <w:lang w:val="es-ES" w:eastAsia="zh-CN"/>
              </w:rPr>
            </w:pPr>
            <w:r>
              <w:rPr>
                <w:rFonts w:eastAsia="SimSun"/>
                <w:lang w:val="es-ES" w:eastAsia="zh-CN"/>
              </w:rPr>
              <w:t>Alberto Rico Alvarino</w:t>
            </w:r>
          </w:p>
          <w:p w14:paraId="5310C28A" w14:textId="77777777" w:rsidR="005568A6" w:rsidRDefault="00000000">
            <w:pPr>
              <w:rPr>
                <w:rFonts w:eastAsia="SimSun"/>
                <w:lang w:val="es-ES" w:eastAsia="zh-CN"/>
              </w:rPr>
            </w:pPr>
            <w:proofErr w:type="spellStart"/>
            <w:r>
              <w:rPr>
                <w:rFonts w:eastAsia="SimSun"/>
                <w:lang w:val="es-ES" w:eastAsia="zh-CN"/>
              </w:rPr>
              <w:t>Xiaofeng</w:t>
            </w:r>
            <w:proofErr w:type="spellEnd"/>
            <w:r>
              <w:rPr>
                <w:rFonts w:eastAsia="SimSun"/>
                <w:lang w:val="es-ES" w:eastAsia="zh-CN"/>
              </w:rPr>
              <w:t xml:space="preserve"> Wang</w:t>
            </w:r>
          </w:p>
        </w:tc>
        <w:tc>
          <w:tcPr>
            <w:tcW w:w="3828" w:type="dxa"/>
            <w:vAlign w:val="center"/>
          </w:tcPr>
          <w:p w14:paraId="45040B0A" w14:textId="77777777" w:rsidR="005568A6" w:rsidRDefault="00000000">
            <w:pPr>
              <w:rPr>
                <w:rFonts w:eastAsia="SimSun"/>
                <w:lang w:val="es-ES" w:eastAsia="zh-CN"/>
              </w:rPr>
            </w:pPr>
            <w:hyperlink r:id="rId29" w:history="1">
              <w:r>
                <w:rPr>
                  <w:rStyle w:val="Hyperlink"/>
                  <w:rFonts w:eastAsia="SimSun"/>
                  <w:lang w:val="es-ES" w:eastAsia="zh-CN"/>
                </w:rPr>
                <w:t>albertor@QTI.QUALCOMM.COM</w:t>
              </w:r>
            </w:hyperlink>
            <w:r>
              <w:rPr>
                <w:rFonts w:eastAsia="SimSun"/>
                <w:lang w:val="es-ES" w:eastAsia="zh-CN"/>
              </w:rPr>
              <w:t xml:space="preserve"> </w:t>
            </w:r>
          </w:p>
          <w:p w14:paraId="47284F7B" w14:textId="77777777" w:rsidR="005568A6" w:rsidRDefault="00000000">
            <w:pPr>
              <w:rPr>
                <w:rFonts w:eastAsia="SimSun"/>
                <w:lang w:val="es-ES" w:eastAsia="zh-CN"/>
              </w:rPr>
            </w:pPr>
            <w:hyperlink r:id="rId30" w:history="1">
              <w:r>
                <w:rPr>
                  <w:rStyle w:val="Hyperlink"/>
                  <w:rFonts w:eastAsia="SimSun"/>
                  <w:lang w:val="es-ES" w:eastAsia="zh-CN"/>
                </w:rPr>
                <w:t>wangxiao@qti.qualcomm.com</w:t>
              </w:r>
            </w:hyperlink>
            <w:r>
              <w:rPr>
                <w:rFonts w:eastAsia="SimSun"/>
                <w:lang w:val="es-ES" w:eastAsia="zh-CN"/>
              </w:rPr>
              <w:t xml:space="preserve"> </w:t>
            </w:r>
          </w:p>
        </w:tc>
      </w:tr>
      <w:tr w:rsidR="005568A6" w14:paraId="18576ECD" w14:textId="77777777">
        <w:tc>
          <w:tcPr>
            <w:tcW w:w="2903" w:type="dxa"/>
          </w:tcPr>
          <w:p w14:paraId="2C18B600" w14:textId="77777777" w:rsidR="005568A6" w:rsidRDefault="00000000">
            <w:pPr>
              <w:rPr>
                <w:rFonts w:eastAsia="SimSun"/>
                <w:lang w:eastAsia="zh-CN"/>
              </w:rPr>
            </w:pPr>
            <w:r>
              <w:rPr>
                <w:rFonts w:eastAsia="SimSun"/>
                <w:lang w:eastAsia="zh-CN"/>
              </w:rPr>
              <w:t>Lenovo</w:t>
            </w:r>
          </w:p>
        </w:tc>
        <w:tc>
          <w:tcPr>
            <w:tcW w:w="2898" w:type="dxa"/>
          </w:tcPr>
          <w:p w14:paraId="4B0AE5B5" w14:textId="77777777" w:rsidR="005568A6" w:rsidRDefault="00000000">
            <w:pPr>
              <w:rPr>
                <w:rFonts w:eastAsia="SimSun"/>
                <w:lang w:eastAsia="zh-CN"/>
              </w:rPr>
            </w:pPr>
            <w:r>
              <w:rPr>
                <w:rFonts w:eastAsia="SimSun"/>
                <w:lang w:eastAsia="zh-CN"/>
              </w:rPr>
              <w:t>Ali Ramadan</w:t>
            </w:r>
          </w:p>
          <w:p w14:paraId="7C1B2412" w14:textId="77777777" w:rsidR="005568A6" w:rsidRDefault="00000000">
            <w:pPr>
              <w:rPr>
                <w:rFonts w:eastAsia="SimSun"/>
                <w:lang w:eastAsia="zh-CN"/>
              </w:rPr>
            </w:pPr>
            <w:r>
              <w:rPr>
                <w:rFonts w:eastAsia="SimSun"/>
                <w:lang w:eastAsia="zh-CN"/>
              </w:rPr>
              <w:t>Zhi Yan</w:t>
            </w:r>
          </w:p>
        </w:tc>
        <w:tc>
          <w:tcPr>
            <w:tcW w:w="3828" w:type="dxa"/>
          </w:tcPr>
          <w:p w14:paraId="3843C625" w14:textId="77777777" w:rsidR="005568A6" w:rsidRDefault="00000000">
            <w:pPr>
              <w:rPr>
                <w:rFonts w:eastAsia="SimSun"/>
                <w:lang w:eastAsia="zh-CN"/>
              </w:rPr>
            </w:pPr>
            <w:hyperlink r:id="rId31" w:history="1">
              <w:r>
                <w:rPr>
                  <w:rStyle w:val="Hyperlink"/>
                  <w:rFonts w:eastAsia="SimSun"/>
                  <w:lang w:eastAsia="zh-CN"/>
                </w:rPr>
                <w:t>aali@lenovo.com</w:t>
              </w:r>
            </w:hyperlink>
            <w:r>
              <w:rPr>
                <w:rFonts w:eastAsia="SimSun"/>
                <w:lang w:eastAsia="zh-CN"/>
              </w:rPr>
              <w:t xml:space="preserve"> </w:t>
            </w:r>
          </w:p>
          <w:p w14:paraId="1B1539CF" w14:textId="77777777" w:rsidR="005568A6" w:rsidRDefault="00000000">
            <w:pPr>
              <w:rPr>
                <w:rFonts w:eastAsia="SimSun"/>
                <w:lang w:eastAsia="zh-CN"/>
              </w:rPr>
            </w:pPr>
            <w:hyperlink r:id="rId32" w:history="1">
              <w:r>
                <w:rPr>
                  <w:rStyle w:val="Hyperlink"/>
                  <w:rFonts w:eastAsia="SimSun"/>
                  <w:lang w:eastAsia="zh-CN"/>
                </w:rPr>
                <w:t>yanzhi1@LENOVO.COM</w:t>
              </w:r>
            </w:hyperlink>
            <w:r>
              <w:rPr>
                <w:rFonts w:eastAsia="SimSun"/>
                <w:lang w:eastAsia="zh-CN"/>
              </w:rPr>
              <w:t xml:space="preserve"> </w:t>
            </w:r>
          </w:p>
        </w:tc>
      </w:tr>
      <w:tr w:rsidR="005568A6" w14:paraId="54621278" w14:textId="77777777">
        <w:tc>
          <w:tcPr>
            <w:tcW w:w="2903" w:type="dxa"/>
          </w:tcPr>
          <w:p w14:paraId="6D427594" w14:textId="77777777" w:rsidR="005568A6" w:rsidRDefault="00000000">
            <w:pPr>
              <w:rPr>
                <w:rFonts w:eastAsia="SimSun"/>
                <w:lang w:eastAsia="zh-CN"/>
              </w:rPr>
            </w:pPr>
            <w:r>
              <w:rPr>
                <w:rFonts w:eastAsia="SimSun" w:hint="eastAsia"/>
                <w:lang w:eastAsia="zh-CN"/>
              </w:rPr>
              <w:t>X</w:t>
            </w:r>
            <w:r>
              <w:rPr>
                <w:rFonts w:eastAsia="SimSun"/>
                <w:lang w:eastAsia="zh-CN"/>
              </w:rPr>
              <w:t>iaomi</w:t>
            </w:r>
          </w:p>
        </w:tc>
        <w:tc>
          <w:tcPr>
            <w:tcW w:w="2898" w:type="dxa"/>
          </w:tcPr>
          <w:p w14:paraId="29A59711" w14:textId="77777777" w:rsidR="005568A6" w:rsidRDefault="00000000">
            <w:pPr>
              <w:rPr>
                <w:rFonts w:eastAsia="SimSun"/>
                <w:lang w:eastAsia="zh-CN"/>
              </w:rPr>
            </w:pPr>
            <w:r>
              <w:rPr>
                <w:rFonts w:eastAsia="SimSun"/>
                <w:lang w:eastAsia="zh-CN"/>
              </w:rPr>
              <w:t>Yajun Zhu</w:t>
            </w:r>
          </w:p>
        </w:tc>
        <w:tc>
          <w:tcPr>
            <w:tcW w:w="3828" w:type="dxa"/>
          </w:tcPr>
          <w:p w14:paraId="50A13B05" w14:textId="77777777" w:rsidR="005568A6" w:rsidRDefault="00000000">
            <w:pPr>
              <w:rPr>
                <w:rFonts w:eastAsia="SimSun"/>
                <w:lang w:eastAsia="zh-CN"/>
              </w:rPr>
            </w:pPr>
            <w:hyperlink r:id="rId33" w:history="1">
              <w:r>
                <w:rPr>
                  <w:rStyle w:val="Hyperlink"/>
                  <w:rFonts w:eastAsia="SimSun"/>
                  <w:lang w:eastAsia="zh-CN"/>
                </w:rPr>
                <w:t>zhuyajun@xiaomi.com</w:t>
              </w:r>
            </w:hyperlink>
            <w:r>
              <w:rPr>
                <w:rFonts w:eastAsia="SimSun"/>
                <w:lang w:eastAsia="zh-CN"/>
              </w:rPr>
              <w:t xml:space="preserve"> </w:t>
            </w:r>
          </w:p>
        </w:tc>
      </w:tr>
      <w:tr w:rsidR="005568A6" w14:paraId="03272D32" w14:textId="77777777">
        <w:tc>
          <w:tcPr>
            <w:tcW w:w="2903" w:type="dxa"/>
          </w:tcPr>
          <w:p w14:paraId="516B75C3" w14:textId="77777777" w:rsidR="005568A6" w:rsidRDefault="00000000">
            <w:pPr>
              <w:rPr>
                <w:rFonts w:eastAsia="SimSun"/>
                <w:lang w:eastAsia="zh-CN"/>
              </w:rPr>
            </w:pPr>
            <w:r>
              <w:rPr>
                <w:rFonts w:eastAsia="SimSun" w:hint="eastAsia"/>
                <w:lang w:eastAsia="zh-CN"/>
              </w:rPr>
              <w:t>S</w:t>
            </w:r>
            <w:proofErr w:type="spellStart"/>
            <w:r>
              <w:rPr>
                <w:rFonts w:eastAsia="SimSun"/>
                <w:lang w:val="en-US" w:eastAsia="zh-CN"/>
              </w:rPr>
              <w:t>amsung</w:t>
            </w:r>
            <w:proofErr w:type="spellEnd"/>
          </w:p>
        </w:tc>
        <w:tc>
          <w:tcPr>
            <w:tcW w:w="2898" w:type="dxa"/>
          </w:tcPr>
          <w:p w14:paraId="22919076" w14:textId="77777777" w:rsidR="005568A6" w:rsidRDefault="00000000">
            <w:pPr>
              <w:rPr>
                <w:rFonts w:eastAsia="SimSun"/>
                <w:lang w:eastAsia="zh-CN"/>
              </w:rPr>
            </w:pPr>
            <w:r>
              <w:rPr>
                <w:rFonts w:eastAsia="SimSun"/>
                <w:lang w:eastAsia="zh-CN"/>
              </w:rPr>
              <w:t>Sungjin Park</w:t>
            </w:r>
          </w:p>
        </w:tc>
        <w:tc>
          <w:tcPr>
            <w:tcW w:w="3828" w:type="dxa"/>
          </w:tcPr>
          <w:p w14:paraId="455FB172" w14:textId="77777777" w:rsidR="005568A6" w:rsidRDefault="00000000">
            <w:pPr>
              <w:rPr>
                <w:rFonts w:eastAsia="SimSun"/>
                <w:lang w:eastAsia="zh-CN"/>
              </w:rPr>
            </w:pPr>
            <w:hyperlink r:id="rId34" w:history="1">
              <w:r>
                <w:rPr>
                  <w:rStyle w:val="Hyperlink"/>
                  <w:rFonts w:eastAsia="SimSun"/>
                  <w:lang w:eastAsia="zh-CN"/>
                </w:rPr>
                <w:t>sj100.park@SAMSUNG.COM</w:t>
              </w:r>
            </w:hyperlink>
            <w:r>
              <w:rPr>
                <w:rFonts w:eastAsia="SimSun"/>
                <w:lang w:eastAsia="zh-CN"/>
              </w:rPr>
              <w:t xml:space="preserve"> </w:t>
            </w:r>
          </w:p>
        </w:tc>
      </w:tr>
      <w:tr w:rsidR="005568A6" w14:paraId="2327DD94" w14:textId="77777777">
        <w:tc>
          <w:tcPr>
            <w:tcW w:w="2903" w:type="dxa"/>
          </w:tcPr>
          <w:p w14:paraId="10FD9548" w14:textId="77777777" w:rsidR="005568A6" w:rsidRDefault="00000000">
            <w:pPr>
              <w:rPr>
                <w:rFonts w:eastAsia="SimSun"/>
                <w:lang w:eastAsia="zh-CN"/>
              </w:rPr>
            </w:pPr>
            <w:r>
              <w:rPr>
                <w:rFonts w:eastAsia="SimSun"/>
                <w:lang w:eastAsia="zh-CN"/>
              </w:rPr>
              <w:t>Apple</w:t>
            </w:r>
          </w:p>
        </w:tc>
        <w:tc>
          <w:tcPr>
            <w:tcW w:w="2898" w:type="dxa"/>
          </w:tcPr>
          <w:p w14:paraId="6B54B4E3" w14:textId="77777777" w:rsidR="005568A6" w:rsidRDefault="00000000">
            <w:pPr>
              <w:rPr>
                <w:rFonts w:eastAsia="SimSun"/>
                <w:lang w:eastAsia="zh-CN"/>
              </w:rPr>
            </w:pPr>
            <w:r>
              <w:rPr>
                <w:rFonts w:eastAsia="SimSun"/>
                <w:lang w:eastAsia="zh-CN"/>
              </w:rPr>
              <w:t>Chunxuan Ye</w:t>
            </w:r>
          </w:p>
          <w:p w14:paraId="2BAC4F1E" w14:textId="77777777" w:rsidR="005568A6" w:rsidRDefault="00000000">
            <w:pPr>
              <w:rPr>
                <w:rFonts w:eastAsia="SimSun"/>
                <w:lang w:eastAsia="zh-CN"/>
              </w:rPr>
            </w:pPr>
            <w:proofErr w:type="spellStart"/>
            <w:r>
              <w:rPr>
                <w:rFonts w:eastAsia="SimSun"/>
                <w:lang w:eastAsia="zh-CN"/>
              </w:rPr>
              <w:t>Chunhai</w:t>
            </w:r>
            <w:proofErr w:type="spellEnd"/>
            <w:r>
              <w:rPr>
                <w:rFonts w:eastAsia="SimSun"/>
                <w:lang w:eastAsia="zh-CN"/>
              </w:rPr>
              <w:t xml:space="preserve"> Yao</w:t>
            </w:r>
          </w:p>
        </w:tc>
        <w:tc>
          <w:tcPr>
            <w:tcW w:w="3828" w:type="dxa"/>
          </w:tcPr>
          <w:p w14:paraId="0C64060C" w14:textId="77777777" w:rsidR="005568A6" w:rsidRDefault="00000000">
            <w:pPr>
              <w:rPr>
                <w:rFonts w:eastAsia="SimSun"/>
                <w:lang w:eastAsia="zh-CN"/>
              </w:rPr>
            </w:pPr>
            <w:hyperlink r:id="rId35" w:history="1">
              <w:r>
                <w:rPr>
                  <w:rStyle w:val="Hyperlink"/>
                  <w:rFonts w:eastAsia="SimSun"/>
                  <w:lang w:eastAsia="zh-CN"/>
                </w:rPr>
                <w:t>Chunxuan_ye@apple.com</w:t>
              </w:r>
            </w:hyperlink>
          </w:p>
          <w:p w14:paraId="7448AD28" w14:textId="77777777" w:rsidR="005568A6" w:rsidRDefault="00000000">
            <w:pPr>
              <w:rPr>
                <w:rFonts w:eastAsia="SimSun"/>
                <w:lang w:eastAsia="zh-CN"/>
              </w:rPr>
            </w:pPr>
            <w:hyperlink r:id="rId36" w:history="1">
              <w:r>
                <w:rPr>
                  <w:rStyle w:val="Hyperlink"/>
                  <w:rFonts w:eastAsia="SimSun"/>
                  <w:lang w:eastAsia="zh-CN"/>
                </w:rPr>
                <w:t>Chunhai_yao@apple.com</w:t>
              </w:r>
            </w:hyperlink>
          </w:p>
        </w:tc>
      </w:tr>
      <w:tr w:rsidR="005568A6" w14:paraId="5976022A" w14:textId="77777777">
        <w:tc>
          <w:tcPr>
            <w:tcW w:w="2903" w:type="dxa"/>
          </w:tcPr>
          <w:p w14:paraId="4B6C4EF5" w14:textId="77777777" w:rsidR="005568A6" w:rsidRDefault="00000000">
            <w:pPr>
              <w:rPr>
                <w:rFonts w:eastAsia="SimSun"/>
                <w:lang w:eastAsia="zh-CN"/>
              </w:rPr>
            </w:pPr>
            <w:r>
              <w:rPr>
                <w:rFonts w:eastAsia="SimSun"/>
                <w:lang w:eastAsia="zh-CN"/>
              </w:rPr>
              <w:t>SONY</w:t>
            </w:r>
          </w:p>
        </w:tc>
        <w:tc>
          <w:tcPr>
            <w:tcW w:w="2898" w:type="dxa"/>
          </w:tcPr>
          <w:p w14:paraId="151DDED4" w14:textId="77777777" w:rsidR="005568A6" w:rsidRDefault="00000000">
            <w:pPr>
              <w:rPr>
                <w:rFonts w:eastAsia="SimSun"/>
                <w:lang w:eastAsia="zh-CN"/>
              </w:rPr>
            </w:pPr>
            <w:r>
              <w:rPr>
                <w:rFonts w:eastAsia="SimSun"/>
                <w:lang w:val="en-US" w:eastAsia="zh-CN"/>
              </w:rPr>
              <w:t>Martin Beale</w:t>
            </w:r>
          </w:p>
        </w:tc>
        <w:tc>
          <w:tcPr>
            <w:tcW w:w="3828" w:type="dxa"/>
          </w:tcPr>
          <w:p w14:paraId="35FA2BFB" w14:textId="77777777" w:rsidR="005568A6" w:rsidRDefault="00000000">
            <w:pPr>
              <w:rPr>
                <w:rFonts w:eastAsia="SimSun"/>
                <w:lang w:eastAsia="zh-CN"/>
              </w:rPr>
            </w:pPr>
            <w:hyperlink r:id="rId37" w:history="1">
              <w:r>
                <w:rPr>
                  <w:rStyle w:val="Hyperlink"/>
                  <w:rFonts w:eastAsia="SimSun"/>
                  <w:lang w:eastAsia="zh-CN"/>
                </w:rPr>
                <w:t>martin.beale@sony.com</w:t>
              </w:r>
            </w:hyperlink>
            <w:r>
              <w:rPr>
                <w:rFonts w:eastAsia="SimSun"/>
                <w:lang w:eastAsia="zh-CN"/>
              </w:rPr>
              <w:t xml:space="preserve"> </w:t>
            </w:r>
          </w:p>
        </w:tc>
      </w:tr>
      <w:tr w:rsidR="005568A6" w14:paraId="7DCFCDC5" w14:textId="77777777">
        <w:tc>
          <w:tcPr>
            <w:tcW w:w="2903" w:type="dxa"/>
          </w:tcPr>
          <w:p w14:paraId="1F3DF820" w14:textId="77777777" w:rsidR="005568A6" w:rsidRDefault="00000000">
            <w:pPr>
              <w:rPr>
                <w:rFonts w:eastAsia="SimSun"/>
                <w:lang w:eastAsia="zh-CN"/>
              </w:rPr>
            </w:pPr>
            <w:r>
              <w:rPr>
                <w:rFonts w:eastAsia="SimSun"/>
                <w:lang w:eastAsia="zh-CN"/>
              </w:rPr>
              <w:t>LG</w:t>
            </w:r>
          </w:p>
        </w:tc>
        <w:tc>
          <w:tcPr>
            <w:tcW w:w="2898" w:type="dxa"/>
          </w:tcPr>
          <w:p w14:paraId="2764A890" w14:textId="77777777" w:rsidR="005568A6" w:rsidRDefault="00000000">
            <w:pPr>
              <w:rPr>
                <w:kern w:val="2"/>
                <w:sz w:val="21"/>
                <w:lang w:val="sv-SE"/>
              </w:rPr>
            </w:pPr>
            <w:r>
              <w:rPr>
                <w:kern w:val="2"/>
                <w:sz w:val="21"/>
                <w:lang w:val="sv-SE"/>
              </w:rPr>
              <w:t>Hanjun Park</w:t>
            </w:r>
          </w:p>
          <w:p w14:paraId="5BA353FC" w14:textId="77777777" w:rsidR="005568A6" w:rsidRDefault="00000000">
            <w:pPr>
              <w:rPr>
                <w:kern w:val="2"/>
                <w:sz w:val="21"/>
                <w:lang w:val="sv-SE"/>
              </w:rPr>
            </w:pPr>
            <w:r>
              <w:rPr>
                <w:kern w:val="2"/>
                <w:sz w:val="21"/>
                <w:lang w:val="sv-SE"/>
              </w:rPr>
              <w:t>Daesung Hwang</w:t>
            </w:r>
          </w:p>
          <w:p w14:paraId="23D9C2D0" w14:textId="77777777" w:rsidR="005568A6" w:rsidRDefault="00000000">
            <w:pPr>
              <w:rPr>
                <w:rFonts w:eastAsia="SimSun"/>
                <w:lang w:val="sv-SE" w:eastAsia="zh-CN"/>
              </w:rPr>
            </w:pPr>
            <w:r>
              <w:rPr>
                <w:kern w:val="2"/>
                <w:sz w:val="21"/>
                <w:lang w:val="sv-SE"/>
              </w:rPr>
              <w:t>Seungmin Lee</w:t>
            </w:r>
          </w:p>
        </w:tc>
        <w:tc>
          <w:tcPr>
            <w:tcW w:w="3828" w:type="dxa"/>
          </w:tcPr>
          <w:p w14:paraId="74137E5A" w14:textId="77777777" w:rsidR="005568A6" w:rsidRDefault="00000000">
            <w:pPr>
              <w:rPr>
                <w:kern w:val="2"/>
                <w:sz w:val="21"/>
                <w:lang w:val="sv-SE"/>
              </w:rPr>
            </w:pPr>
            <w:hyperlink r:id="rId38" w:history="1">
              <w:r>
                <w:rPr>
                  <w:rStyle w:val="Hyperlink"/>
                  <w:kern w:val="2"/>
                  <w:sz w:val="21"/>
                  <w:lang w:val="sv-SE"/>
                </w:rPr>
                <w:t>hanjun0128.park@lge.com</w:t>
              </w:r>
            </w:hyperlink>
          </w:p>
          <w:p w14:paraId="2AE325E7" w14:textId="77777777" w:rsidR="005568A6" w:rsidRDefault="00000000">
            <w:pPr>
              <w:rPr>
                <w:rFonts w:eastAsia="Batang"/>
                <w:lang w:val="sv-SE"/>
              </w:rPr>
            </w:pPr>
            <w:hyperlink r:id="rId39" w:history="1">
              <w:r>
                <w:rPr>
                  <w:rStyle w:val="Hyperlink"/>
                  <w:lang w:val="sv-SE"/>
                </w:rPr>
                <w:t>daesung.hwang@lge.com</w:t>
              </w:r>
            </w:hyperlink>
          </w:p>
          <w:p w14:paraId="6731D546" w14:textId="77777777" w:rsidR="005568A6" w:rsidRDefault="00000000">
            <w:pPr>
              <w:rPr>
                <w:rFonts w:eastAsia="SimSun"/>
                <w:lang w:val="sv-SE" w:eastAsia="zh-CN"/>
              </w:rPr>
            </w:pPr>
            <w:hyperlink r:id="rId40" w:history="1">
              <w:r>
                <w:rPr>
                  <w:rStyle w:val="Hyperlink"/>
                  <w:kern w:val="2"/>
                  <w:sz w:val="21"/>
                  <w:lang w:val="sv-SE"/>
                </w:rPr>
                <w:t>edison.lee@lge.com</w:t>
              </w:r>
            </w:hyperlink>
          </w:p>
        </w:tc>
      </w:tr>
      <w:tr w:rsidR="005568A6" w14:paraId="69C55ED2" w14:textId="77777777">
        <w:tc>
          <w:tcPr>
            <w:tcW w:w="2903" w:type="dxa"/>
          </w:tcPr>
          <w:p w14:paraId="2815FBA0" w14:textId="77777777" w:rsidR="005568A6" w:rsidRDefault="00000000">
            <w:pPr>
              <w:rPr>
                <w:rFonts w:eastAsia="SimSun"/>
                <w:lang w:val="en-US" w:eastAsia="zh-CN"/>
              </w:rPr>
            </w:pPr>
            <w:r>
              <w:rPr>
                <w:rFonts w:eastAsia="SimSun"/>
                <w:lang w:val="en-US" w:eastAsia="zh-CN"/>
              </w:rPr>
              <w:t>NEC</w:t>
            </w:r>
          </w:p>
        </w:tc>
        <w:tc>
          <w:tcPr>
            <w:tcW w:w="2898" w:type="dxa"/>
          </w:tcPr>
          <w:p w14:paraId="6E62E2BE" w14:textId="77777777" w:rsidR="005568A6" w:rsidRDefault="00000000">
            <w:pPr>
              <w:rPr>
                <w:rFonts w:eastAsia="SimSun"/>
                <w:lang w:val="en-US" w:eastAsia="zh-CN"/>
              </w:rPr>
            </w:pPr>
            <w:r>
              <w:rPr>
                <w:rFonts w:eastAsia="SimSun" w:hint="eastAsia"/>
                <w:lang w:val="en-US" w:eastAsia="zh-CN"/>
              </w:rPr>
              <w:t>Y</w:t>
            </w:r>
            <w:r>
              <w:rPr>
                <w:rFonts w:eastAsia="SimSun"/>
                <w:lang w:val="en-US" w:eastAsia="zh-CN"/>
              </w:rPr>
              <w:t>ue Zhou</w:t>
            </w:r>
          </w:p>
        </w:tc>
        <w:tc>
          <w:tcPr>
            <w:tcW w:w="3828" w:type="dxa"/>
          </w:tcPr>
          <w:p w14:paraId="62A18703" w14:textId="77777777" w:rsidR="005568A6" w:rsidRDefault="00000000">
            <w:pPr>
              <w:rPr>
                <w:rFonts w:eastAsia="SimSun"/>
                <w:lang w:val="en-US" w:eastAsia="zh-CN"/>
              </w:rPr>
            </w:pPr>
            <w:r>
              <w:rPr>
                <w:rFonts w:eastAsia="SimSun" w:hint="eastAsia"/>
                <w:lang w:val="en-US" w:eastAsia="zh-CN"/>
              </w:rPr>
              <w:t>z</w:t>
            </w:r>
            <w:r>
              <w:rPr>
                <w:rFonts w:eastAsia="SimSun"/>
                <w:lang w:val="en-US" w:eastAsia="zh-CN"/>
              </w:rPr>
              <w:t>hou_yue@nec.cn</w:t>
            </w:r>
          </w:p>
        </w:tc>
      </w:tr>
      <w:tr w:rsidR="005568A6" w14:paraId="075F3FF4" w14:textId="77777777">
        <w:tc>
          <w:tcPr>
            <w:tcW w:w="2903" w:type="dxa"/>
          </w:tcPr>
          <w:p w14:paraId="53D38B3C" w14:textId="77777777" w:rsidR="005568A6" w:rsidRDefault="00000000">
            <w:pPr>
              <w:rPr>
                <w:rFonts w:eastAsia="SimSun"/>
                <w:lang w:val="en-US" w:eastAsia="zh-CN"/>
              </w:rPr>
            </w:pPr>
            <w:r>
              <w:rPr>
                <w:rFonts w:eastAsia="SimSun"/>
                <w:lang w:val="en-US" w:eastAsia="zh-CN"/>
              </w:rPr>
              <w:t>Panasonic</w:t>
            </w:r>
          </w:p>
        </w:tc>
        <w:tc>
          <w:tcPr>
            <w:tcW w:w="2898" w:type="dxa"/>
          </w:tcPr>
          <w:p w14:paraId="75915AAE" w14:textId="77777777" w:rsidR="005568A6" w:rsidRDefault="00000000">
            <w:pPr>
              <w:rPr>
                <w:rFonts w:eastAsia="SimSun"/>
                <w:lang w:val="en-US" w:eastAsia="zh-CN"/>
              </w:rPr>
            </w:pPr>
            <w:r>
              <w:rPr>
                <w:rFonts w:eastAsia="MS Mincho" w:hint="eastAsia"/>
                <w:lang w:val="en-US" w:eastAsia="ja-JP"/>
              </w:rPr>
              <w:t>Akihiko Nishio</w:t>
            </w:r>
          </w:p>
        </w:tc>
        <w:tc>
          <w:tcPr>
            <w:tcW w:w="3828" w:type="dxa"/>
          </w:tcPr>
          <w:p w14:paraId="6450B5E7" w14:textId="77777777" w:rsidR="005568A6" w:rsidRDefault="00000000">
            <w:pPr>
              <w:rPr>
                <w:rFonts w:eastAsia="SimSun"/>
                <w:lang w:val="en-US" w:eastAsia="zh-CN"/>
              </w:rPr>
            </w:pPr>
            <w:hyperlink r:id="rId41" w:history="1">
              <w:r>
                <w:rPr>
                  <w:rStyle w:val="Hyperlink"/>
                  <w:rFonts w:eastAsia="MS Mincho"/>
                  <w:lang w:val="en-US" w:eastAsia="ja-JP"/>
                </w:rPr>
                <w:t>nishio</w:t>
              </w:r>
              <w:r>
                <w:rPr>
                  <w:rStyle w:val="Hyperlink"/>
                  <w:rFonts w:eastAsia="MS Mincho" w:hint="eastAsia"/>
                  <w:lang w:val="en-US" w:eastAsia="ja-JP"/>
                </w:rPr>
                <w:t>.akihiko@jp.panasonic.com</w:t>
              </w:r>
            </w:hyperlink>
          </w:p>
        </w:tc>
      </w:tr>
      <w:tr w:rsidR="005568A6" w14:paraId="1A7B5661" w14:textId="77777777">
        <w:tc>
          <w:tcPr>
            <w:tcW w:w="2903" w:type="dxa"/>
          </w:tcPr>
          <w:p w14:paraId="6C252FBB" w14:textId="77777777" w:rsidR="005568A6" w:rsidRDefault="00000000">
            <w:pPr>
              <w:rPr>
                <w:rFonts w:eastAsia="SimSun"/>
                <w:lang w:val="en-US" w:eastAsia="zh-CN"/>
              </w:rPr>
            </w:pPr>
            <w:r>
              <w:rPr>
                <w:rFonts w:eastAsia="SimSun"/>
                <w:lang w:val="en-US" w:eastAsia="zh-CN"/>
              </w:rPr>
              <w:t>Sharp</w:t>
            </w:r>
          </w:p>
        </w:tc>
        <w:tc>
          <w:tcPr>
            <w:tcW w:w="2898" w:type="dxa"/>
          </w:tcPr>
          <w:p w14:paraId="69A50CB2" w14:textId="77777777" w:rsidR="005568A6" w:rsidRDefault="005568A6">
            <w:pPr>
              <w:rPr>
                <w:rFonts w:eastAsia="SimSun"/>
                <w:lang w:val="en-US" w:eastAsia="zh-CN"/>
              </w:rPr>
            </w:pPr>
          </w:p>
        </w:tc>
        <w:tc>
          <w:tcPr>
            <w:tcW w:w="3828" w:type="dxa"/>
          </w:tcPr>
          <w:p w14:paraId="7BE4FAED" w14:textId="77777777" w:rsidR="005568A6" w:rsidRDefault="005568A6">
            <w:pPr>
              <w:rPr>
                <w:rFonts w:eastAsia="SimSun"/>
                <w:lang w:val="en-US" w:eastAsia="zh-CN"/>
              </w:rPr>
            </w:pPr>
          </w:p>
        </w:tc>
      </w:tr>
      <w:tr w:rsidR="005568A6" w14:paraId="0D7F95F0" w14:textId="77777777">
        <w:tc>
          <w:tcPr>
            <w:tcW w:w="2903" w:type="dxa"/>
            <w:vAlign w:val="center"/>
          </w:tcPr>
          <w:p w14:paraId="08AD7985" w14:textId="77777777" w:rsidR="005568A6" w:rsidRDefault="00000000">
            <w:pPr>
              <w:rPr>
                <w:rFonts w:cs="Arial"/>
                <w:lang w:eastAsia="zh-CN"/>
              </w:rPr>
            </w:pPr>
            <w:r>
              <w:rPr>
                <w:rFonts w:cs="Arial"/>
                <w:lang w:eastAsia="zh-CN"/>
              </w:rPr>
              <w:t>Google</w:t>
            </w:r>
          </w:p>
        </w:tc>
        <w:tc>
          <w:tcPr>
            <w:tcW w:w="2898" w:type="dxa"/>
          </w:tcPr>
          <w:p w14:paraId="021B923A" w14:textId="77777777" w:rsidR="005568A6" w:rsidRDefault="005568A6">
            <w:pPr>
              <w:rPr>
                <w:rFonts w:eastAsia="SimSun"/>
                <w:lang w:val="en-US" w:eastAsia="zh-CN"/>
              </w:rPr>
            </w:pPr>
          </w:p>
        </w:tc>
        <w:tc>
          <w:tcPr>
            <w:tcW w:w="3828" w:type="dxa"/>
            <w:vAlign w:val="center"/>
          </w:tcPr>
          <w:p w14:paraId="76C5634E" w14:textId="77777777" w:rsidR="005568A6" w:rsidRDefault="005568A6">
            <w:pPr>
              <w:rPr>
                <w:rFonts w:eastAsia="SimSun"/>
                <w:lang w:val="en-US" w:eastAsia="zh-CN"/>
              </w:rPr>
            </w:pPr>
          </w:p>
        </w:tc>
      </w:tr>
      <w:tr w:rsidR="005568A6" w14:paraId="0A6526D8" w14:textId="77777777">
        <w:tc>
          <w:tcPr>
            <w:tcW w:w="2903" w:type="dxa"/>
            <w:vAlign w:val="center"/>
          </w:tcPr>
          <w:p w14:paraId="72A7C045" w14:textId="77777777" w:rsidR="005568A6" w:rsidRDefault="00000000">
            <w:pPr>
              <w:rPr>
                <w:rFonts w:eastAsia="SimSun" w:cs="Arial"/>
                <w:highlight w:val="yellow"/>
                <w:lang w:eastAsia="zh-CN"/>
              </w:rPr>
            </w:pPr>
            <w:r>
              <w:rPr>
                <w:rFonts w:eastAsia="SimSun" w:cs="Arial"/>
                <w:lang w:eastAsia="zh-CN"/>
              </w:rPr>
              <w:t>ETRI</w:t>
            </w:r>
          </w:p>
        </w:tc>
        <w:tc>
          <w:tcPr>
            <w:tcW w:w="2898" w:type="dxa"/>
          </w:tcPr>
          <w:p w14:paraId="28881E17" w14:textId="77777777" w:rsidR="005568A6" w:rsidRDefault="00000000">
            <w:pPr>
              <w:rPr>
                <w:rFonts w:eastAsia="SimSun"/>
                <w:lang w:eastAsia="zh-CN"/>
              </w:rPr>
            </w:pPr>
            <w:proofErr w:type="spellStart"/>
            <w:r>
              <w:rPr>
                <w:rFonts w:eastAsia="SimSun"/>
                <w:lang w:eastAsia="zh-CN"/>
              </w:rPr>
              <w:t>Junghoon</w:t>
            </w:r>
            <w:proofErr w:type="spellEnd"/>
            <w:r>
              <w:rPr>
                <w:rFonts w:eastAsia="SimSun"/>
                <w:lang w:eastAsia="zh-CN"/>
              </w:rPr>
              <w:t xml:space="preserve"> Lee</w:t>
            </w:r>
          </w:p>
        </w:tc>
        <w:tc>
          <w:tcPr>
            <w:tcW w:w="3828" w:type="dxa"/>
            <w:vAlign w:val="center"/>
          </w:tcPr>
          <w:p w14:paraId="08F71820" w14:textId="77777777" w:rsidR="005568A6" w:rsidRDefault="00000000">
            <w:pPr>
              <w:rPr>
                <w:lang w:eastAsia="zh-CN"/>
              </w:rPr>
            </w:pPr>
            <w:hyperlink r:id="rId42" w:history="1">
              <w:r>
                <w:rPr>
                  <w:rStyle w:val="Hyperlink"/>
                  <w:lang w:eastAsia="zh-CN"/>
                </w:rPr>
                <w:t>jh.lee@etri.re.kr</w:t>
              </w:r>
            </w:hyperlink>
            <w:r>
              <w:rPr>
                <w:lang w:eastAsia="zh-CN"/>
              </w:rPr>
              <w:t xml:space="preserve"> </w:t>
            </w:r>
          </w:p>
        </w:tc>
      </w:tr>
      <w:tr w:rsidR="005568A6" w14:paraId="706B6802" w14:textId="77777777">
        <w:tc>
          <w:tcPr>
            <w:tcW w:w="2903" w:type="dxa"/>
            <w:vAlign w:val="center"/>
          </w:tcPr>
          <w:p w14:paraId="658FEE2E" w14:textId="77777777" w:rsidR="005568A6" w:rsidRDefault="00000000">
            <w:pPr>
              <w:rPr>
                <w:rFonts w:eastAsia="SimSun" w:cs="Arial"/>
                <w:highlight w:val="yellow"/>
                <w:lang w:eastAsia="zh-CN"/>
              </w:rPr>
            </w:pPr>
            <w:r>
              <w:rPr>
                <w:rFonts w:eastAsia="SimSun" w:cs="Arial"/>
                <w:lang w:eastAsia="zh-CN"/>
              </w:rPr>
              <w:t>NICT</w:t>
            </w:r>
          </w:p>
        </w:tc>
        <w:tc>
          <w:tcPr>
            <w:tcW w:w="2898" w:type="dxa"/>
          </w:tcPr>
          <w:p w14:paraId="5DB14003" w14:textId="77777777" w:rsidR="005568A6" w:rsidRDefault="00000000">
            <w:pPr>
              <w:spacing w:after="0"/>
              <w:rPr>
                <w:rFonts w:eastAsia="MS Mincho"/>
                <w:lang w:eastAsia="ja-JP"/>
              </w:rPr>
            </w:pPr>
            <w:r>
              <w:rPr>
                <w:rFonts w:eastAsia="MS Mincho" w:hint="eastAsia"/>
                <w:lang w:eastAsia="ja-JP"/>
              </w:rPr>
              <w:t>M</w:t>
            </w:r>
            <w:r>
              <w:rPr>
                <w:rFonts w:eastAsia="MS Mincho"/>
                <w:lang w:eastAsia="ja-JP"/>
              </w:rPr>
              <w:t>asafumi Moriyama</w:t>
            </w:r>
          </w:p>
          <w:p w14:paraId="73F1A31B" w14:textId="77777777" w:rsidR="005568A6" w:rsidRDefault="00000000">
            <w:pPr>
              <w:spacing w:after="0"/>
              <w:rPr>
                <w:rFonts w:eastAsia="MS Mincho"/>
                <w:lang w:eastAsia="ja-JP"/>
              </w:rPr>
            </w:pPr>
            <w:proofErr w:type="spellStart"/>
            <w:r>
              <w:rPr>
                <w:rFonts w:eastAsia="MS Mincho" w:hint="eastAsia"/>
                <w:lang w:eastAsia="ja-JP"/>
              </w:rPr>
              <w:t>M</w:t>
            </w:r>
            <w:r>
              <w:rPr>
                <w:rFonts w:eastAsia="MS Mincho"/>
                <w:lang w:eastAsia="ja-JP"/>
              </w:rPr>
              <w:t>ichiharu</w:t>
            </w:r>
            <w:proofErr w:type="spellEnd"/>
            <w:r>
              <w:rPr>
                <w:rFonts w:eastAsia="MS Mincho"/>
                <w:lang w:eastAsia="ja-JP"/>
              </w:rPr>
              <w:t xml:space="preserve"> Nakamura</w:t>
            </w:r>
          </w:p>
        </w:tc>
        <w:tc>
          <w:tcPr>
            <w:tcW w:w="3828" w:type="dxa"/>
            <w:vAlign w:val="center"/>
          </w:tcPr>
          <w:p w14:paraId="180B31DB" w14:textId="77777777" w:rsidR="005568A6" w:rsidRDefault="00000000">
            <w:pPr>
              <w:spacing w:after="0"/>
              <w:rPr>
                <w:rStyle w:val="Hyperlink"/>
                <w:lang w:eastAsia="zh-CN"/>
              </w:rPr>
            </w:pPr>
            <w:hyperlink r:id="rId43" w:history="1">
              <w:r>
                <w:rPr>
                  <w:rStyle w:val="Hyperlink"/>
                  <w:lang w:eastAsia="zh-CN"/>
                </w:rPr>
                <w:t>m.moriyama@nict.go.jp</w:t>
              </w:r>
            </w:hyperlink>
          </w:p>
          <w:p w14:paraId="00845988" w14:textId="77777777" w:rsidR="005568A6" w:rsidRDefault="00000000">
            <w:pPr>
              <w:spacing w:after="0"/>
              <w:rPr>
                <w:rFonts w:eastAsia="SimSun"/>
                <w:lang w:eastAsia="zh-CN"/>
              </w:rPr>
            </w:pPr>
            <w:hyperlink r:id="rId44" w:history="1">
              <w:r>
                <w:rPr>
                  <w:rStyle w:val="Hyperlink"/>
                  <w:rFonts w:eastAsia="SimSun"/>
                  <w:lang w:eastAsia="zh-CN"/>
                </w:rPr>
                <w:t>michi.nakamura@nict.go.jp</w:t>
              </w:r>
            </w:hyperlink>
          </w:p>
        </w:tc>
      </w:tr>
      <w:tr w:rsidR="005568A6" w14:paraId="1BCCC309" w14:textId="77777777">
        <w:tc>
          <w:tcPr>
            <w:tcW w:w="2903" w:type="dxa"/>
            <w:vAlign w:val="center"/>
          </w:tcPr>
          <w:p w14:paraId="6381F802" w14:textId="77777777" w:rsidR="005568A6" w:rsidRDefault="00000000">
            <w:pPr>
              <w:rPr>
                <w:rFonts w:eastAsia="SimSun" w:cs="Arial"/>
                <w:lang w:eastAsia="zh-CN"/>
              </w:rPr>
            </w:pPr>
            <w:r>
              <w:rPr>
                <w:rFonts w:eastAsia="SimSun" w:cs="Arial"/>
                <w:lang w:eastAsia="zh-CN"/>
              </w:rPr>
              <w:t>Fujitsu</w:t>
            </w:r>
          </w:p>
        </w:tc>
        <w:tc>
          <w:tcPr>
            <w:tcW w:w="2898" w:type="dxa"/>
          </w:tcPr>
          <w:p w14:paraId="0C143DAC" w14:textId="77777777" w:rsidR="005568A6" w:rsidRDefault="00000000">
            <w:pPr>
              <w:rPr>
                <w:rFonts w:eastAsia="SimSun"/>
                <w:lang w:eastAsia="zh-CN"/>
              </w:rPr>
            </w:pPr>
            <w:r>
              <w:rPr>
                <w:rFonts w:eastAsia="MS Mincho" w:hint="eastAsia"/>
                <w:lang w:eastAsia="ja-JP"/>
              </w:rPr>
              <w:t>S</w:t>
            </w:r>
            <w:r>
              <w:rPr>
                <w:rFonts w:eastAsia="MS Mincho"/>
                <w:lang w:eastAsia="ja-JP"/>
              </w:rPr>
              <w:t>hogo Uchida</w:t>
            </w:r>
          </w:p>
        </w:tc>
        <w:tc>
          <w:tcPr>
            <w:tcW w:w="3828" w:type="dxa"/>
            <w:vAlign w:val="center"/>
          </w:tcPr>
          <w:p w14:paraId="7F8E93E5" w14:textId="77777777" w:rsidR="005568A6" w:rsidRDefault="00000000">
            <w:hyperlink r:id="rId45" w:history="1">
              <w:r>
                <w:rPr>
                  <w:rStyle w:val="Hyperlink"/>
                  <w:rFonts w:eastAsia="MS Mincho"/>
                  <w:lang w:eastAsia="ja-JP"/>
                </w:rPr>
                <w:t>uchida-shogo@fujitsu.com</w:t>
              </w:r>
            </w:hyperlink>
          </w:p>
        </w:tc>
      </w:tr>
      <w:tr w:rsidR="005568A6" w14:paraId="0F04F2F4" w14:textId="77777777">
        <w:tc>
          <w:tcPr>
            <w:tcW w:w="2903" w:type="dxa"/>
            <w:vAlign w:val="center"/>
          </w:tcPr>
          <w:p w14:paraId="1962FA14" w14:textId="77777777" w:rsidR="005568A6" w:rsidRDefault="00000000">
            <w:pPr>
              <w:rPr>
                <w:rFonts w:eastAsia="SimSun" w:cs="Arial"/>
                <w:lang w:eastAsia="zh-CN"/>
              </w:rPr>
            </w:pPr>
            <w:r>
              <w:rPr>
                <w:rFonts w:eastAsia="SimSun" w:cs="Arial"/>
                <w:lang w:eastAsia="zh-CN"/>
              </w:rPr>
              <w:t>TCL</w:t>
            </w:r>
          </w:p>
        </w:tc>
        <w:tc>
          <w:tcPr>
            <w:tcW w:w="2898" w:type="dxa"/>
            <w:shd w:val="clear" w:color="auto" w:fill="auto"/>
          </w:tcPr>
          <w:p w14:paraId="05208186" w14:textId="77777777" w:rsidR="005568A6" w:rsidRDefault="00000000">
            <w:pPr>
              <w:rPr>
                <w:rFonts w:eastAsia="SimSun"/>
                <w:lang w:val="en-US" w:eastAsia="zh-CN"/>
              </w:rPr>
            </w:pPr>
            <w:r>
              <w:rPr>
                <w:rFonts w:eastAsia="SimSun" w:hint="eastAsia"/>
                <w:lang w:val="en-US" w:eastAsia="zh-CN"/>
              </w:rPr>
              <w:t>Yu Ding</w:t>
            </w:r>
          </w:p>
          <w:p w14:paraId="4B15A442" w14:textId="77777777" w:rsidR="005568A6" w:rsidRDefault="00000000">
            <w:pPr>
              <w:rPr>
                <w:rFonts w:eastAsia="SimSun"/>
                <w:lang w:val="en-US" w:eastAsia="zh-CN"/>
              </w:rPr>
            </w:pPr>
            <w:proofErr w:type="spellStart"/>
            <w:r>
              <w:rPr>
                <w:rFonts w:eastAsia="SimSun" w:hint="eastAsia"/>
                <w:lang w:val="en-US" w:eastAsia="zh-CN"/>
              </w:rPr>
              <w:t>Yiwei</w:t>
            </w:r>
            <w:proofErr w:type="spellEnd"/>
            <w:r>
              <w:rPr>
                <w:rFonts w:eastAsia="SimSun" w:hint="eastAsia"/>
                <w:lang w:val="en-US" w:eastAsia="zh-CN"/>
              </w:rPr>
              <w:t xml:space="preserve"> Deng</w:t>
            </w:r>
          </w:p>
        </w:tc>
        <w:tc>
          <w:tcPr>
            <w:tcW w:w="3828" w:type="dxa"/>
            <w:shd w:val="clear" w:color="auto" w:fill="auto"/>
            <w:vAlign w:val="center"/>
          </w:tcPr>
          <w:p w14:paraId="184B42C2" w14:textId="77777777" w:rsidR="005568A6" w:rsidRDefault="00000000">
            <w:pPr>
              <w:rPr>
                <w:color w:val="0000FF"/>
                <w:u w:val="single"/>
                <w:lang w:val="en-US" w:eastAsia="zh-CN"/>
              </w:rPr>
            </w:pPr>
            <w:hyperlink r:id="rId46" w:history="1">
              <w:r>
                <w:rPr>
                  <w:rFonts w:hint="eastAsia"/>
                  <w:color w:val="0000FF"/>
                  <w:u w:val="single"/>
                  <w:lang w:val="en-US" w:eastAsia="zh-CN"/>
                </w:rPr>
                <w:t>y</w:t>
              </w:r>
              <w:r>
                <w:rPr>
                  <w:color w:val="0000FF"/>
                  <w:u w:val="single"/>
                  <w:lang w:val="en-US" w:eastAsia="zh-CN"/>
                </w:rPr>
                <w:t>u10.ding@tcl.com</w:t>
              </w:r>
            </w:hyperlink>
          </w:p>
          <w:p w14:paraId="1A4CCA98" w14:textId="77777777" w:rsidR="005568A6" w:rsidRDefault="00000000">
            <w:r>
              <w:rPr>
                <w:rFonts w:hint="eastAsia"/>
                <w:color w:val="0000FF"/>
                <w:u w:val="single"/>
                <w:lang w:val="en-US" w:eastAsia="zh-CN"/>
              </w:rPr>
              <w:t>yiwei1.deng@tcl.com</w:t>
            </w:r>
          </w:p>
        </w:tc>
      </w:tr>
      <w:tr w:rsidR="005568A6" w14:paraId="27F1F69D" w14:textId="77777777">
        <w:tc>
          <w:tcPr>
            <w:tcW w:w="2903" w:type="dxa"/>
            <w:vAlign w:val="center"/>
          </w:tcPr>
          <w:p w14:paraId="4BE923ED" w14:textId="77777777" w:rsidR="005568A6" w:rsidRDefault="00000000">
            <w:pPr>
              <w:rPr>
                <w:rFonts w:eastAsia="SimSun" w:cs="Arial"/>
                <w:lang w:eastAsia="zh-CN"/>
              </w:rPr>
            </w:pPr>
            <w:proofErr w:type="spellStart"/>
            <w:r>
              <w:rPr>
                <w:rFonts w:eastAsia="SimSun" w:cs="Arial"/>
                <w:lang w:eastAsia="zh-CN"/>
              </w:rPr>
              <w:t>InterDigital</w:t>
            </w:r>
            <w:proofErr w:type="spellEnd"/>
          </w:p>
        </w:tc>
        <w:tc>
          <w:tcPr>
            <w:tcW w:w="2898" w:type="dxa"/>
          </w:tcPr>
          <w:p w14:paraId="4A141829" w14:textId="77777777" w:rsidR="005568A6" w:rsidRDefault="00000000">
            <w:pPr>
              <w:rPr>
                <w:rFonts w:eastAsia="SimSun"/>
                <w:lang w:eastAsia="zh-CN"/>
              </w:rPr>
            </w:pPr>
            <w:r>
              <w:rPr>
                <w:rFonts w:eastAsia="SimSun"/>
                <w:lang w:eastAsia="zh-CN"/>
              </w:rPr>
              <w:t>Umer Salim</w:t>
            </w:r>
          </w:p>
        </w:tc>
        <w:tc>
          <w:tcPr>
            <w:tcW w:w="3828" w:type="dxa"/>
            <w:vAlign w:val="center"/>
          </w:tcPr>
          <w:p w14:paraId="7FEFA74B" w14:textId="77777777" w:rsidR="005568A6" w:rsidRDefault="00000000">
            <w:pPr>
              <w:rPr>
                <w:lang w:eastAsia="zh-CN"/>
              </w:rPr>
            </w:pPr>
            <w:hyperlink r:id="rId47" w:history="1">
              <w:r>
                <w:rPr>
                  <w:rStyle w:val="Hyperlink"/>
                  <w:lang w:eastAsia="zh-CN"/>
                </w:rPr>
                <w:t>umer.salim@interdigital.com</w:t>
              </w:r>
            </w:hyperlink>
            <w:r>
              <w:rPr>
                <w:lang w:eastAsia="zh-CN"/>
              </w:rPr>
              <w:t xml:space="preserve"> </w:t>
            </w:r>
          </w:p>
        </w:tc>
      </w:tr>
      <w:tr w:rsidR="005568A6" w14:paraId="05F85A54" w14:textId="77777777">
        <w:tc>
          <w:tcPr>
            <w:tcW w:w="2903" w:type="dxa"/>
            <w:vAlign w:val="center"/>
          </w:tcPr>
          <w:p w14:paraId="088E9D03" w14:textId="77777777" w:rsidR="005568A6" w:rsidRDefault="00000000">
            <w:pPr>
              <w:rPr>
                <w:rFonts w:eastAsia="SimSun" w:cs="Arial"/>
                <w:lang w:eastAsia="zh-CN"/>
              </w:rPr>
            </w:pPr>
            <w:r>
              <w:rPr>
                <w:rFonts w:eastAsia="SimSun" w:cs="Arial"/>
                <w:lang w:eastAsia="zh-CN"/>
              </w:rPr>
              <w:t>THALES</w:t>
            </w:r>
          </w:p>
        </w:tc>
        <w:tc>
          <w:tcPr>
            <w:tcW w:w="2898" w:type="dxa"/>
          </w:tcPr>
          <w:p w14:paraId="622A2380" w14:textId="77777777" w:rsidR="005568A6" w:rsidRDefault="00000000">
            <w:pPr>
              <w:rPr>
                <w:rFonts w:eastAsia="SimSun"/>
                <w:lang w:eastAsia="zh-CN"/>
              </w:rPr>
            </w:pPr>
            <w:r>
              <w:rPr>
                <w:rFonts w:eastAsia="SimSun"/>
                <w:lang w:eastAsia="zh-CN"/>
              </w:rPr>
              <w:t xml:space="preserve">Mohamed El </w:t>
            </w:r>
            <w:proofErr w:type="spellStart"/>
            <w:r>
              <w:rPr>
                <w:rFonts w:eastAsia="SimSun"/>
                <w:lang w:eastAsia="zh-CN"/>
              </w:rPr>
              <w:t>Jaafari</w:t>
            </w:r>
            <w:proofErr w:type="spellEnd"/>
            <w:r>
              <w:rPr>
                <w:rFonts w:eastAsia="SimSun"/>
                <w:lang w:eastAsia="zh-CN"/>
              </w:rPr>
              <w:t xml:space="preserve"> </w:t>
            </w:r>
          </w:p>
        </w:tc>
        <w:tc>
          <w:tcPr>
            <w:tcW w:w="3828" w:type="dxa"/>
            <w:vAlign w:val="center"/>
          </w:tcPr>
          <w:p w14:paraId="05A0D42C" w14:textId="77777777" w:rsidR="005568A6" w:rsidRDefault="00000000">
            <w:hyperlink r:id="rId48" w:history="1">
              <w:r>
                <w:rPr>
                  <w:rStyle w:val="Hyperlink"/>
                </w:rPr>
                <w:t>mohamed.el-jaafari@THALESALENIASPACE.COM</w:t>
              </w:r>
            </w:hyperlink>
            <w:r>
              <w:t xml:space="preserve"> </w:t>
            </w:r>
          </w:p>
        </w:tc>
      </w:tr>
      <w:tr w:rsidR="005568A6" w14:paraId="62DFA489" w14:textId="77777777">
        <w:tc>
          <w:tcPr>
            <w:tcW w:w="2903" w:type="dxa"/>
            <w:vAlign w:val="center"/>
          </w:tcPr>
          <w:p w14:paraId="23AE00CA" w14:textId="77777777" w:rsidR="005568A6" w:rsidRDefault="00000000">
            <w:pPr>
              <w:rPr>
                <w:rFonts w:eastAsia="SimSun" w:cs="Arial"/>
                <w:lang w:eastAsia="zh-CN"/>
              </w:rPr>
            </w:pPr>
            <w:r>
              <w:rPr>
                <w:rFonts w:eastAsia="SimSun" w:cs="Arial"/>
                <w:lang w:eastAsia="zh-CN"/>
              </w:rPr>
              <w:t>M</w:t>
            </w:r>
            <w:r>
              <w:rPr>
                <w:rFonts w:eastAsia="SimSun" w:cs="Arial" w:hint="eastAsia"/>
                <w:lang w:eastAsia="zh-CN"/>
              </w:rPr>
              <w:t>ediaTek</w:t>
            </w:r>
            <w:r>
              <w:rPr>
                <w:rFonts w:eastAsia="SimSun" w:cs="Arial"/>
                <w:lang w:eastAsia="zh-CN"/>
              </w:rPr>
              <w:t xml:space="preserve"> (Moderator)</w:t>
            </w:r>
          </w:p>
        </w:tc>
        <w:tc>
          <w:tcPr>
            <w:tcW w:w="2898" w:type="dxa"/>
          </w:tcPr>
          <w:p w14:paraId="656108AB" w14:textId="77777777" w:rsidR="005568A6" w:rsidRDefault="00000000">
            <w:pPr>
              <w:rPr>
                <w:rFonts w:eastAsia="SimSun"/>
                <w:lang w:eastAsia="zh-CN"/>
              </w:rPr>
            </w:pPr>
            <w:r>
              <w:rPr>
                <w:rFonts w:eastAsia="SimSun"/>
                <w:lang w:eastAsia="zh-CN"/>
              </w:rPr>
              <w:t>Gilles Charbit</w:t>
            </w:r>
          </w:p>
        </w:tc>
        <w:tc>
          <w:tcPr>
            <w:tcW w:w="3828" w:type="dxa"/>
            <w:vAlign w:val="center"/>
          </w:tcPr>
          <w:p w14:paraId="5696664E" w14:textId="77777777" w:rsidR="005568A6" w:rsidRDefault="00000000">
            <w:pPr>
              <w:rPr>
                <w:lang w:eastAsia="zh-CN"/>
              </w:rPr>
            </w:pPr>
            <w:hyperlink r:id="rId49" w:history="1">
              <w:r>
                <w:rPr>
                  <w:rStyle w:val="Hyperlink"/>
                  <w:rFonts w:eastAsia="SimSun"/>
                  <w:lang w:eastAsia="zh-CN"/>
                </w:rPr>
                <w:t>Gilles.charbit@mediatek.com</w:t>
              </w:r>
            </w:hyperlink>
            <w:r>
              <w:rPr>
                <w:rFonts w:eastAsia="SimSun"/>
                <w:lang w:eastAsia="zh-CN"/>
              </w:rPr>
              <w:t xml:space="preserve"> </w:t>
            </w:r>
          </w:p>
        </w:tc>
      </w:tr>
    </w:tbl>
    <w:p w14:paraId="38B812AE" w14:textId="77777777" w:rsidR="005568A6" w:rsidRDefault="005568A6">
      <w:pPr>
        <w:rPr>
          <w:rFonts w:eastAsia="SimSun"/>
          <w:lang w:eastAsia="zh-CN"/>
        </w:rPr>
      </w:pPr>
    </w:p>
    <w:p w14:paraId="08B1812B" w14:textId="2B5E49D1" w:rsidR="005568A6" w:rsidRDefault="00000000">
      <w:pPr>
        <w:pStyle w:val="Heading1"/>
        <w:rPr>
          <w:lang w:val="en-US"/>
        </w:rPr>
      </w:pPr>
      <w:r>
        <w:t>1</w:t>
      </w:r>
      <w:r>
        <w:rPr>
          <w:lang w:val="en-US"/>
        </w:rPr>
        <w:t xml:space="preserve"> </w:t>
      </w:r>
      <w:bookmarkStart w:id="3" w:name="_Hlk174911599"/>
      <w:r>
        <w:rPr>
          <w:lang w:val="en-US"/>
        </w:rPr>
        <w:t>[</w:t>
      </w:r>
      <w:r w:rsidR="00B32EEC">
        <w:rPr>
          <w:lang w:val="en-US"/>
        </w:rPr>
        <w:t>CLOSED</w:t>
      </w:r>
      <w:r>
        <w:rPr>
          <w:lang w:val="en-US"/>
        </w:rPr>
        <w:t xml:space="preserve">] </w:t>
      </w:r>
      <w:bookmarkStart w:id="4" w:name="OLE_LINK24"/>
      <w:r>
        <w:rPr>
          <w:lang w:val="en-US"/>
        </w:rPr>
        <w:t>Performance of OCC Techniques</w:t>
      </w:r>
      <w:bookmarkEnd w:id="4"/>
    </w:p>
    <w:p w14:paraId="1CB50DF0" w14:textId="77777777" w:rsidR="005568A6" w:rsidRDefault="00000000">
      <w:pPr>
        <w:pStyle w:val="Heading2"/>
        <w:ind w:left="360"/>
        <w:rPr>
          <w:lang w:val="en-US"/>
        </w:rPr>
      </w:pPr>
      <w:bookmarkStart w:id="5" w:name="_Hlk163651362"/>
      <w:bookmarkEnd w:id="3"/>
      <w:r>
        <w:rPr>
          <w:lang w:val="en-US"/>
        </w:rPr>
        <w:t>1.1Company contributing views</w:t>
      </w:r>
    </w:p>
    <w:p w14:paraId="68E47651" w14:textId="77777777" w:rsidR="005568A6" w:rsidRDefault="005568A6">
      <w:pPr>
        <w:rPr>
          <w:lang w:val="en-US"/>
        </w:rPr>
      </w:pPr>
    </w:p>
    <w:p w14:paraId="1F9C023B" w14:textId="77777777" w:rsidR="005568A6" w:rsidRDefault="005568A6">
      <w:pPr>
        <w:rPr>
          <w:lang w:val="en-US"/>
        </w:rPr>
      </w:pPr>
    </w:p>
    <w:p w14:paraId="3F0E4E20" w14:textId="77777777" w:rsidR="005568A6" w:rsidRDefault="005568A6">
      <w:pPr>
        <w:rPr>
          <w:lang w:val="en-US"/>
        </w:rPr>
      </w:pPr>
    </w:p>
    <w:p w14:paraId="22D80069" w14:textId="77777777" w:rsidR="005568A6" w:rsidRDefault="005568A6">
      <w:pPr>
        <w:rPr>
          <w:lang w:val="en-US"/>
        </w:rPr>
      </w:pPr>
    </w:p>
    <w:p w14:paraId="53948D5E" w14:textId="77777777" w:rsidR="005568A6" w:rsidRDefault="005568A6">
      <w:pPr>
        <w:rPr>
          <w:lang w:val="en-US"/>
        </w:rPr>
      </w:pPr>
    </w:p>
    <w:p w14:paraId="05002518" w14:textId="77777777" w:rsidR="005568A6" w:rsidRDefault="005568A6">
      <w:pPr>
        <w:rPr>
          <w:lang w:val="en-US"/>
        </w:rPr>
      </w:pPr>
    </w:p>
    <w:p w14:paraId="719BCA4E" w14:textId="77777777" w:rsidR="005568A6" w:rsidRDefault="005568A6">
      <w:pPr>
        <w:rPr>
          <w:lang w:val="en-US"/>
        </w:rPr>
      </w:pPr>
    </w:p>
    <w:p w14:paraId="00AD0235" w14:textId="77777777" w:rsidR="005568A6" w:rsidRDefault="005568A6">
      <w:pPr>
        <w:rPr>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568A6" w14:paraId="6F12917B" w14:textId="77777777">
        <w:trPr>
          <w:trHeight w:val="398"/>
          <w:jc w:val="center"/>
        </w:trPr>
        <w:tc>
          <w:tcPr>
            <w:tcW w:w="2426" w:type="dxa"/>
            <w:shd w:val="clear" w:color="auto" w:fill="D5DCE4" w:themeFill="text2" w:themeFillTint="33"/>
            <w:vAlign w:val="center"/>
          </w:tcPr>
          <w:p w14:paraId="083A6614" w14:textId="77777777" w:rsidR="005568A6" w:rsidRDefault="00000000">
            <w:pPr>
              <w:snapToGrid w:val="0"/>
              <w:spacing w:after="0"/>
              <w:jc w:val="center"/>
            </w:pPr>
            <w:bookmarkStart w:id="6" w:name="OLE_LINK278"/>
            <w:bookmarkEnd w:id="5"/>
            <w:r>
              <w:t>Contribution</w:t>
            </w:r>
          </w:p>
        </w:tc>
        <w:tc>
          <w:tcPr>
            <w:tcW w:w="6941" w:type="dxa"/>
            <w:shd w:val="clear" w:color="auto" w:fill="D5DCE4" w:themeFill="text2" w:themeFillTint="33"/>
            <w:vAlign w:val="center"/>
          </w:tcPr>
          <w:p w14:paraId="436AB0EF" w14:textId="77777777" w:rsidR="005568A6" w:rsidRDefault="00000000">
            <w:pPr>
              <w:snapToGrid w:val="0"/>
              <w:spacing w:after="0"/>
              <w:jc w:val="center"/>
            </w:pPr>
            <w:r>
              <w:t>Observation/Proposals</w:t>
            </w:r>
          </w:p>
        </w:tc>
      </w:tr>
      <w:tr w:rsidR="005568A6" w14:paraId="21EF25A4" w14:textId="77777777">
        <w:trPr>
          <w:trHeight w:val="398"/>
          <w:jc w:val="center"/>
        </w:trPr>
        <w:tc>
          <w:tcPr>
            <w:tcW w:w="2426" w:type="dxa"/>
            <w:shd w:val="clear" w:color="auto" w:fill="D5DCE4" w:themeFill="text2" w:themeFillTint="33"/>
            <w:vAlign w:val="center"/>
          </w:tcPr>
          <w:p w14:paraId="36641D4F" w14:textId="77777777" w:rsidR="005568A6" w:rsidRDefault="00000000">
            <w:pPr>
              <w:snapToGrid w:val="0"/>
              <w:spacing w:after="0"/>
              <w:jc w:val="center"/>
              <w:rPr>
                <w:lang w:eastAsia="zh-CN"/>
              </w:rPr>
            </w:pPr>
            <w:r>
              <w:rPr>
                <w:lang w:eastAsia="zh-CN"/>
              </w:rPr>
              <w:t xml:space="preserve">Huawei </w:t>
            </w:r>
            <w:r>
              <w:rPr>
                <w:lang w:eastAsia="zh-CN"/>
              </w:rPr>
              <w:fldChar w:fldCharType="begin"/>
            </w:r>
            <w:r>
              <w:rPr>
                <w:lang w:eastAsia="zh-CN"/>
              </w:rPr>
              <w:instrText xml:space="preserve"> REF _Ref159419044 \r \h  \* MERGEFORMAT </w:instrText>
            </w:r>
            <w:r>
              <w:rPr>
                <w:lang w:eastAsia="zh-CN"/>
              </w:rPr>
            </w:r>
            <w:r>
              <w:rPr>
                <w:lang w:eastAsia="zh-CN"/>
              </w:rPr>
              <w:fldChar w:fldCharType="separate"/>
            </w:r>
            <w:r>
              <w:rPr>
                <w:lang w:eastAsia="zh-CN"/>
              </w:rPr>
              <w:t>[5]</w:t>
            </w:r>
            <w:r>
              <w:rPr>
                <w:lang w:eastAsia="zh-CN"/>
              </w:rPr>
              <w:fldChar w:fldCharType="end"/>
            </w:r>
          </w:p>
        </w:tc>
        <w:tc>
          <w:tcPr>
            <w:tcW w:w="6941" w:type="dxa"/>
            <w:vAlign w:val="center"/>
          </w:tcPr>
          <w:p w14:paraId="39C542D4" w14:textId="77777777" w:rsidR="005568A6" w:rsidRDefault="00000000">
            <w:pPr>
              <w:snapToGrid w:val="0"/>
              <w:rPr>
                <w:rFonts w:eastAsia="SimSun"/>
                <w:u w:val="single"/>
                <w:lang w:val="en-US" w:eastAsia="zh-CN"/>
              </w:rPr>
            </w:pPr>
            <w:bookmarkStart w:id="7" w:name="OLE_LINK35"/>
            <w:r>
              <w:rPr>
                <w:rFonts w:eastAsia="SimSun"/>
                <w:u w:val="single"/>
                <w:lang w:val="en-US" w:eastAsia="zh-CN"/>
              </w:rPr>
              <w:t>Performance with VoIP</w:t>
            </w:r>
          </w:p>
          <w:p w14:paraId="5FA1A4C4" w14:textId="77777777" w:rsidR="005568A6" w:rsidRDefault="00000000">
            <w:pPr>
              <w:jc w:val="both"/>
              <w:rPr>
                <w:bCs/>
                <w:i/>
                <w:lang w:val="en-US" w:eastAsia="zh-CN"/>
              </w:rPr>
            </w:pPr>
            <w:r>
              <w:rPr>
                <w:b/>
                <w:i/>
                <w:lang w:val="en-US" w:eastAsia="zh-CN"/>
              </w:rPr>
              <w:t>Observation 5</w:t>
            </w:r>
            <w:r>
              <w:rPr>
                <w:bCs/>
                <w:i/>
                <w:lang w:val="en-US" w:eastAsia="zh-CN"/>
              </w:rPr>
              <w:t xml:space="preserve">: For PUSCH of VoIP, the gap of required SNR at 2%BLER between inter-slot OCC4 and single UE w/o OCC is within 1dB under 20 slots. </w:t>
            </w:r>
          </w:p>
          <w:p w14:paraId="573AE6AB" w14:textId="77777777" w:rsidR="005568A6" w:rsidRDefault="00000000">
            <w:pPr>
              <w:jc w:val="both"/>
              <w:rPr>
                <w:bCs/>
                <w:i/>
                <w:lang w:val="en-US" w:eastAsia="zh-CN"/>
              </w:rPr>
            </w:pPr>
            <w:r>
              <w:rPr>
                <w:b/>
                <w:i/>
                <w:lang w:val="en-US" w:eastAsia="zh-CN"/>
              </w:rPr>
              <w:t>Observation 6</w:t>
            </w:r>
            <w:r>
              <w:rPr>
                <w:bCs/>
                <w:i/>
                <w:lang w:val="en-US" w:eastAsia="zh-CN"/>
              </w:rPr>
              <w:t>: For PUSCH of VoIP under OCC-length =4, when the combination of inter-slot OCC and intra-symbol OCC is employed w/ legacy TBoMS or w/o TBoMS, there is more than 5dB SNR loss @2% BLER compared with the baseline.</w:t>
            </w:r>
          </w:p>
          <w:p w14:paraId="09B00471" w14:textId="77777777" w:rsidR="005568A6" w:rsidRDefault="00000000">
            <w:pPr>
              <w:jc w:val="both"/>
              <w:rPr>
                <w:bCs/>
                <w:iCs/>
                <w:u w:val="single"/>
                <w:lang w:val="en-US" w:eastAsia="zh-CN"/>
              </w:rPr>
            </w:pPr>
            <w:bookmarkStart w:id="8" w:name="OLE_LINK41"/>
            <w:r>
              <w:rPr>
                <w:bCs/>
                <w:iCs/>
                <w:u w:val="single"/>
                <w:lang w:val="en-US" w:eastAsia="zh-CN"/>
              </w:rPr>
              <w:t>Performance with CFO grouping:</w:t>
            </w:r>
          </w:p>
          <w:bookmarkEnd w:id="8"/>
          <w:p w14:paraId="40A7201E" w14:textId="77777777" w:rsidR="005568A6" w:rsidRDefault="00000000">
            <w:pPr>
              <w:jc w:val="both"/>
              <w:rPr>
                <w:bCs/>
                <w:i/>
                <w:lang w:val="en-US" w:eastAsia="zh-CN"/>
              </w:rPr>
            </w:pPr>
            <w:r>
              <w:rPr>
                <w:b/>
                <w:i/>
                <w:lang w:val="en-US" w:eastAsia="zh-CN"/>
              </w:rPr>
              <w:t>Observation 9</w:t>
            </w:r>
            <w:r>
              <w:rPr>
                <w:bCs/>
                <w:i/>
                <w:lang w:val="en-US" w:eastAsia="zh-CN"/>
              </w:rPr>
              <w:t xml:space="preserve">: When CFO grouping is used and CFO range is less than 200Hz, the SNR gap @2%BLER between inter-slot OCC4 and baseline is marginal. </w:t>
            </w:r>
          </w:p>
          <w:p w14:paraId="6687FA29" w14:textId="77777777" w:rsidR="005568A6" w:rsidRDefault="00000000">
            <w:pPr>
              <w:jc w:val="both"/>
              <w:rPr>
                <w:bCs/>
                <w:i/>
                <w:lang w:val="en-US" w:eastAsia="zh-CN"/>
              </w:rPr>
            </w:pPr>
            <w:r>
              <w:rPr>
                <w:b/>
                <w:i/>
                <w:lang w:val="en-US" w:eastAsia="zh-CN"/>
              </w:rPr>
              <w:t>Observation 10</w:t>
            </w:r>
            <w:r>
              <w:rPr>
                <w:bCs/>
                <w:i/>
                <w:lang w:val="en-US" w:eastAsia="zh-CN"/>
              </w:rPr>
              <w:t>: When there are 8 or more UEs per cell, the probability of grouping UE within 200Hz CFO range is very high.</w:t>
            </w:r>
          </w:p>
          <w:bookmarkEnd w:id="7"/>
          <w:p w14:paraId="0994D9E1" w14:textId="77777777" w:rsidR="005568A6" w:rsidRDefault="00000000">
            <w:pPr>
              <w:snapToGrid w:val="0"/>
              <w:rPr>
                <w:rFonts w:eastAsia="SimSun"/>
                <w:u w:val="single"/>
                <w:lang w:val="en-US" w:eastAsia="zh-CN"/>
              </w:rPr>
            </w:pPr>
            <w:r>
              <w:rPr>
                <w:rFonts w:eastAsia="SimSun"/>
                <w:u w:val="single"/>
                <w:lang w:val="en-US" w:eastAsia="zh-CN"/>
              </w:rPr>
              <w:t xml:space="preserve">Performance with active UEs </w:t>
            </w:r>
          </w:p>
          <w:p w14:paraId="2E773E31" w14:textId="77777777" w:rsidR="005568A6" w:rsidRDefault="00000000">
            <w:pPr>
              <w:jc w:val="both"/>
              <w:rPr>
                <w:bCs/>
                <w:i/>
                <w:lang w:val="en-US" w:eastAsia="zh-CN"/>
              </w:rPr>
            </w:pPr>
            <w:r>
              <w:rPr>
                <w:b/>
                <w:i/>
                <w:lang w:val="en-US" w:eastAsia="zh-CN"/>
              </w:rPr>
              <w:t>Observation 7</w:t>
            </w:r>
            <w:r>
              <w:rPr>
                <w:bCs/>
                <w:i/>
                <w:lang w:val="en-US" w:eastAsia="zh-CN"/>
              </w:rPr>
              <w:t>: For PUSCH of VoIP under OCC-length = 4, the probability of 4 UEs that can be multiplexed at the same time is lower than 10%.</w:t>
            </w:r>
          </w:p>
          <w:p w14:paraId="2F99B325" w14:textId="77777777" w:rsidR="005568A6" w:rsidRDefault="00000000">
            <w:pPr>
              <w:jc w:val="both"/>
              <w:rPr>
                <w:bCs/>
                <w:i/>
                <w:lang w:val="en-US" w:eastAsia="zh-CN"/>
              </w:rPr>
            </w:pPr>
            <w:r>
              <w:rPr>
                <w:b/>
                <w:i/>
                <w:lang w:val="en-US" w:eastAsia="zh-CN"/>
              </w:rPr>
              <w:t>Observation 8</w:t>
            </w:r>
            <w:r>
              <w:rPr>
                <w:bCs/>
                <w:i/>
                <w:lang w:val="en-US" w:eastAsia="zh-CN"/>
              </w:rPr>
              <w:t>: For PUSCH of VoIP under OCC-length = 4, the performance gap between intra-symbol OCC w/ TBoMS and inter-slot OCC diminishes with the decreasing number of active UEs. When the number of active UEs is 1 or 2, intra-symbol OCC w/ TBoMS and inter-slot OCC achieve a similar performance.</w:t>
            </w:r>
          </w:p>
          <w:p w14:paraId="367A6803" w14:textId="77777777" w:rsidR="005568A6" w:rsidRDefault="00000000">
            <w:pPr>
              <w:snapToGrid w:val="0"/>
              <w:rPr>
                <w:rFonts w:eastAsia="SimSun"/>
                <w:u w:val="single"/>
                <w:lang w:eastAsia="zh-CN"/>
              </w:rPr>
            </w:pPr>
            <w:r>
              <w:rPr>
                <w:rFonts w:eastAsia="SimSun"/>
                <w:u w:val="single"/>
                <w:lang w:eastAsia="zh-CN"/>
              </w:rPr>
              <w:t>Simulation results for OCC sequences</w:t>
            </w:r>
          </w:p>
          <w:p w14:paraId="10F4FF34" w14:textId="77777777" w:rsidR="005568A6" w:rsidRDefault="00000000">
            <w:pPr>
              <w:snapToGrid w:val="0"/>
              <w:rPr>
                <w:rFonts w:eastAsia="SimSun"/>
                <w:i/>
                <w:iCs/>
                <w:lang w:eastAsia="zh-CN"/>
              </w:rPr>
            </w:pPr>
            <w:r>
              <w:rPr>
                <w:rFonts w:eastAsia="SimSun"/>
                <w:b/>
                <w:bCs/>
                <w:i/>
                <w:iCs/>
                <w:lang w:eastAsia="zh-CN"/>
              </w:rPr>
              <w:t>Observation 3</w:t>
            </w:r>
            <w:r>
              <w:rPr>
                <w:rFonts w:eastAsia="SimSun"/>
                <w:i/>
                <w:iCs/>
                <w:lang w:eastAsia="zh-CN"/>
              </w:rPr>
              <w:t>: For inter-slot OCC length-4, permutated DFT sequence is better than Walsh sequence, and much better than DFT sequence.</w:t>
            </w:r>
          </w:p>
        </w:tc>
      </w:tr>
      <w:tr w:rsidR="005568A6" w14:paraId="61E780BC" w14:textId="77777777">
        <w:trPr>
          <w:trHeight w:val="398"/>
          <w:jc w:val="center"/>
        </w:trPr>
        <w:tc>
          <w:tcPr>
            <w:tcW w:w="2426" w:type="dxa"/>
            <w:shd w:val="clear" w:color="auto" w:fill="D5DCE4" w:themeFill="text2" w:themeFillTint="33"/>
            <w:vAlign w:val="center"/>
          </w:tcPr>
          <w:p w14:paraId="6E83BD72" w14:textId="77777777" w:rsidR="005568A6" w:rsidRDefault="00000000">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[3]</w:t>
            </w:r>
            <w:r>
              <w:rPr>
                <w:lang w:eastAsia="zh-CN"/>
              </w:rPr>
              <w:fldChar w:fldCharType="end"/>
            </w:r>
          </w:p>
        </w:tc>
        <w:tc>
          <w:tcPr>
            <w:tcW w:w="6941" w:type="dxa"/>
            <w:vAlign w:val="center"/>
          </w:tcPr>
          <w:p w14:paraId="4F07B972" w14:textId="77777777" w:rsidR="005568A6" w:rsidRDefault="00000000">
            <w:pPr>
              <w:jc w:val="both"/>
              <w:rPr>
                <w:bCs/>
                <w:iCs/>
                <w:u w:val="single"/>
                <w:lang w:val="en-US" w:eastAsia="zh-CN"/>
              </w:rPr>
            </w:pPr>
            <w:bookmarkStart w:id="9" w:name="_Hlk179379450"/>
            <w:r>
              <w:rPr>
                <w:bCs/>
                <w:iCs/>
                <w:u w:val="single"/>
                <w:lang w:val="en-US" w:eastAsia="zh-CN"/>
              </w:rPr>
              <w:t>Performance with CFO grouping:</w:t>
            </w:r>
          </w:p>
          <w:p w14:paraId="76622E24" w14:textId="77777777" w:rsidR="005568A6" w:rsidRDefault="00000000">
            <w:pPr>
              <w:snapToGrid w:val="0"/>
              <w:rPr>
                <w:rFonts w:eastAsia="SimSun"/>
                <w:i/>
                <w:iCs/>
                <w:lang w:eastAsia="zh-CN"/>
              </w:rPr>
            </w:pPr>
            <w:r>
              <w:rPr>
                <w:rFonts w:eastAsia="SimSun"/>
                <w:b/>
                <w:bCs/>
                <w:i/>
                <w:iCs/>
                <w:lang w:eastAsia="zh-CN"/>
              </w:rPr>
              <w:t>Observation 6</w:t>
            </w:r>
            <w:r>
              <w:rPr>
                <w:rFonts w:eastAsia="SimSun"/>
                <w:i/>
                <w:iCs/>
                <w:lang w:eastAsia="zh-CN"/>
              </w:rPr>
              <w:t>: Inter-slot OCC length 4 has good BLER performance using reduced CFO range for 8 or more slot repetitions.</w:t>
            </w:r>
          </w:p>
          <w:p w14:paraId="2F911237" w14:textId="77777777" w:rsidR="005568A6" w:rsidRDefault="00000000">
            <w:pPr>
              <w:snapToGrid w:val="0"/>
              <w:rPr>
                <w:rFonts w:eastAsia="SimSun"/>
                <w:i/>
                <w:iCs/>
                <w:lang w:eastAsia="zh-CN"/>
              </w:rPr>
            </w:pPr>
            <w:r>
              <w:rPr>
                <w:rFonts w:eastAsia="SimSun"/>
                <w:b/>
                <w:bCs/>
                <w:i/>
                <w:iCs/>
                <w:lang w:eastAsia="zh-CN"/>
              </w:rPr>
              <w:t>Observation 7</w:t>
            </w:r>
            <w:r>
              <w:rPr>
                <w:rFonts w:eastAsia="SimSun"/>
                <w:i/>
                <w:iCs/>
                <w:lang w:eastAsia="zh-CN"/>
              </w:rPr>
              <w:t>: Inter-slot OCC length 4 has good BLER performance using reduced CFO range and improved MMSE for 4 or more slot repetitions.</w:t>
            </w:r>
          </w:p>
          <w:p w14:paraId="6B749AA0" w14:textId="77777777" w:rsidR="005568A6" w:rsidRDefault="00000000">
            <w:pPr>
              <w:snapToGrid w:val="0"/>
              <w:rPr>
                <w:rFonts w:eastAsia="SimSun"/>
                <w:u w:val="single"/>
                <w:lang w:val="en-US" w:eastAsia="zh-CN"/>
              </w:rPr>
            </w:pPr>
            <w:r>
              <w:rPr>
                <w:rFonts w:eastAsia="SimSun"/>
                <w:u w:val="single"/>
                <w:lang w:val="en-US" w:eastAsia="zh-CN"/>
              </w:rPr>
              <w:t>TBoMS</w:t>
            </w:r>
          </w:p>
          <w:p w14:paraId="735CD360" w14:textId="77777777" w:rsidR="005568A6" w:rsidRDefault="00000000">
            <w:pPr>
              <w:snapToGrid w:val="0"/>
              <w:rPr>
                <w:rFonts w:eastAsia="SimSun"/>
                <w:i/>
                <w:iCs/>
                <w:lang w:eastAsia="zh-CN"/>
              </w:rPr>
            </w:pPr>
            <w:r>
              <w:rPr>
                <w:rFonts w:eastAsia="SimSun"/>
                <w:b/>
                <w:bCs/>
                <w:i/>
                <w:iCs/>
                <w:lang w:eastAsia="zh-CN"/>
              </w:rPr>
              <w:t>Observation 8</w:t>
            </w:r>
            <w:r>
              <w:rPr>
                <w:rFonts w:eastAsia="SimSun"/>
                <w:i/>
                <w:iCs/>
                <w:lang w:eastAsia="zh-CN"/>
              </w:rPr>
              <w:t>: Intra-symbol OCC length 4 has good BLER performance using TBoMS and 4 or more slots.</w:t>
            </w:r>
          </w:p>
          <w:p w14:paraId="4B25EF67" w14:textId="77777777" w:rsidR="005568A6" w:rsidRDefault="00000000">
            <w:pPr>
              <w:snapToGrid w:val="0"/>
              <w:rPr>
                <w:rFonts w:eastAsia="SimSun"/>
                <w:u w:val="single"/>
                <w:lang w:eastAsia="zh-CN"/>
              </w:rPr>
            </w:pPr>
            <w:r>
              <w:rPr>
                <w:rFonts w:eastAsia="SimSun"/>
                <w:u w:val="single"/>
                <w:lang w:eastAsia="zh-CN"/>
              </w:rPr>
              <w:t>Combination of OCC schemes:</w:t>
            </w:r>
          </w:p>
          <w:p w14:paraId="095E210E" w14:textId="77777777" w:rsidR="005568A6" w:rsidRDefault="00000000">
            <w:pPr>
              <w:snapToGrid w:val="0"/>
              <w:rPr>
                <w:rFonts w:eastAsia="SimSun"/>
                <w:i/>
                <w:iCs/>
                <w:lang w:eastAsia="zh-CN"/>
              </w:rPr>
            </w:pPr>
            <w:r>
              <w:rPr>
                <w:rFonts w:eastAsia="SimSun"/>
                <w:b/>
                <w:bCs/>
                <w:i/>
                <w:iCs/>
                <w:lang w:eastAsia="zh-CN"/>
              </w:rPr>
              <w:t>Observation 9</w:t>
            </w:r>
            <w:r>
              <w:rPr>
                <w:rFonts w:eastAsia="SimSun"/>
                <w:i/>
                <w:iCs/>
                <w:lang w:eastAsia="zh-CN"/>
              </w:rPr>
              <w:t>: Combined inter-slot + intra-symbol OCC length 4 has good VoIP BLER performance (low data rate not evaluated) for 8 or more slot repetitions.</w:t>
            </w:r>
          </w:p>
          <w:bookmarkEnd w:id="9"/>
          <w:p w14:paraId="7B26D95E" w14:textId="77777777" w:rsidR="005568A6" w:rsidRDefault="00000000">
            <w:pPr>
              <w:snapToGrid w:val="0"/>
              <w:rPr>
                <w:rFonts w:eastAsia="SimSun"/>
                <w:u w:val="single"/>
                <w:lang w:eastAsia="zh-CN"/>
              </w:rPr>
            </w:pPr>
            <w:r>
              <w:rPr>
                <w:rFonts w:eastAsia="SimSun"/>
                <w:u w:val="single"/>
                <w:lang w:eastAsia="zh-CN"/>
              </w:rPr>
              <w:t>PDCCH bottleneck:</w:t>
            </w:r>
          </w:p>
          <w:p w14:paraId="1C6DEFB3" w14:textId="77777777" w:rsidR="005568A6" w:rsidRDefault="00000000">
            <w:pPr>
              <w:snapToGrid w:val="0"/>
              <w:rPr>
                <w:rFonts w:eastAsia="SimSun"/>
                <w:i/>
                <w:iCs/>
                <w:lang w:eastAsia="zh-CN"/>
              </w:rPr>
            </w:pPr>
            <w:r>
              <w:rPr>
                <w:rFonts w:eastAsia="SimSun"/>
                <w:b/>
                <w:bCs/>
                <w:i/>
                <w:iCs/>
                <w:lang w:eastAsia="zh-CN"/>
              </w:rPr>
              <w:t>Observation 19</w:t>
            </w:r>
            <w:r>
              <w:rPr>
                <w:rFonts w:eastAsia="SimSun"/>
                <w:i/>
                <w:iCs/>
                <w:lang w:eastAsia="zh-CN"/>
              </w:rPr>
              <w:t>: The capacity of PDCCH is a bottleneck limiting the possibility to grant PUSCH resources for OCC-based transmissions with high OCC multiplexing levels.</w:t>
            </w:r>
          </w:p>
          <w:p w14:paraId="409165F1" w14:textId="77777777" w:rsidR="005568A6" w:rsidRDefault="00000000">
            <w:pPr>
              <w:snapToGrid w:val="0"/>
              <w:rPr>
                <w:rFonts w:eastAsia="SimSun"/>
                <w:i/>
                <w:iCs/>
                <w:lang w:eastAsia="zh-CN"/>
              </w:rPr>
            </w:pPr>
            <w:r>
              <w:rPr>
                <w:rFonts w:eastAsia="SimSun"/>
                <w:b/>
                <w:bCs/>
                <w:i/>
                <w:iCs/>
                <w:lang w:eastAsia="zh-CN"/>
              </w:rPr>
              <w:t>Proposal 8</w:t>
            </w:r>
            <w:r>
              <w:rPr>
                <w:rFonts w:eastAsia="SimSun"/>
                <w:i/>
                <w:iCs/>
                <w:lang w:eastAsia="zh-CN"/>
              </w:rPr>
              <w:t>: RAN1 should study DCI enhancements to alleviate the downlink overhead when scheduling an OCC-based PUSCH transmission.</w:t>
            </w:r>
          </w:p>
          <w:p w14:paraId="2500A612" w14:textId="77777777" w:rsidR="005568A6" w:rsidRDefault="00000000">
            <w:pPr>
              <w:snapToGrid w:val="0"/>
              <w:rPr>
                <w:rFonts w:eastAsia="SimSun"/>
                <w:u w:val="single"/>
                <w:lang w:eastAsia="zh-CN"/>
              </w:rPr>
            </w:pPr>
            <w:r>
              <w:rPr>
                <w:rFonts w:eastAsia="SimSun"/>
                <w:u w:val="single"/>
                <w:lang w:eastAsia="zh-CN"/>
              </w:rPr>
              <w:t>CFO Modelling:</w:t>
            </w:r>
          </w:p>
          <w:p w14:paraId="24EFBA03" w14:textId="77777777" w:rsidR="005568A6" w:rsidRDefault="00000000">
            <w:pPr>
              <w:snapToGrid w:val="0"/>
              <w:rPr>
                <w:rFonts w:eastAsia="SimSun"/>
                <w:i/>
                <w:iCs/>
                <w:lang w:eastAsia="zh-CN"/>
              </w:rPr>
            </w:pPr>
            <w:r>
              <w:rPr>
                <w:rFonts w:eastAsia="SimSun"/>
                <w:b/>
                <w:bCs/>
                <w:i/>
                <w:iCs/>
                <w:lang w:eastAsia="zh-CN"/>
              </w:rPr>
              <w:lastRenderedPageBreak/>
              <w:t>Observation 13</w:t>
            </w:r>
            <w:r>
              <w:rPr>
                <w:rFonts w:eastAsia="SimSun"/>
                <w:i/>
                <w:iCs/>
                <w:lang w:eastAsia="zh-CN"/>
              </w:rPr>
              <w:t>: CFO grouping is a technique in which UEs with similar estimated CFO are OCC multiplexed on the same resources, based on CFO measurements from previous UL transmissions. With CFO grouping, the CFO gap within each OCC group can be reduced significantly.</w:t>
            </w:r>
          </w:p>
          <w:p w14:paraId="1BBFC4C8" w14:textId="77777777" w:rsidR="005568A6" w:rsidRDefault="00000000">
            <w:pPr>
              <w:snapToGrid w:val="0"/>
              <w:rPr>
                <w:rFonts w:eastAsia="SimSun"/>
                <w:i/>
                <w:iCs/>
                <w:lang w:eastAsia="zh-CN"/>
              </w:rPr>
            </w:pPr>
            <w:r>
              <w:rPr>
                <w:rFonts w:eastAsia="SimSun"/>
                <w:b/>
                <w:bCs/>
                <w:i/>
                <w:iCs/>
                <w:lang w:eastAsia="zh-CN"/>
              </w:rPr>
              <w:t>Observation 14</w:t>
            </w:r>
            <w:r>
              <w:rPr>
                <w:rFonts w:eastAsia="SimSun"/>
                <w:i/>
                <w:iCs/>
                <w:lang w:eastAsia="zh-CN"/>
              </w:rPr>
              <w:t>: Simulations of CFO grouping show that even with the highest evaluated CFO drift (0.1 ppm/s), the maximum CFO gap is only 44 Hz on average and 93 Hz at the 99th percentile. With the second highest CFO drift (0.0316 ppm/s), the maximum CFO gap is only 19 Hz on average and 42 Hz at the 99th percentile.</w:t>
            </w:r>
          </w:p>
          <w:p w14:paraId="26ECEF45" w14:textId="77777777" w:rsidR="005568A6" w:rsidRDefault="00000000">
            <w:pPr>
              <w:snapToGrid w:val="0"/>
              <w:rPr>
                <w:rFonts w:eastAsia="SimSun"/>
                <w:i/>
                <w:iCs/>
                <w:lang w:eastAsia="zh-CN"/>
              </w:rPr>
            </w:pPr>
            <w:r>
              <w:rPr>
                <w:rFonts w:eastAsia="SimSun"/>
                <w:b/>
                <w:bCs/>
                <w:i/>
                <w:iCs/>
                <w:lang w:eastAsia="zh-CN"/>
              </w:rPr>
              <w:t>Observation 15</w:t>
            </w:r>
            <w:r>
              <w:rPr>
                <w:rFonts w:eastAsia="SimSun"/>
                <w:i/>
                <w:iCs/>
                <w:lang w:eastAsia="zh-CN"/>
              </w:rPr>
              <w:t>: The max CFO gap after CFO grouping can be assumed to be 50 Hz and 100 Hz as an average and worst-case assumption, respectively.</w:t>
            </w:r>
          </w:p>
          <w:p w14:paraId="6AA3EFE6" w14:textId="77777777" w:rsidR="005568A6" w:rsidRDefault="00000000">
            <w:pPr>
              <w:snapToGrid w:val="0"/>
              <w:rPr>
                <w:rFonts w:eastAsia="SimSun"/>
                <w:i/>
                <w:iCs/>
                <w:lang w:eastAsia="zh-CN"/>
              </w:rPr>
            </w:pPr>
            <w:r>
              <w:rPr>
                <w:rFonts w:eastAsia="SimSun"/>
                <w:b/>
                <w:bCs/>
                <w:i/>
                <w:iCs/>
                <w:lang w:eastAsia="zh-CN"/>
              </w:rPr>
              <w:t xml:space="preserve">Proposal </w:t>
            </w:r>
            <w:r>
              <w:rPr>
                <w:rFonts w:eastAsia="SimSun"/>
                <w:i/>
                <w:iCs/>
                <w:lang w:eastAsia="zh-CN"/>
              </w:rPr>
              <w:t>1: Further study grouping of UEs with similar CFO.</w:t>
            </w:r>
          </w:p>
          <w:p w14:paraId="2E372F7C" w14:textId="77777777" w:rsidR="005568A6" w:rsidRDefault="00000000">
            <w:pPr>
              <w:snapToGrid w:val="0"/>
              <w:rPr>
                <w:rFonts w:eastAsia="SimSun"/>
                <w:u w:val="single"/>
                <w:lang w:eastAsia="zh-CN"/>
              </w:rPr>
            </w:pPr>
            <w:bookmarkStart w:id="10" w:name="OLE_LINK106"/>
            <w:r>
              <w:rPr>
                <w:rFonts w:eastAsia="SimSun"/>
                <w:u w:val="single"/>
                <w:lang w:eastAsia="zh-CN"/>
              </w:rPr>
              <w:t>Closed Loop frequency adjustment command:</w:t>
            </w:r>
          </w:p>
          <w:p w14:paraId="1625753A" w14:textId="77777777" w:rsidR="005568A6" w:rsidRDefault="00000000">
            <w:pPr>
              <w:snapToGrid w:val="0"/>
              <w:rPr>
                <w:rFonts w:eastAsia="SimSun"/>
                <w:i/>
                <w:iCs/>
                <w:lang w:eastAsia="zh-CN"/>
              </w:rPr>
            </w:pPr>
            <w:r>
              <w:rPr>
                <w:rFonts w:eastAsia="SimSun"/>
                <w:b/>
                <w:bCs/>
                <w:i/>
                <w:iCs/>
                <w:lang w:eastAsia="zh-CN"/>
              </w:rPr>
              <w:t>Observation 16</w:t>
            </w:r>
            <w:r>
              <w:rPr>
                <w:rFonts w:eastAsia="SimSun"/>
                <w:i/>
                <w:iCs/>
                <w:lang w:eastAsia="zh-CN"/>
              </w:rPr>
              <w:t>: One technique to reduce the CFO gap is to use closed-loop frequency adjustment commands based on CFO measurements from previous UL transmissions. With frequency adjustment commands, the CFO gap within each OCC group can be reduced significantly.</w:t>
            </w:r>
          </w:p>
          <w:bookmarkEnd w:id="10"/>
          <w:p w14:paraId="360EE8FE" w14:textId="77777777" w:rsidR="005568A6" w:rsidRDefault="00000000">
            <w:pPr>
              <w:snapToGrid w:val="0"/>
              <w:rPr>
                <w:rFonts w:eastAsia="SimSun"/>
                <w:i/>
                <w:iCs/>
                <w:lang w:eastAsia="zh-CN"/>
              </w:rPr>
            </w:pPr>
            <w:r>
              <w:rPr>
                <w:rFonts w:eastAsia="SimSun"/>
                <w:b/>
                <w:bCs/>
                <w:i/>
                <w:iCs/>
                <w:lang w:eastAsia="zh-CN"/>
              </w:rPr>
              <w:t>Observation 17</w:t>
            </w:r>
            <w:r>
              <w:rPr>
                <w:rFonts w:eastAsia="SimSun"/>
                <w:i/>
                <w:iCs/>
                <w:lang w:eastAsia="zh-CN"/>
              </w:rPr>
              <w:t>: Simulations of closed-loop frequency adjustment show that even with the highest evaluated CFO drift (0.1 ppm/s) and frequency adjustment error (40 Hz spread), the maximum CFO gap is only 101 Hz at the 99th percentile. With the second highest CFO drift (0.0316 ppm/s) and the highest and frequency adjustment error (40 Hz spread), the maximum CFO gap is 52 Hz at the 99th percentile.</w:t>
            </w:r>
          </w:p>
          <w:p w14:paraId="750D3794" w14:textId="77777777" w:rsidR="005568A6" w:rsidRDefault="00000000">
            <w:pPr>
              <w:snapToGrid w:val="0"/>
              <w:rPr>
                <w:rFonts w:eastAsia="SimSun"/>
                <w:i/>
                <w:iCs/>
                <w:lang w:eastAsia="zh-CN"/>
              </w:rPr>
            </w:pPr>
            <w:r>
              <w:rPr>
                <w:rFonts w:eastAsia="SimSun"/>
                <w:b/>
                <w:bCs/>
                <w:i/>
                <w:iCs/>
                <w:lang w:eastAsia="zh-CN"/>
              </w:rPr>
              <w:t>Observation 18</w:t>
            </w:r>
            <w:r>
              <w:rPr>
                <w:rFonts w:eastAsia="SimSun"/>
                <w:i/>
                <w:iCs/>
                <w:lang w:eastAsia="zh-CN"/>
              </w:rPr>
              <w:t>: The max CFO gap with closed-loop frequency adjustment can be assumed to be 50 Hz and 100 Hz as an average and worst-case assumption, respectively.</w:t>
            </w:r>
          </w:p>
          <w:p w14:paraId="171A2AC5" w14:textId="77777777" w:rsidR="005568A6" w:rsidRDefault="00000000">
            <w:pPr>
              <w:snapToGrid w:val="0"/>
              <w:rPr>
                <w:rFonts w:eastAsia="SimSun"/>
                <w:i/>
                <w:iCs/>
                <w:lang w:eastAsia="zh-CN"/>
              </w:rPr>
            </w:pPr>
            <w:r>
              <w:rPr>
                <w:rFonts w:eastAsia="SimSun"/>
                <w:b/>
                <w:bCs/>
                <w:i/>
                <w:iCs/>
                <w:lang w:eastAsia="zh-CN"/>
              </w:rPr>
              <w:t>Proposal 2</w:t>
            </w:r>
            <w:r>
              <w:rPr>
                <w:rFonts w:eastAsia="SimSun"/>
                <w:i/>
                <w:iCs/>
                <w:lang w:eastAsia="zh-CN"/>
              </w:rPr>
              <w:t>: Further study closed-loop frequency adjustments to reduce CFO.</w:t>
            </w:r>
          </w:p>
        </w:tc>
      </w:tr>
      <w:tr w:rsidR="005568A6" w14:paraId="47119521" w14:textId="77777777">
        <w:trPr>
          <w:trHeight w:val="398"/>
          <w:jc w:val="center"/>
        </w:trPr>
        <w:tc>
          <w:tcPr>
            <w:tcW w:w="2426" w:type="dxa"/>
            <w:shd w:val="clear" w:color="auto" w:fill="D5DCE4" w:themeFill="text2" w:themeFillTint="33"/>
            <w:vAlign w:val="center"/>
          </w:tcPr>
          <w:p w14:paraId="09429CD8" w14:textId="77777777" w:rsidR="005568A6" w:rsidRDefault="00000000">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5B87B733" w14:textId="77777777" w:rsidR="005568A6" w:rsidRDefault="00000000">
            <w:pPr>
              <w:snapToGrid w:val="0"/>
              <w:rPr>
                <w:rFonts w:eastAsia="SimSun"/>
                <w:u w:val="single"/>
                <w:lang w:val="en-US" w:eastAsia="zh-CN"/>
              </w:rPr>
            </w:pPr>
            <w:r>
              <w:rPr>
                <w:rFonts w:eastAsia="SimSun"/>
                <w:u w:val="single"/>
                <w:lang w:val="en-US" w:eastAsia="zh-CN"/>
              </w:rPr>
              <w:t>Grouping of UEs with CFO:</w:t>
            </w:r>
          </w:p>
          <w:p w14:paraId="008C0A3B" w14:textId="77777777" w:rsidR="005568A6" w:rsidRDefault="00000000">
            <w:pPr>
              <w:rPr>
                <w:rFonts w:eastAsia="SimSun"/>
                <w:i/>
                <w:iCs/>
                <w:lang w:val="en-US" w:eastAsia="zh-CN"/>
              </w:rPr>
            </w:pPr>
            <w:r>
              <w:rPr>
                <w:b/>
                <w:bCs/>
                <w:i/>
                <w:iCs/>
                <w:lang w:val="en-US" w:eastAsia="zh-CN"/>
              </w:rPr>
              <w:t>Observation 1:</w:t>
            </w:r>
            <w:r>
              <w:rPr>
                <w:i/>
                <w:iCs/>
                <w:lang w:val="en-US" w:eastAsia="zh-CN"/>
              </w:rPr>
              <w:t xml:space="preserve"> FO estimation error for PUSCH without repetition is within 60Hz, and the FO estimation accuracy improves with increased repetition number.</w:t>
            </w:r>
          </w:p>
          <w:p w14:paraId="17711FBA" w14:textId="77777777" w:rsidR="005568A6" w:rsidRDefault="00000000">
            <w:pPr>
              <w:rPr>
                <w:i/>
                <w:iCs/>
                <w:lang w:val="en-US" w:eastAsia="zh-CN"/>
              </w:rPr>
            </w:pPr>
            <w:r>
              <w:rPr>
                <w:b/>
                <w:bCs/>
                <w:i/>
                <w:iCs/>
                <w:lang w:val="en-US" w:eastAsia="zh-CN"/>
              </w:rPr>
              <w:t>Observation 2:</w:t>
            </w:r>
            <w:r>
              <w:rPr>
                <w:i/>
                <w:iCs/>
                <w:lang w:val="en-US" w:eastAsia="zh-CN"/>
              </w:rPr>
              <w:t xml:space="preserve"> It’s reasonable for BS to group UEs with similar FO for UE multiplexing with inter-slot OCC.</w:t>
            </w:r>
          </w:p>
          <w:p w14:paraId="69DACF14" w14:textId="77777777" w:rsidR="005568A6" w:rsidRDefault="00000000">
            <w:pPr>
              <w:snapToGrid w:val="0"/>
              <w:rPr>
                <w:rFonts w:eastAsia="SimSun"/>
                <w:u w:val="single"/>
                <w:lang w:eastAsia="zh-CN"/>
              </w:rPr>
            </w:pPr>
            <w:r>
              <w:rPr>
                <w:rFonts w:eastAsia="SimSun"/>
                <w:u w:val="single"/>
                <w:lang w:eastAsia="zh-CN"/>
              </w:rPr>
              <w:t>Performance with OCC</w:t>
            </w:r>
          </w:p>
          <w:p w14:paraId="0A471390" w14:textId="77777777" w:rsidR="005568A6" w:rsidRDefault="00000000">
            <w:pPr>
              <w:spacing w:before="120"/>
              <w:rPr>
                <w:rFonts w:eastAsia="SimSun"/>
                <w:i/>
                <w:iCs/>
                <w:lang w:eastAsia="zh-CN"/>
              </w:rPr>
            </w:pPr>
            <w:r>
              <w:rPr>
                <w:b/>
                <w:bCs/>
                <w:i/>
                <w:iCs/>
                <w:lang w:eastAsia="zh-CN"/>
              </w:rPr>
              <w:t xml:space="preserve">Observation </w:t>
            </w:r>
            <w:r>
              <w:rPr>
                <w:b/>
                <w:bCs/>
                <w:i/>
                <w:iCs/>
                <w:lang w:val="en-US" w:eastAsia="zh-CN"/>
              </w:rPr>
              <w:t>3</w:t>
            </w:r>
            <w:r>
              <w:rPr>
                <w:b/>
                <w:bCs/>
                <w:i/>
                <w:iCs/>
                <w:lang w:eastAsia="zh-CN"/>
              </w:rPr>
              <w:t>:</w:t>
            </w:r>
            <w:r>
              <w:rPr>
                <w:i/>
                <w:iCs/>
                <w:lang w:eastAsia="zh-CN"/>
              </w:rPr>
              <w:t xml:space="preserve"> </w:t>
            </w:r>
            <w:r>
              <w:rPr>
                <w:i/>
                <w:iCs/>
                <w:lang w:val="en-US" w:eastAsia="zh-CN"/>
              </w:rPr>
              <w:t xml:space="preserve">Inter-slot time domain OCC with UE grouping </w:t>
            </w:r>
            <w:r>
              <w:rPr>
                <w:i/>
                <w:iCs/>
                <w:lang w:eastAsia="zh-CN"/>
              </w:rPr>
              <w:t>can</w:t>
            </w:r>
            <w:r>
              <w:rPr>
                <w:i/>
                <w:iCs/>
                <w:lang w:val="en-US" w:eastAsia="zh-CN"/>
              </w:rPr>
              <w:t xml:space="preserve"> achieve similar performance as intra-symbol OCC with TBoMS for repetition number 4, 8, 16, 20 and RB number 1, 2</w:t>
            </w:r>
            <w:r>
              <w:rPr>
                <w:i/>
                <w:iCs/>
                <w:lang w:eastAsia="zh-CN"/>
              </w:rPr>
              <w:t>.</w:t>
            </w:r>
          </w:p>
          <w:p w14:paraId="63C63CA6" w14:textId="77777777" w:rsidR="005568A6" w:rsidRDefault="00000000">
            <w:pPr>
              <w:spacing w:before="120"/>
              <w:rPr>
                <w:i/>
                <w:iCs/>
                <w:lang w:eastAsia="zh-CN"/>
              </w:rPr>
            </w:pPr>
            <w:r>
              <w:rPr>
                <w:b/>
                <w:bCs/>
                <w:i/>
                <w:iCs/>
                <w:lang w:eastAsia="zh-CN"/>
              </w:rPr>
              <w:t xml:space="preserve">Observation </w:t>
            </w:r>
            <w:r>
              <w:rPr>
                <w:b/>
                <w:bCs/>
                <w:i/>
                <w:iCs/>
                <w:lang w:val="en-US" w:eastAsia="zh-CN"/>
              </w:rPr>
              <w:t>4</w:t>
            </w:r>
            <w:r>
              <w:rPr>
                <w:b/>
                <w:bCs/>
                <w:i/>
                <w:iCs/>
                <w:lang w:eastAsia="zh-CN"/>
              </w:rPr>
              <w:t>:</w:t>
            </w:r>
            <w:r>
              <w:rPr>
                <w:i/>
                <w:iCs/>
                <w:lang w:eastAsia="zh-CN"/>
              </w:rPr>
              <w:t xml:space="preserve"> </w:t>
            </w:r>
            <w:r>
              <w:rPr>
                <w:i/>
                <w:iCs/>
                <w:lang w:val="en-US" w:eastAsia="zh-CN"/>
              </w:rPr>
              <w:t xml:space="preserve">Inter-slot time domain OCC without UE grouping </w:t>
            </w:r>
            <w:r>
              <w:rPr>
                <w:i/>
                <w:iCs/>
                <w:lang w:eastAsia="zh-CN"/>
              </w:rPr>
              <w:t>can</w:t>
            </w:r>
            <w:r>
              <w:rPr>
                <w:i/>
                <w:iCs/>
                <w:lang w:val="en-US" w:eastAsia="zh-CN"/>
              </w:rPr>
              <w:t xml:space="preserve"> achieve similar performance as intra-symbol OCC with TBoMS for repetition number 16, 20 and RB number 1, 2</w:t>
            </w:r>
            <w:r>
              <w:rPr>
                <w:i/>
                <w:iCs/>
                <w:lang w:eastAsia="zh-CN"/>
              </w:rPr>
              <w:t>.</w:t>
            </w:r>
          </w:p>
        </w:tc>
      </w:tr>
      <w:tr w:rsidR="005568A6" w14:paraId="69618BD2" w14:textId="77777777">
        <w:trPr>
          <w:trHeight w:val="398"/>
          <w:jc w:val="center"/>
        </w:trPr>
        <w:tc>
          <w:tcPr>
            <w:tcW w:w="2426" w:type="dxa"/>
            <w:shd w:val="clear" w:color="auto" w:fill="D5DCE4" w:themeFill="text2" w:themeFillTint="33"/>
            <w:vAlign w:val="center"/>
          </w:tcPr>
          <w:p w14:paraId="0892F140" w14:textId="77777777" w:rsidR="005568A6" w:rsidRDefault="00000000">
            <w:pPr>
              <w:snapToGrid w:val="0"/>
              <w:spacing w:after="0"/>
              <w:jc w:val="center"/>
              <w:rPr>
                <w:rFonts w:eastAsia="SimSun"/>
                <w:color w:val="000000" w:themeColor="text1"/>
                <w:lang w:eastAsia="zh-CN"/>
              </w:rPr>
            </w:pPr>
            <w:r>
              <w:rPr>
                <w:rFonts w:eastAsia="SimSun"/>
                <w:color w:val="000000" w:themeColor="text1"/>
                <w:lang w:eastAsia="zh-CN"/>
              </w:rPr>
              <w:t xml:space="preserve">Nokia </w:t>
            </w:r>
            <w:r>
              <w:rPr>
                <w:rFonts w:eastAsia="SimSun"/>
                <w:color w:val="000000" w:themeColor="text1"/>
                <w:lang w:eastAsia="zh-CN"/>
              </w:rPr>
              <w:fldChar w:fldCharType="begin"/>
            </w:r>
            <w:r>
              <w:rPr>
                <w:rFonts w:eastAsia="SimSun"/>
                <w:color w:val="000000" w:themeColor="text1"/>
                <w:lang w:eastAsia="zh-CN"/>
              </w:rPr>
              <w:instrText xml:space="preserve"> REF _Ref159443549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[6]</w:t>
            </w:r>
            <w:r>
              <w:rPr>
                <w:rFonts w:eastAsia="SimSun"/>
                <w:color w:val="000000" w:themeColor="text1"/>
                <w:lang w:eastAsia="zh-CN"/>
              </w:rPr>
              <w:fldChar w:fldCharType="end"/>
            </w:r>
          </w:p>
        </w:tc>
        <w:tc>
          <w:tcPr>
            <w:tcW w:w="6941" w:type="dxa"/>
            <w:vAlign w:val="center"/>
          </w:tcPr>
          <w:p w14:paraId="083DEB10" w14:textId="77777777" w:rsidR="005568A6" w:rsidRDefault="00000000">
            <w:pPr>
              <w:rPr>
                <w:i/>
                <w:iCs/>
                <w:lang w:eastAsia="zh-CN"/>
              </w:rPr>
            </w:pPr>
            <w:r>
              <w:rPr>
                <w:u w:val="single"/>
                <w:lang w:eastAsia="zh-CN"/>
              </w:rPr>
              <w:t>Grouping of UEs with CFO:</w:t>
            </w:r>
          </w:p>
          <w:p w14:paraId="4A6F6AE0" w14:textId="77777777" w:rsidR="005568A6" w:rsidRDefault="00000000">
            <w:pPr>
              <w:rPr>
                <w:i/>
                <w:iCs/>
                <w:lang w:eastAsia="zh-CN"/>
              </w:rPr>
            </w:pPr>
            <w:r>
              <w:rPr>
                <w:b/>
                <w:bCs/>
                <w:i/>
                <w:iCs/>
                <w:lang w:eastAsia="zh-CN"/>
              </w:rPr>
              <w:t>Observation 7</w:t>
            </w:r>
            <w:r>
              <w:rPr>
                <w:i/>
                <w:iCs/>
                <w:lang w:eastAsia="zh-CN"/>
              </w:rPr>
              <w:t xml:space="preserve">: </w:t>
            </w:r>
            <w:bookmarkStart w:id="11" w:name="OLE_LINK44"/>
            <w:r>
              <w:rPr>
                <w:i/>
                <w:iCs/>
                <w:lang w:eastAsia="zh-CN"/>
              </w:rPr>
              <w:t>From CFO measurement results of UEs in live network, the variance of CFO fluctuation is within tolerable range for performing UE grouping and OCC across slots.</w:t>
            </w:r>
            <w:bookmarkEnd w:id="11"/>
          </w:p>
          <w:p w14:paraId="2F63F7B5" w14:textId="77777777" w:rsidR="005568A6" w:rsidRDefault="00000000">
            <w:pPr>
              <w:rPr>
                <w:i/>
                <w:iCs/>
                <w:lang w:eastAsia="zh-CN"/>
              </w:rPr>
            </w:pPr>
            <w:r>
              <w:rPr>
                <w:b/>
                <w:bCs/>
                <w:i/>
                <w:iCs/>
                <w:lang w:eastAsia="zh-CN"/>
              </w:rPr>
              <w:t>Observation 8</w:t>
            </w:r>
            <w:r>
              <w:rPr>
                <w:i/>
                <w:iCs/>
                <w:lang w:eastAsia="zh-CN"/>
              </w:rPr>
              <w:t>: Four UE employing OCC across 4 repetitions, the average BLER degradation is very marginal, even for worst UE, the degradation is about 0.5dB at target BLER of 0.02.</w:t>
            </w:r>
          </w:p>
          <w:p w14:paraId="2922968C" w14:textId="77777777" w:rsidR="005568A6" w:rsidRDefault="00000000">
            <w:pPr>
              <w:rPr>
                <w:i/>
                <w:iCs/>
                <w:lang w:eastAsia="zh-CN"/>
              </w:rPr>
            </w:pPr>
            <w:r>
              <w:rPr>
                <w:b/>
                <w:bCs/>
                <w:i/>
                <w:iCs/>
                <w:lang w:eastAsia="zh-CN"/>
              </w:rPr>
              <w:lastRenderedPageBreak/>
              <w:t>Proposal 14</w:t>
            </w:r>
            <w:r>
              <w:rPr>
                <w:i/>
                <w:iCs/>
                <w:lang w:eastAsia="zh-CN"/>
              </w:rPr>
              <w:t>: RAN1 to discuss mechanisms for UE frequency offset control by the gNB.</w:t>
            </w:r>
          </w:p>
          <w:p w14:paraId="2EF650C0" w14:textId="77777777" w:rsidR="005568A6" w:rsidRDefault="00000000">
            <w:pPr>
              <w:rPr>
                <w:u w:val="single"/>
                <w:lang w:eastAsia="zh-CN"/>
              </w:rPr>
            </w:pPr>
            <w:r>
              <w:rPr>
                <w:u w:val="single"/>
                <w:lang w:eastAsia="zh-CN"/>
              </w:rPr>
              <w:t>GNSS update:</w:t>
            </w:r>
          </w:p>
          <w:p w14:paraId="3A84B210" w14:textId="77777777" w:rsidR="005568A6" w:rsidRDefault="00000000">
            <w:pPr>
              <w:rPr>
                <w:i/>
                <w:iCs/>
                <w:lang w:eastAsia="zh-CN"/>
              </w:rPr>
            </w:pPr>
            <w:r>
              <w:rPr>
                <w:b/>
                <w:bCs/>
                <w:i/>
                <w:iCs/>
                <w:lang w:eastAsia="zh-CN"/>
              </w:rPr>
              <w:t>Observation 11</w:t>
            </w:r>
            <w:r>
              <w:rPr>
                <w:i/>
                <w:iCs/>
                <w:lang w:eastAsia="zh-CN"/>
              </w:rPr>
              <w:t>: Applying GNSS update during OCC time window may break OCC orthogonality.</w:t>
            </w:r>
          </w:p>
          <w:p w14:paraId="0FAFE143" w14:textId="77777777" w:rsidR="005568A6" w:rsidRDefault="00000000">
            <w:pPr>
              <w:rPr>
                <w:i/>
                <w:iCs/>
                <w:lang w:eastAsia="zh-CN"/>
              </w:rPr>
            </w:pPr>
            <w:r>
              <w:rPr>
                <w:b/>
                <w:bCs/>
                <w:i/>
                <w:iCs/>
                <w:lang w:eastAsia="zh-CN"/>
              </w:rPr>
              <w:t>Proposal 19</w:t>
            </w:r>
            <w:r>
              <w:rPr>
                <w:i/>
                <w:iCs/>
                <w:lang w:eastAsia="zh-CN"/>
              </w:rPr>
              <w:t>: RAN1 to explore methods to address potential issues with GNSS update when OCC is applied. The methods should specify rules and requirement at UE side and coordination with NW to avoid timing misalignment.</w:t>
            </w:r>
          </w:p>
        </w:tc>
      </w:tr>
      <w:tr w:rsidR="005568A6" w14:paraId="1C92A317" w14:textId="77777777">
        <w:trPr>
          <w:trHeight w:val="398"/>
          <w:jc w:val="center"/>
        </w:trPr>
        <w:tc>
          <w:tcPr>
            <w:tcW w:w="2426" w:type="dxa"/>
            <w:shd w:val="clear" w:color="auto" w:fill="D5DCE4" w:themeFill="text2" w:themeFillTint="33"/>
            <w:vAlign w:val="center"/>
          </w:tcPr>
          <w:p w14:paraId="5E3DF83D" w14:textId="77777777" w:rsidR="005568A6" w:rsidRDefault="00000000">
            <w:pPr>
              <w:snapToGrid w:val="0"/>
              <w:spacing w:after="0"/>
              <w:jc w:val="center"/>
              <w:rPr>
                <w:rFonts w:eastAsia="SimSun"/>
                <w:bCs/>
                <w:lang w:eastAsia="zh-CN"/>
              </w:rPr>
            </w:pPr>
            <w:r>
              <w:rPr>
                <w:rFonts w:eastAsia="SimSun"/>
                <w:bCs/>
                <w:lang w:eastAsia="zh-CN"/>
              </w:rPr>
              <w:lastRenderedPageBreak/>
              <w:t xml:space="preserve">CATT </w:t>
            </w:r>
            <w:r>
              <w:rPr>
                <w:rFonts w:eastAsia="SimSun"/>
                <w:bCs/>
                <w:lang w:eastAsia="zh-CN"/>
              </w:rPr>
              <w:fldChar w:fldCharType="begin"/>
            </w:r>
            <w:r>
              <w:rPr>
                <w:rFonts w:eastAsia="SimSun"/>
                <w:bCs/>
                <w:lang w:eastAsia="zh-CN"/>
              </w:rPr>
              <w:instrText xml:space="preserve"> REF _Ref159530896 \r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p>
        </w:tc>
        <w:tc>
          <w:tcPr>
            <w:tcW w:w="6941" w:type="dxa"/>
            <w:vAlign w:val="center"/>
          </w:tcPr>
          <w:p w14:paraId="0A692D28" w14:textId="77777777" w:rsidR="005568A6" w:rsidRDefault="00000000">
            <w:pPr>
              <w:snapToGrid w:val="0"/>
              <w:rPr>
                <w:rFonts w:eastAsia="SimSun"/>
                <w:u w:val="single"/>
                <w:lang w:eastAsia="zh-CN"/>
              </w:rPr>
            </w:pPr>
            <w:r>
              <w:rPr>
                <w:rFonts w:eastAsia="SimSun"/>
                <w:u w:val="single"/>
                <w:lang w:eastAsia="zh-CN"/>
              </w:rPr>
              <w:t>TBoMS</w:t>
            </w:r>
          </w:p>
          <w:p w14:paraId="7FF607B5" w14:textId="77777777" w:rsidR="005568A6" w:rsidRDefault="00000000">
            <w:pPr>
              <w:rPr>
                <w:i/>
                <w:iCs/>
                <w:lang w:eastAsia="zh-CN"/>
              </w:rPr>
            </w:pPr>
            <w:r>
              <w:rPr>
                <w:b/>
                <w:bCs/>
                <w:i/>
                <w:iCs/>
                <w:lang w:eastAsia="zh-CN"/>
              </w:rPr>
              <w:t>Observation 1</w:t>
            </w:r>
            <w:r>
              <w:rPr>
                <w:i/>
                <w:iCs/>
                <w:lang w:eastAsia="zh-CN"/>
              </w:rPr>
              <w:t>: To support intra-symbol OCC, a higher MCS would result in performance degradation, and combining with TBoMS becomes critical.</w:t>
            </w:r>
          </w:p>
        </w:tc>
      </w:tr>
      <w:tr w:rsidR="005568A6" w14:paraId="34D19AD4" w14:textId="77777777">
        <w:trPr>
          <w:trHeight w:val="398"/>
          <w:jc w:val="center"/>
        </w:trPr>
        <w:tc>
          <w:tcPr>
            <w:tcW w:w="2426" w:type="dxa"/>
            <w:shd w:val="clear" w:color="auto" w:fill="D5DCE4" w:themeFill="text2" w:themeFillTint="33"/>
            <w:vAlign w:val="center"/>
          </w:tcPr>
          <w:p w14:paraId="40877868" w14:textId="77777777" w:rsidR="005568A6" w:rsidRDefault="00000000">
            <w:pPr>
              <w:snapToGrid w:val="0"/>
              <w:spacing w:after="0"/>
              <w:jc w:val="center"/>
              <w:rPr>
                <w:rFonts w:eastAsiaTheme="minorEastAsia"/>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2822F976" w14:textId="77777777" w:rsidR="005568A6" w:rsidRDefault="00000000">
            <w:pPr>
              <w:rPr>
                <w:i/>
                <w:iCs/>
                <w:lang w:eastAsia="zh-CN"/>
              </w:rPr>
            </w:pPr>
            <w:r>
              <w:rPr>
                <w:b/>
                <w:bCs/>
                <w:i/>
                <w:iCs/>
                <w:lang w:eastAsia="zh-CN"/>
              </w:rPr>
              <w:t>Observation 1</w:t>
            </w:r>
            <w:r>
              <w:rPr>
                <w:i/>
                <w:iCs/>
                <w:lang w:eastAsia="zh-CN"/>
              </w:rPr>
              <w:t xml:space="preserve">: </w:t>
            </w:r>
          </w:p>
          <w:p w14:paraId="60C8E8E0" w14:textId="77777777" w:rsidR="005568A6" w:rsidRDefault="00000000">
            <w:pPr>
              <w:pStyle w:val="ListParagraph"/>
              <w:numPr>
                <w:ilvl w:val="0"/>
                <w:numId w:val="17"/>
              </w:numPr>
              <w:ind w:leftChars="0"/>
              <w:rPr>
                <w:i/>
                <w:iCs/>
                <w:lang w:eastAsia="zh-CN"/>
              </w:rPr>
            </w:pPr>
            <w:r>
              <w:rPr>
                <w:i/>
                <w:iCs/>
                <w:lang w:eastAsia="zh-CN"/>
              </w:rPr>
              <w:t>Intra-slot pre-DFT-s OCC schemes offer the best (4x) multiplexing gains in most SNR regimes (different repetition levels) for different data rates and for different RB allocations. For a fixed payload size, these schemes undergo performance loss as available resources (repetitions) are reduced due to increased coding rate.</w:t>
            </w:r>
          </w:p>
          <w:p w14:paraId="169ABE62" w14:textId="77777777" w:rsidR="005568A6" w:rsidRDefault="00000000">
            <w:pPr>
              <w:pStyle w:val="ListParagraph"/>
              <w:numPr>
                <w:ilvl w:val="0"/>
                <w:numId w:val="17"/>
              </w:numPr>
              <w:ind w:leftChars="0"/>
              <w:rPr>
                <w:i/>
                <w:iCs/>
                <w:lang w:eastAsia="zh-CN"/>
              </w:rPr>
            </w:pPr>
            <w:r>
              <w:rPr>
                <w:i/>
                <w:iCs/>
                <w:lang w:eastAsia="zh-CN"/>
              </w:rPr>
              <w:t xml:space="preserve">Inter-slot OCC can provide 2x multiplexing gains at lower SNRs and higher target BLERs, within 1 dB degradation loss for all RB allocations. Additionally, 4x gains at very low SNRs are possible at high BLER targets with less than 2 (1) dB degradation loss for 1 (2) RBs allocated. 4x gains are not possible in any SNR regime for VoIP irrespective of RB allocation (best case degradation is 1.4 dB with 20 reps and 2 RBs). Inter-slot scheme becomes ineffective at high SNRs. </w:t>
            </w:r>
          </w:p>
          <w:p w14:paraId="49866362" w14:textId="77777777" w:rsidR="005568A6" w:rsidRDefault="00000000">
            <w:pPr>
              <w:numPr>
                <w:ilvl w:val="0"/>
                <w:numId w:val="17"/>
              </w:numPr>
              <w:rPr>
                <w:rFonts w:eastAsia="SimSun"/>
                <w:bCs/>
                <w:i/>
                <w:iCs/>
                <w:lang w:val="en-US" w:eastAsia="zh-CN"/>
              </w:rPr>
            </w:pPr>
            <w:r>
              <w:rPr>
                <w:i/>
                <w:iCs/>
                <w:lang w:eastAsia="zh-CN"/>
              </w:rPr>
              <w:t xml:space="preserve">Inter-slot OCC2 + intra-slot pre-DFT-s OCC2 can provide 4x multiplexing gains for all low data rate scenarios within a reasonable degradation margin (worse case 1.4 dB loss at 4 reps with 1 RB). Inter-slot OCC2 + intra-slot pre-DFT-s OCC2 can support VoIP with 4x multiplexing at low SNRs. The degradation loss for VoIP at high SNRs exceeds 2 </w:t>
            </w:r>
            <w:proofErr w:type="spellStart"/>
            <w:r>
              <w:rPr>
                <w:i/>
                <w:iCs/>
                <w:lang w:eastAsia="zh-CN"/>
              </w:rPr>
              <w:t>dB.</w:t>
            </w:r>
            <w:proofErr w:type="spellEnd"/>
            <w:r>
              <w:rPr>
                <w:i/>
                <w:iCs/>
                <w:lang w:eastAsia="zh-CN"/>
              </w:rPr>
              <w:t xml:space="preserve"> The performance of Inter-slot OCC2 + intra-slot pre-DFT-s OCC2 is better than inter-slot OCC4 and worse than Intra-slot pre-DFT-s OCC4, as expected.</w:t>
            </w:r>
          </w:p>
          <w:p w14:paraId="439F7FC4" w14:textId="77777777" w:rsidR="005568A6" w:rsidRDefault="00000000">
            <w:pPr>
              <w:rPr>
                <w:rFonts w:eastAsia="SimSun"/>
                <w:bCs/>
                <w:i/>
                <w:iCs/>
                <w:lang w:val="en-US" w:eastAsia="zh-CN"/>
              </w:rPr>
            </w:pPr>
            <w:r>
              <w:rPr>
                <w:rFonts w:eastAsia="SimSun"/>
                <w:b/>
                <w:i/>
                <w:iCs/>
                <w:lang w:val="en-US" w:eastAsia="zh-CN"/>
              </w:rPr>
              <w:t>Observation 2</w:t>
            </w:r>
            <w:r>
              <w:rPr>
                <w:rFonts w:eastAsia="SimSun"/>
                <w:bCs/>
                <w:i/>
                <w:iCs/>
                <w:lang w:val="en-US" w:eastAsia="zh-CN"/>
              </w:rPr>
              <w:t>: Slot-level OCC suffers from BLER flooring problem because CFO severely impacts the orthogonality of OCC, increasing inter-UE interference. Pre DFTS comb-based OCC does not suffer from the BLER flooring problem. The BLER flooring problem becomes worse as more UEs are multiplexed for slot-level OCC, while Pre-DFTS comb-based OCC is robust in this setting. Slot-level OCC cannot support 4 UE multiplexing at low target BLERs with minimal performance degradation, while Pre-DFTS comb-based OCC can support 4 UEs at lower SNRs with minimal performance degradation. Other companies have observed the same behavior in RAN1#117 (see Appendix for more details)</w:t>
            </w:r>
          </w:p>
          <w:p w14:paraId="58F561E3" w14:textId="77777777" w:rsidR="005568A6" w:rsidRDefault="00000000">
            <w:pPr>
              <w:rPr>
                <w:rFonts w:eastAsia="SimSun"/>
                <w:bCs/>
                <w:i/>
                <w:iCs/>
                <w:lang w:val="en-US" w:eastAsia="zh-CN"/>
              </w:rPr>
            </w:pPr>
            <w:r>
              <w:rPr>
                <w:rFonts w:eastAsia="SimSun"/>
                <w:b/>
                <w:i/>
                <w:iCs/>
                <w:lang w:val="en-US" w:eastAsia="zh-CN"/>
              </w:rPr>
              <w:t>Observation 3</w:t>
            </w:r>
            <w:r>
              <w:rPr>
                <w:rFonts w:eastAsia="SimSun"/>
                <w:bCs/>
                <w:i/>
                <w:iCs/>
                <w:lang w:val="en-US" w:eastAsia="zh-CN"/>
              </w:rPr>
              <w:t xml:space="preserve">: </w:t>
            </w:r>
          </w:p>
          <w:p w14:paraId="58B91994" w14:textId="77777777" w:rsidR="005568A6" w:rsidRDefault="00000000">
            <w:pPr>
              <w:pStyle w:val="ListParagraph"/>
              <w:numPr>
                <w:ilvl w:val="0"/>
                <w:numId w:val="18"/>
              </w:numPr>
              <w:ind w:left="1160"/>
              <w:rPr>
                <w:rFonts w:eastAsia="SimSun"/>
                <w:i/>
                <w:iCs/>
                <w:lang w:val="en-US" w:eastAsia="zh-CN"/>
              </w:rPr>
            </w:pPr>
            <w:r>
              <w:rPr>
                <w:rFonts w:eastAsia="SimSun"/>
                <w:i/>
                <w:iCs/>
                <w:lang w:val="en-US" w:eastAsia="zh-CN"/>
              </w:rPr>
              <w:t>For low data rate case and high BLER target:</w:t>
            </w:r>
          </w:p>
          <w:p w14:paraId="501733FB" w14:textId="77777777" w:rsidR="005568A6" w:rsidRDefault="00000000">
            <w:pPr>
              <w:pStyle w:val="ListParagraph"/>
              <w:numPr>
                <w:ilvl w:val="1"/>
                <w:numId w:val="18"/>
              </w:numPr>
              <w:ind w:leftChars="0"/>
              <w:rPr>
                <w:rFonts w:eastAsia="SimSun"/>
                <w:i/>
                <w:iCs/>
                <w:lang w:val="en-US" w:eastAsia="zh-CN"/>
              </w:rPr>
            </w:pPr>
            <w:r>
              <w:rPr>
                <w:rFonts w:eastAsia="SimSun"/>
                <w:i/>
                <w:iCs/>
                <w:lang w:val="en-US" w:eastAsia="zh-CN"/>
              </w:rPr>
              <w:t xml:space="preserve">Pre-DFT-S comb OCC provides 4x throughput gain w.r.t no OCC until 0 dB SNR, after 0 dB the gain is 2x. </w:t>
            </w:r>
          </w:p>
          <w:p w14:paraId="25320FA2" w14:textId="77777777" w:rsidR="005568A6" w:rsidRDefault="00000000">
            <w:pPr>
              <w:pStyle w:val="ListParagraph"/>
              <w:numPr>
                <w:ilvl w:val="1"/>
                <w:numId w:val="18"/>
              </w:numPr>
              <w:ind w:leftChars="0"/>
              <w:rPr>
                <w:rFonts w:eastAsia="SimSun"/>
                <w:i/>
                <w:iCs/>
                <w:lang w:val="en-US" w:eastAsia="zh-CN"/>
              </w:rPr>
            </w:pPr>
            <w:r>
              <w:rPr>
                <w:rFonts w:eastAsia="SimSun"/>
                <w:i/>
                <w:iCs/>
                <w:lang w:val="en-US" w:eastAsia="zh-CN"/>
              </w:rPr>
              <w:t xml:space="preserve">Cross-slot OCC with MMSE receiver gives 2x gain until 0 dB, with some small SNR regions offering 4x gain and after 0 dB, there is no gain in using cross-slot OCC with MMSE receiver. </w:t>
            </w:r>
          </w:p>
          <w:p w14:paraId="0C8E7F77" w14:textId="77777777" w:rsidR="005568A6" w:rsidRDefault="00000000">
            <w:pPr>
              <w:pStyle w:val="ListParagraph"/>
              <w:numPr>
                <w:ilvl w:val="1"/>
                <w:numId w:val="18"/>
              </w:numPr>
              <w:ind w:leftChars="0"/>
              <w:rPr>
                <w:rFonts w:eastAsia="SimSun"/>
                <w:i/>
                <w:iCs/>
                <w:lang w:val="en-US" w:eastAsia="zh-CN"/>
              </w:rPr>
            </w:pPr>
            <w:r>
              <w:rPr>
                <w:rFonts w:eastAsia="SimSun"/>
                <w:i/>
                <w:iCs/>
                <w:lang w:val="en-US" w:eastAsia="zh-CN"/>
              </w:rPr>
              <w:lastRenderedPageBreak/>
              <w:t xml:space="preserve">Inter-slot OCC2 + intra-slot pre-DFT-s OCC2 provides 4x gain until 0 dB SNR, after 0 dB, the gain is 2x. </w:t>
            </w:r>
          </w:p>
          <w:p w14:paraId="51BCA1E4" w14:textId="77777777" w:rsidR="005568A6" w:rsidRDefault="00000000">
            <w:pPr>
              <w:pStyle w:val="ListParagraph"/>
              <w:numPr>
                <w:ilvl w:val="0"/>
                <w:numId w:val="18"/>
              </w:numPr>
              <w:ind w:left="1160"/>
              <w:rPr>
                <w:rFonts w:eastAsia="SimSun"/>
                <w:i/>
                <w:iCs/>
                <w:lang w:val="en-US" w:eastAsia="zh-CN"/>
              </w:rPr>
            </w:pPr>
            <w:r>
              <w:rPr>
                <w:rFonts w:eastAsia="SimSun"/>
                <w:i/>
                <w:iCs/>
                <w:lang w:val="en-US" w:eastAsia="zh-CN"/>
              </w:rPr>
              <w:t>For VoIP case and low BLER target:</w:t>
            </w:r>
          </w:p>
          <w:p w14:paraId="4C9B815E" w14:textId="77777777" w:rsidR="005568A6" w:rsidRDefault="00000000">
            <w:pPr>
              <w:pStyle w:val="ListParagraph"/>
              <w:numPr>
                <w:ilvl w:val="1"/>
                <w:numId w:val="18"/>
              </w:numPr>
              <w:ind w:leftChars="0"/>
              <w:rPr>
                <w:rFonts w:eastAsia="SimSun"/>
                <w:i/>
                <w:iCs/>
                <w:lang w:val="en-US" w:eastAsia="zh-CN"/>
              </w:rPr>
            </w:pPr>
            <w:r>
              <w:rPr>
                <w:rFonts w:eastAsia="SimSun"/>
                <w:i/>
                <w:iCs/>
                <w:lang w:val="en-US" w:eastAsia="zh-CN"/>
              </w:rPr>
              <w:t>Pre-DFT-S comb OCC provides 4x throughput gain w.r.t no OCC until 2 dB SNR, after 2 dB SNR the gain is 2x</w:t>
            </w:r>
          </w:p>
          <w:p w14:paraId="04BECF50" w14:textId="77777777" w:rsidR="005568A6" w:rsidRDefault="00000000">
            <w:pPr>
              <w:pStyle w:val="ListParagraph"/>
              <w:numPr>
                <w:ilvl w:val="1"/>
                <w:numId w:val="18"/>
              </w:numPr>
              <w:ind w:leftChars="0"/>
              <w:rPr>
                <w:rFonts w:eastAsia="SimSun"/>
                <w:i/>
                <w:iCs/>
                <w:lang w:val="en-US" w:eastAsia="zh-CN"/>
              </w:rPr>
            </w:pPr>
            <w:r>
              <w:rPr>
                <w:rFonts w:eastAsia="SimSun"/>
                <w:i/>
                <w:iCs/>
                <w:lang w:val="en-US" w:eastAsia="zh-CN"/>
              </w:rPr>
              <w:t>Cross-slot OCC with MMSE receiver gives 2x gain until 2 dB, with some small SNR regions offering 3x gain and after 2 dB SNR, there is no gain in using cross-slot OCC with MMSE receiver. In addition, after 6 dB SNR, there is throughput loss w.r.t no OCC when cross-slot OCC is used.</w:t>
            </w:r>
          </w:p>
          <w:p w14:paraId="2723F393" w14:textId="77777777" w:rsidR="005568A6" w:rsidRDefault="00000000">
            <w:pPr>
              <w:pStyle w:val="ListParagraph"/>
              <w:numPr>
                <w:ilvl w:val="1"/>
                <w:numId w:val="18"/>
              </w:numPr>
              <w:ind w:leftChars="0"/>
              <w:rPr>
                <w:rFonts w:eastAsia="SimSun"/>
                <w:i/>
                <w:iCs/>
                <w:lang w:val="en-US" w:eastAsia="zh-CN"/>
              </w:rPr>
            </w:pPr>
            <w:r>
              <w:rPr>
                <w:rFonts w:eastAsia="SimSun"/>
                <w:i/>
                <w:iCs/>
                <w:lang w:val="en-US" w:eastAsia="zh-CN"/>
              </w:rPr>
              <w:t xml:space="preserve">Inter-slot OCC2 + intra-slot pre-DFT-s OCC2 provides 4x throughput gain w.r.t no OCC until 2 dB SNR, after 2 dB SNR the gain is 2x and after 6 dB, there is no throughput gain. </w:t>
            </w:r>
          </w:p>
          <w:p w14:paraId="29441B21" w14:textId="77777777" w:rsidR="005568A6" w:rsidRDefault="00000000">
            <w:pPr>
              <w:pStyle w:val="ListParagraph"/>
              <w:numPr>
                <w:ilvl w:val="0"/>
                <w:numId w:val="18"/>
              </w:numPr>
              <w:ind w:left="1160"/>
              <w:rPr>
                <w:rFonts w:eastAsia="SimSun"/>
                <w:i/>
                <w:iCs/>
                <w:lang w:val="en-US" w:eastAsia="zh-CN"/>
              </w:rPr>
            </w:pPr>
            <w:r>
              <w:rPr>
                <w:rFonts w:eastAsia="SimSun"/>
                <w:i/>
                <w:iCs/>
                <w:lang w:val="en-US" w:eastAsia="zh-CN"/>
              </w:rPr>
              <w:t>Overall, Pre-DFT-S comb OCC provides the best throughput/degradation trade-off, followed by Inter-slot OCC2 + intra-slot pre-DFT-s OCC2 which in turn is followed by cross-slot OCC with MMSE receiver.</w:t>
            </w:r>
          </w:p>
        </w:tc>
      </w:tr>
      <w:tr w:rsidR="005568A6" w14:paraId="4133FB45" w14:textId="77777777">
        <w:trPr>
          <w:trHeight w:val="398"/>
          <w:jc w:val="center"/>
        </w:trPr>
        <w:tc>
          <w:tcPr>
            <w:tcW w:w="2426" w:type="dxa"/>
            <w:shd w:val="clear" w:color="auto" w:fill="D5DCE4" w:themeFill="text2" w:themeFillTint="33"/>
            <w:vAlign w:val="center"/>
          </w:tcPr>
          <w:p w14:paraId="682D88AF" w14:textId="77777777" w:rsidR="005568A6" w:rsidRDefault="00000000">
            <w:pPr>
              <w:snapToGrid w:val="0"/>
              <w:spacing w:after="0"/>
              <w:jc w:val="center"/>
              <w:rPr>
                <w:rFonts w:eastAsia="SimSun"/>
                <w:bCs/>
                <w:lang w:eastAsia="zh-CN"/>
              </w:rPr>
            </w:pPr>
            <w:r>
              <w:rPr>
                <w:rFonts w:eastAsia="SimSun"/>
                <w:bCs/>
                <w:lang w:eastAsia="zh-CN"/>
              </w:rPr>
              <w:lastRenderedPageBreak/>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35E1A154" w14:textId="77777777" w:rsidR="005568A6" w:rsidRDefault="00000000">
            <w:pPr>
              <w:rPr>
                <w:i/>
                <w:iCs/>
              </w:rPr>
            </w:pPr>
            <w:r>
              <w:rPr>
                <w:b/>
                <w:bCs/>
                <w:i/>
                <w:iCs/>
              </w:rPr>
              <w:t>Observation 1</w:t>
            </w:r>
            <w:r>
              <w:rPr>
                <w:i/>
                <w:iCs/>
              </w:rPr>
              <w:t xml:space="preserve">: The maximum phase rotation due to CFO with inter-slot OCC length 4 is not consistent with QPSK modulation. </w:t>
            </w:r>
          </w:p>
          <w:p w14:paraId="2BF6E1BE" w14:textId="77777777" w:rsidR="005568A6" w:rsidRDefault="00000000">
            <w:pPr>
              <w:spacing w:afterLines="50" w:after="120"/>
              <w:rPr>
                <w:rFonts w:eastAsiaTheme="minorEastAsia"/>
                <w:b/>
                <w:bCs/>
                <w:i/>
                <w:iCs/>
                <w:lang w:eastAsia="zh-CN"/>
              </w:rPr>
            </w:pPr>
            <w:r>
              <w:rPr>
                <w:b/>
                <w:bCs/>
                <w:i/>
                <w:iCs/>
              </w:rPr>
              <w:t>Observation 2</w:t>
            </w:r>
            <w:r>
              <w:rPr>
                <w:i/>
                <w:iCs/>
              </w:rPr>
              <w:t>: For Inter-Slot OCC length 4, simple MMSE cannot support 2% VoIP BLER.</w:t>
            </w:r>
          </w:p>
          <w:p w14:paraId="393F01C7" w14:textId="77777777" w:rsidR="005568A6" w:rsidRDefault="00000000">
            <w:pPr>
              <w:spacing w:afterLines="50" w:after="120"/>
              <w:rPr>
                <w:b/>
                <w:bCs/>
                <w:i/>
                <w:iCs/>
              </w:rPr>
            </w:pPr>
            <w:r>
              <w:rPr>
                <w:b/>
                <w:bCs/>
                <w:i/>
                <w:iCs/>
              </w:rPr>
              <w:t>Observation 3</w:t>
            </w:r>
            <w:r>
              <w:rPr>
                <w:i/>
                <w:iCs/>
              </w:rPr>
              <w:t>: UE Grouping with 100Hz CFO provides up to 2dB gain given SNR@10% BLER.</w:t>
            </w:r>
          </w:p>
        </w:tc>
      </w:tr>
      <w:tr w:rsidR="005568A6" w14:paraId="79E58016" w14:textId="77777777">
        <w:trPr>
          <w:trHeight w:val="398"/>
          <w:jc w:val="center"/>
        </w:trPr>
        <w:tc>
          <w:tcPr>
            <w:tcW w:w="2426" w:type="dxa"/>
            <w:shd w:val="clear" w:color="auto" w:fill="D5DCE4" w:themeFill="text2" w:themeFillTint="33"/>
            <w:vAlign w:val="center"/>
          </w:tcPr>
          <w:p w14:paraId="023B66F4" w14:textId="77777777" w:rsidR="005568A6" w:rsidRDefault="00000000">
            <w:pPr>
              <w:snapToGrid w:val="0"/>
              <w:spacing w:after="0"/>
              <w:jc w:val="center"/>
              <w:rPr>
                <w:rFonts w:eastAsia="SimSun"/>
                <w:bCs/>
                <w:lang w:eastAsia="zh-CN"/>
              </w:rPr>
            </w:pPr>
            <w:r>
              <w:rPr>
                <w:rFonts w:eastAsia="SimSun"/>
                <w:bCs/>
                <w:lang w:eastAsia="zh-CN"/>
              </w:rPr>
              <w:t xml:space="preserve">Lenovo </w:t>
            </w:r>
            <w:r>
              <w:rPr>
                <w:rFonts w:eastAsia="SimSun"/>
                <w:bCs/>
                <w:lang w:eastAsia="zh-CN"/>
              </w:rPr>
              <w:fldChar w:fldCharType="begin"/>
            </w:r>
            <w:r>
              <w:rPr>
                <w:rFonts w:eastAsia="SimSun"/>
                <w:bCs/>
                <w:lang w:eastAsia="zh-CN"/>
              </w:rPr>
              <w:instrText xml:space="preserve"> REF _Ref159595003 \r \h  \* MERGEFORMAT </w:instrText>
            </w:r>
            <w:r>
              <w:rPr>
                <w:rFonts w:eastAsia="SimSun"/>
                <w:bCs/>
                <w:lang w:eastAsia="zh-CN"/>
              </w:rPr>
            </w:r>
            <w:r>
              <w:rPr>
                <w:rFonts w:eastAsia="SimSun"/>
                <w:bCs/>
                <w:lang w:eastAsia="zh-CN"/>
              </w:rPr>
              <w:fldChar w:fldCharType="separate"/>
            </w:r>
            <w:r>
              <w:rPr>
                <w:rFonts w:eastAsia="SimSun"/>
                <w:bCs/>
                <w:lang w:eastAsia="zh-CN"/>
              </w:rPr>
              <w:t>[15]</w:t>
            </w:r>
            <w:r>
              <w:rPr>
                <w:rFonts w:eastAsia="SimSun"/>
                <w:bCs/>
                <w:lang w:eastAsia="zh-CN"/>
              </w:rPr>
              <w:fldChar w:fldCharType="end"/>
            </w:r>
          </w:p>
        </w:tc>
        <w:tc>
          <w:tcPr>
            <w:tcW w:w="6941" w:type="dxa"/>
            <w:vAlign w:val="center"/>
          </w:tcPr>
          <w:p w14:paraId="3BE94CCC" w14:textId="77777777" w:rsidR="005568A6" w:rsidRDefault="00000000">
            <w:pPr>
              <w:spacing w:after="120"/>
              <w:rPr>
                <w:rFonts w:eastAsia="SimSun"/>
                <w:b/>
                <w:i/>
                <w:iCs/>
                <w:lang w:eastAsia="zh-CN"/>
              </w:rPr>
            </w:pPr>
            <w:r>
              <w:rPr>
                <w:rFonts w:eastAsia="SimSun"/>
                <w:b/>
                <w:i/>
                <w:iCs/>
                <w:lang w:eastAsia="zh-CN"/>
              </w:rPr>
              <w:t>Observation 1</w:t>
            </w:r>
            <w:r>
              <w:rPr>
                <w:rFonts w:eastAsia="SimSun"/>
                <w:bCs/>
                <w:i/>
                <w:iCs/>
                <w:lang w:eastAsia="zh-CN"/>
              </w:rPr>
              <w:t>: Inter-slot OCC scheme with length 4 may have limited performance degradation when applied over a group of UEs with similar frequency offsets.</w:t>
            </w:r>
          </w:p>
          <w:p w14:paraId="003403C2" w14:textId="77777777" w:rsidR="005568A6" w:rsidRDefault="00000000">
            <w:pPr>
              <w:spacing w:after="120"/>
              <w:rPr>
                <w:rFonts w:eastAsia="SimSun"/>
                <w:bCs/>
                <w:i/>
                <w:iCs/>
                <w:lang w:eastAsia="zh-CN"/>
              </w:rPr>
            </w:pPr>
            <w:r>
              <w:rPr>
                <w:rFonts w:eastAsia="SimSun"/>
                <w:b/>
                <w:i/>
                <w:iCs/>
                <w:lang w:eastAsia="zh-CN"/>
              </w:rPr>
              <w:t>Observation 2</w:t>
            </w:r>
            <w:r>
              <w:rPr>
                <w:rFonts w:eastAsia="SimSun"/>
                <w:bCs/>
                <w:i/>
                <w:iCs/>
                <w:lang w:eastAsia="zh-CN"/>
              </w:rPr>
              <w:t>: The grouping of UEs with similar frequency offsets for inter-slot OCC scheme is up to network implementation.</w:t>
            </w:r>
          </w:p>
          <w:p w14:paraId="6680E531" w14:textId="77777777" w:rsidR="005568A6" w:rsidRDefault="00000000">
            <w:pPr>
              <w:spacing w:after="120"/>
              <w:rPr>
                <w:rFonts w:eastAsia="SimSun"/>
                <w:b/>
                <w:i/>
                <w:iCs/>
                <w:lang w:eastAsia="zh-CN"/>
              </w:rPr>
            </w:pPr>
            <w:r>
              <w:rPr>
                <w:rFonts w:eastAsia="SimSun"/>
                <w:b/>
                <w:i/>
                <w:iCs/>
                <w:lang w:eastAsia="zh-CN"/>
              </w:rPr>
              <w:t>Observation 5</w:t>
            </w:r>
            <w:r>
              <w:rPr>
                <w:rFonts w:eastAsia="SimSun"/>
                <w:bCs/>
                <w:i/>
                <w:iCs/>
                <w:lang w:eastAsia="zh-CN"/>
              </w:rPr>
              <w:t>: Intra-symbol OCC scheme with higher OCC lengths is more robust to carrier frequency offset impairments as compared to inter-slot OCC with higher OCC lengths.</w:t>
            </w:r>
          </w:p>
        </w:tc>
      </w:tr>
      <w:tr w:rsidR="005568A6" w14:paraId="0A39E360" w14:textId="77777777">
        <w:trPr>
          <w:trHeight w:val="398"/>
          <w:jc w:val="center"/>
        </w:trPr>
        <w:tc>
          <w:tcPr>
            <w:tcW w:w="2426" w:type="dxa"/>
            <w:shd w:val="clear" w:color="auto" w:fill="D5DCE4" w:themeFill="text2" w:themeFillTint="33"/>
            <w:vAlign w:val="center"/>
          </w:tcPr>
          <w:p w14:paraId="746FBACF" w14:textId="77777777" w:rsidR="005568A6" w:rsidRDefault="00000000">
            <w:pPr>
              <w:snapToGrid w:val="0"/>
              <w:spacing w:after="0"/>
              <w:jc w:val="center"/>
              <w:rPr>
                <w:rFonts w:eastAsia="SimSun"/>
                <w:bCs/>
                <w:lang w:eastAsia="zh-CN"/>
              </w:rPr>
            </w:pP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 MERGEFORMAT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p>
        </w:tc>
        <w:tc>
          <w:tcPr>
            <w:tcW w:w="6941" w:type="dxa"/>
            <w:vAlign w:val="center"/>
          </w:tcPr>
          <w:p w14:paraId="7D5E89E9" w14:textId="77777777" w:rsidR="005568A6" w:rsidRDefault="00000000">
            <w:pPr>
              <w:spacing w:after="120"/>
              <w:rPr>
                <w:rFonts w:eastAsiaTheme="minorEastAsia"/>
                <w:i/>
                <w:iCs/>
              </w:rPr>
            </w:pPr>
            <w:r>
              <w:rPr>
                <w:rFonts w:eastAsiaTheme="minorEastAsia"/>
                <w:b/>
                <w:bCs/>
                <w:i/>
                <w:iCs/>
              </w:rPr>
              <w:t>Observation 5</w:t>
            </w:r>
            <w:r>
              <w:rPr>
                <w:rFonts w:eastAsiaTheme="minorEastAsia"/>
                <w:i/>
                <w:iCs/>
              </w:rPr>
              <w:t>: When OCC length is 4, both inter-slot OCC and intra-symbol pre-DFT OCC work if CFO grouping is applied.</w:t>
            </w:r>
          </w:p>
          <w:p w14:paraId="2EDDB372" w14:textId="77777777" w:rsidR="005568A6" w:rsidRDefault="00000000">
            <w:pPr>
              <w:spacing w:after="120"/>
              <w:rPr>
                <w:rFonts w:eastAsiaTheme="minorEastAsia"/>
                <w:i/>
                <w:iCs/>
              </w:rPr>
            </w:pPr>
            <w:r>
              <w:rPr>
                <w:rFonts w:eastAsiaTheme="minorEastAsia"/>
                <w:b/>
                <w:bCs/>
                <w:i/>
                <w:iCs/>
              </w:rPr>
              <w:t>Observation 6</w:t>
            </w:r>
            <w:r>
              <w:rPr>
                <w:rFonts w:eastAsiaTheme="minorEastAsia"/>
                <w:i/>
                <w:iCs/>
              </w:rPr>
              <w:t>: If CFO grouping is applied, performance of inter-slot OCC is around 1 dB worse than intra-symbol pre-DFT OCC for single RB case, and it is around 0.5 dB worse than intra-symbol pre-DFT OCC for single RB case.</w:t>
            </w:r>
          </w:p>
        </w:tc>
      </w:tr>
      <w:tr w:rsidR="005568A6" w14:paraId="0AED1952" w14:textId="77777777">
        <w:trPr>
          <w:trHeight w:val="398"/>
          <w:jc w:val="center"/>
        </w:trPr>
        <w:tc>
          <w:tcPr>
            <w:tcW w:w="2426" w:type="dxa"/>
            <w:shd w:val="clear" w:color="auto" w:fill="D5DCE4" w:themeFill="text2" w:themeFillTint="33"/>
            <w:vAlign w:val="center"/>
          </w:tcPr>
          <w:p w14:paraId="69D48DDF" w14:textId="77777777" w:rsidR="005568A6" w:rsidRDefault="00000000">
            <w:pPr>
              <w:snapToGrid w:val="0"/>
              <w:spacing w:after="0"/>
              <w:jc w:val="center"/>
              <w:rPr>
                <w:rFonts w:eastAsia="SimSun"/>
                <w:bCs/>
                <w:lang w:eastAsia="zh-CN"/>
              </w:rPr>
            </w:pP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\n \h  \* MERGEFORMAT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p>
        </w:tc>
        <w:tc>
          <w:tcPr>
            <w:tcW w:w="6941" w:type="dxa"/>
            <w:vAlign w:val="center"/>
          </w:tcPr>
          <w:p w14:paraId="1A53A677" w14:textId="77777777" w:rsidR="005568A6" w:rsidRDefault="00000000">
            <w:pPr>
              <w:spacing w:after="120"/>
              <w:rPr>
                <w:rFonts w:eastAsiaTheme="minorEastAsia"/>
                <w:i/>
                <w:iCs/>
              </w:rPr>
            </w:pPr>
            <w:r>
              <w:rPr>
                <w:rFonts w:eastAsiaTheme="minorEastAsia"/>
                <w:b/>
                <w:bCs/>
                <w:i/>
                <w:iCs/>
              </w:rPr>
              <w:t>Observation 1</w:t>
            </w:r>
            <w:r>
              <w:rPr>
                <w:rFonts w:eastAsiaTheme="minorEastAsia"/>
                <w:i/>
                <w:iCs/>
              </w:rPr>
              <w:t>: Pre-DFT based OCC spreading is not sensitive to UE impairment, doppler shift and delay spread.</w:t>
            </w:r>
          </w:p>
          <w:p w14:paraId="1625DFC7" w14:textId="77777777" w:rsidR="005568A6" w:rsidRDefault="00000000">
            <w:pPr>
              <w:spacing w:after="120"/>
              <w:rPr>
                <w:i/>
                <w:lang w:eastAsia="ja-JP"/>
              </w:rPr>
            </w:pPr>
            <w:r>
              <w:rPr>
                <w:b/>
                <w:bCs/>
                <w:i/>
                <w:lang w:eastAsia="ja-JP"/>
              </w:rPr>
              <w:t>Observation 2</w:t>
            </w:r>
            <w:r>
              <w:rPr>
                <w:i/>
                <w:lang w:eastAsia="ja-JP"/>
              </w:rPr>
              <w:t>: In the case of pre-DFT based OCC spreading for UE multiplexing, the actual number of coded bits carried in a slot will be reduced compared to the transmission of a single UE with the same number of resources and modulation order.</w:t>
            </w:r>
          </w:p>
          <w:p w14:paraId="46067FC7" w14:textId="77777777" w:rsidR="005568A6" w:rsidRDefault="00000000">
            <w:pPr>
              <w:spacing w:after="120"/>
              <w:rPr>
                <w:rFonts w:eastAsiaTheme="minorEastAsia"/>
                <w:i/>
                <w:iCs/>
              </w:rPr>
            </w:pPr>
            <w:r>
              <w:rPr>
                <w:rFonts w:eastAsiaTheme="minorEastAsia"/>
                <w:b/>
                <w:bCs/>
                <w:i/>
                <w:iCs/>
              </w:rPr>
              <w:t>Observation 3</w:t>
            </w:r>
            <w:r>
              <w:rPr>
                <w:rFonts w:eastAsiaTheme="minorEastAsia"/>
                <w:i/>
                <w:iCs/>
              </w:rPr>
              <w:t>: For inter-slot OCC multiplexing, the performance degradation caused by UE impairment and doppler shift could be compensated by a lower code rate, as opposed to solutions with symbol spreading.</w:t>
            </w:r>
          </w:p>
          <w:p w14:paraId="0260CEC3" w14:textId="77777777" w:rsidR="005568A6" w:rsidRDefault="00000000">
            <w:pPr>
              <w:spacing w:after="120"/>
              <w:rPr>
                <w:rFonts w:eastAsiaTheme="minorEastAsia"/>
                <w:u w:val="single"/>
              </w:rPr>
            </w:pPr>
            <w:bookmarkStart w:id="12" w:name="OLE_LINK40"/>
            <w:r>
              <w:rPr>
                <w:rFonts w:eastAsiaTheme="minorEastAsia"/>
                <w:u w:val="single"/>
              </w:rPr>
              <w:t>TBoMS with pre-DFT OCC spreading</w:t>
            </w:r>
          </w:p>
          <w:bookmarkEnd w:id="12"/>
          <w:p w14:paraId="56E8BDAB" w14:textId="77777777" w:rsidR="005568A6" w:rsidRDefault="00000000">
            <w:pPr>
              <w:spacing w:after="120"/>
              <w:rPr>
                <w:rFonts w:eastAsiaTheme="minorEastAsia"/>
                <w:b/>
                <w:bCs/>
                <w:i/>
                <w:iCs/>
              </w:rPr>
            </w:pPr>
            <w:r>
              <w:rPr>
                <w:rFonts w:eastAsiaTheme="minorEastAsia"/>
                <w:b/>
                <w:bCs/>
                <w:i/>
                <w:iCs/>
              </w:rPr>
              <w:t>Observation 4</w:t>
            </w:r>
            <w:r>
              <w:rPr>
                <w:rFonts w:eastAsiaTheme="minorEastAsia"/>
                <w:i/>
                <w:iCs/>
              </w:rPr>
              <w:t>: For intra-symbol OCC multiplexing with 1 RB, 4-slot TBoMS, and OCC length = 4, when the number of repetitions is 2, the required SNR is not available for VOIP service with 2% BLER.</w:t>
            </w:r>
            <w:r>
              <w:rPr>
                <w:rFonts w:eastAsiaTheme="minorEastAsia"/>
                <w:b/>
                <w:bCs/>
                <w:i/>
                <w:iCs/>
              </w:rPr>
              <w:t xml:space="preserve"> </w:t>
            </w:r>
          </w:p>
          <w:p w14:paraId="39C1371E" w14:textId="77777777" w:rsidR="005568A6" w:rsidRDefault="00000000">
            <w:pPr>
              <w:spacing w:after="120"/>
              <w:rPr>
                <w:rFonts w:eastAsiaTheme="minorEastAsia"/>
                <w:b/>
                <w:bCs/>
                <w:i/>
                <w:iCs/>
              </w:rPr>
            </w:pPr>
            <w:r>
              <w:rPr>
                <w:rFonts w:eastAsiaTheme="minorEastAsia"/>
                <w:b/>
                <w:bCs/>
                <w:i/>
                <w:iCs/>
              </w:rPr>
              <w:lastRenderedPageBreak/>
              <w:t>Observation 5</w:t>
            </w:r>
            <w:r>
              <w:rPr>
                <w:rFonts w:eastAsiaTheme="minorEastAsia"/>
                <w:i/>
                <w:iCs/>
              </w:rPr>
              <w:t xml:space="preserve">: For intra-symbol OCC multiplexing with 1 RB, 4-slot TBoMS, and OCC length = 4, when the number of repetitions is 4, the performance loss is 4.5 dB compared to the signal UE transmission utilizing the same number of resources. </w:t>
            </w:r>
          </w:p>
          <w:p w14:paraId="446C5D41" w14:textId="77777777" w:rsidR="005568A6" w:rsidRDefault="00000000">
            <w:pPr>
              <w:spacing w:after="120"/>
              <w:rPr>
                <w:rFonts w:eastAsiaTheme="minorEastAsia"/>
                <w:i/>
                <w:iCs/>
              </w:rPr>
            </w:pPr>
            <w:r>
              <w:rPr>
                <w:rFonts w:eastAsiaTheme="minorEastAsia"/>
                <w:b/>
                <w:bCs/>
                <w:i/>
                <w:iCs/>
              </w:rPr>
              <w:t>Observation 6</w:t>
            </w:r>
            <w:r>
              <w:rPr>
                <w:rFonts w:eastAsiaTheme="minorEastAsia"/>
                <w:i/>
                <w:iCs/>
              </w:rPr>
              <w:t>: For intra-symbol OCC multiplexing with 1 RB, 4-slot TBoMS, and OCC length = 4, when the number of repetitions is 5, the performance loss is 1.7 dB compared to the signal UE transmission utilizing the same number of resources.</w:t>
            </w:r>
          </w:p>
          <w:p w14:paraId="0C425AE9" w14:textId="77777777" w:rsidR="005568A6" w:rsidRDefault="00000000">
            <w:pPr>
              <w:spacing w:after="120"/>
              <w:rPr>
                <w:rFonts w:eastAsiaTheme="minorEastAsia"/>
                <w:i/>
                <w:iCs/>
              </w:rPr>
            </w:pPr>
            <w:r>
              <w:rPr>
                <w:rFonts w:eastAsiaTheme="minorEastAsia"/>
                <w:b/>
                <w:bCs/>
                <w:i/>
                <w:iCs/>
              </w:rPr>
              <w:t>Observation 7</w:t>
            </w:r>
            <w:r>
              <w:rPr>
                <w:rFonts w:eastAsiaTheme="minorEastAsia"/>
                <w:i/>
                <w:iCs/>
              </w:rPr>
              <w:t>: The throughput of 4 UE multiplexing is much lower than single UE transmission at a low SNR range, e.g., less than -3 dB, when the repetition number is 2 for intra-symbol OCC multiplexing with 1 RB and 4-slot TBoMS transmission.</w:t>
            </w:r>
          </w:p>
          <w:p w14:paraId="68A65D61" w14:textId="77777777" w:rsidR="005568A6" w:rsidRDefault="00000000">
            <w:pPr>
              <w:spacing w:after="120"/>
              <w:rPr>
                <w:rFonts w:eastAsiaTheme="minorEastAsia"/>
                <w:u w:val="single"/>
              </w:rPr>
            </w:pPr>
            <w:r>
              <w:rPr>
                <w:rFonts w:eastAsiaTheme="minorEastAsia"/>
                <w:u w:val="single"/>
              </w:rPr>
              <w:t>Slot-based OCC</w:t>
            </w:r>
          </w:p>
          <w:p w14:paraId="5159500B" w14:textId="77777777" w:rsidR="005568A6" w:rsidRDefault="00000000">
            <w:pPr>
              <w:spacing w:after="120"/>
              <w:rPr>
                <w:rFonts w:eastAsiaTheme="minorEastAsia"/>
                <w:b/>
                <w:bCs/>
                <w:i/>
                <w:iCs/>
              </w:rPr>
            </w:pPr>
            <w:r>
              <w:rPr>
                <w:rFonts w:eastAsiaTheme="minorEastAsia"/>
                <w:b/>
                <w:bCs/>
                <w:i/>
                <w:iCs/>
              </w:rPr>
              <w:t>Observation 8</w:t>
            </w:r>
            <w:r>
              <w:rPr>
                <w:rFonts w:eastAsiaTheme="minorEastAsia"/>
                <w:i/>
                <w:iCs/>
              </w:rPr>
              <w:t>: For inter-slot OCC multiplexing with 1 RB and OCC length = 4, when the number of repetitions is 8, the required SNR is not available for VOIP service with 2% BLER.</w:t>
            </w:r>
          </w:p>
          <w:p w14:paraId="6A608EDC" w14:textId="77777777" w:rsidR="005568A6" w:rsidRDefault="00000000">
            <w:pPr>
              <w:spacing w:after="120"/>
              <w:rPr>
                <w:rFonts w:eastAsiaTheme="minorEastAsia"/>
                <w:b/>
                <w:bCs/>
                <w:i/>
                <w:iCs/>
              </w:rPr>
            </w:pPr>
            <w:r>
              <w:rPr>
                <w:rFonts w:eastAsiaTheme="minorEastAsia"/>
                <w:b/>
                <w:bCs/>
                <w:i/>
                <w:iCs/>
              </w:rPr>
              <w:t>Observation 9</w:t>
            </w:r>
            <w:r>
              <w:rPr>
                <w:rFonts w:eastAsiaTheme="minorEastAsia"/>
                <w:i/>
                <w:iCs/>
              </w:rPr>
              <w:t>: For inter-slot OCC multiplexing with 1 RB and OCC length =4, when the number of repetitions is 16 and 20, the performance loss is 0.8 dB and 0.3 dB respectively compared to single UE transmission, for VOIP with 2% BLER.</w:t>
            </w:r>
          </w:p>
          <w:p w14:paraId="15557819" w14:textId="77777777" w:rsidR="005568A6" w:rsidRDefault="00000000">
            <w:pPr>
              <w:spacing w:after="120"/>
              <w:rPr>
                <w:rFonts w:eastAsiaTheme="minorEastAsia"/>
                <w:i/>
                <w:iCs/>
              </w:rPr>
            </w:pPr>
            <w:r>
              <w:rPr>
                <w:rFonts w:eastAsiaTheme="minorEastAsia"/>
                <w:b/>
                <w:bCs/>
                <w:i/>
                <w:iCs/>
              </w:rPr>
              <w:t>Observation 10</w:t>
            </w:r>
            <w:r>
              <w:rPr>
                <w:rFonts w:eastAsiaTheme="minorEastAsia"/>
                <w:i/>
                <w:iCs/>
              </w:rPr>
              <w:t>: In general, inter-slot OCC multiplexing can effectively enhance system throughput, even at low SNR and with single UE’s performance degradation.</w:t>
            </w:r>
          </w:p>
        </w:tc>
      </w:tr>
      <w:tr w:rsidR="005568A6" w14:paraId="063F3237" w14:textId="77777777">
        <w:trPr>
          <w:trHeight w:val="398"/>
          <w:jc w:val="center"/>
        </w:trPr>
        <w:tc>
          <w:tcPr>
            <w:tcW w:w="2426" w:type="dxa"/>
            <w:shd w:val="clear" w:color="auto" w:fill="D5DCE4" w:themeFill="text2" w:themeFillTint="33"/>
            <w:vAlign w:val="center"/>
          </w:tcPr>
          <w:p w14:paraId="44F12825" w14:textId="77777777" w:rsidR="005568A6" w:rsidRDefault="00000000">
            <w:pPr>
              <w:snapToGrid w:val="0"/>
              <w:spacing w:after="0"/>
              <w:jc w:val="center"/>
              <w:rPr>
                <w:rFonts w:eastAsia="SimSun"/>
                <w:bCs/>
                <w:lang w:eastAsia="zh-CN"/>
              </w:rPr>
            </w:pPr>
            <w:r>
              <w:rPr>
                <w:rFonts w:eastAsia="SimSun"/>
                <w:bCs/>
                <w:lang w:eastAsia="zh-CN"/>
              </w:rPr>
              <w:lastRenderedPageBreak/>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729DE69C" w14:textId="77777777" w:rsidR="005568A6" w:rsidRDefault="00000000">
            <w:pPr>
              <w:spacing w:after="120"/>
              <w:rPr>
                <w:bCs/>
                <w:i/>
                <w:lang w:eastAsia="zh-CN"/>
              </w:rPr>
            </w:pPr>
            <w:r>
              <w:rPr>
                <w:b/>
                <w:i/>
                <w:lang w:eastAsia="zh-CN"/>
              </w:rPr>
              <w:t>Observation 1</w:t>
            </w:r>
            <w:r>
              <w:rPr>
                <w:bCs/>
                <w:i/>
                <w:lang w:eastAsia="zh-CN"/>
              </w:rPr>
              <w:t xml:space="preserve">: For OCC length 4, at 2% BLER, if intra-symbol OCC is applied with TBoMS, similar performance to baseline (1 UE without OCC) can be achieved; if intra-symbol OCC is applied without TBoMS, large performance degradation is observed. </w:t>
            </w:r>
          </w:p>
          <w:p w14:paraId="2EA4E057" w14:textId="77777777" w:rsidR="005568A6" w:rsidRDefault="00000000">
            <w:pPr>
              <w:spacing w:after="120"/>
              <w:rPr>
                <w:bCs/>
                <w:i/>
                <w:lang w:eastAsia="zh-CN"/>
              </w:rPr>
            </w:pPr>
            <w:r>
              <w:rPr>
                <w:b/>
                <w:i/>
                <w:lang w:eastAsia="zh-CN"/>
              </w:rPr>
              <w:t>Observation 2</w:t>
            </w:r>
            <w:r>
              <w:rPr>
                <w:bCs/>
                <w:i/>
                <w:lang w:eastAsia="zh-CN"/>
              </w:rPr>
              <w:t>: For OCC length 4, at 2% BLER, if combination of inter-slot OCC 2 and intra-symbol OCC 2 is applied, the performance gap is negligible if repetition number is larger than 8.</w:t>
            </w:r>
          </w:p>
        </w:tc>
      </w:tr>
      <w:tr w:rsidR="005568A6" w14:paraId="58EF6EA2" w14:textId="77777777">
        <w:trPr>
          <w:trHeight w:val="398"/>
          <w:jc w:val="center"/>
        </w:trPr>
        <w:tc>
          <w:tcPr>
            <w:tcW w:w="2426" w:type="dxa"/>
            <w:shd w:val="clear" w:color="auto" w:fill="D5DCE4" w:themeFill="text2" w:themeFillTint="33"/>
            <w:vAlign w:val="center"/>
          </w:tcPr>
          <w:p w14:paraId="41761BD5" w14:textId="77777777" w:rsidR="005568A6" w:rsidRDefault="00000000">
            <w:pPr>
              <w:snapToGrid w:val="0"/>
              <w:spacing w:after="0"/>
              <w:jc w:val="center"/>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 MERGEFORMAT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6B168887" w14:textId="77777777" w:rsidR="005568A6" w:rsidRDefault="00000000">
            <w:pPr>
              <w:spacing w:after="120"/>
              <w:rPr>
                <w:bCs/>
                <w:i/>
                <w:lang w:eastAsia="zh-CN"/>
              </w:rPr>
            </w:pPr>
            <w:r>
              <w:rPr>
                <w:b/>
                <w:i/>
                <w:lang w:eastAsia="zh-CN"/>
              </w:rPr>
              <w:t>Observation 7</w:t>
            </w:r>
            <w:r>
              <w:rPr>
                <w:bCs/>
                <w:i/>
                <w:lang w:eastAsia="zh-CN"/>
              </w:rPr>
              <w:t>: With UE grouping to limit the CFO range between the UEs, the performance loss of inter-slot OCC compared with baseline single UE case can be below 1dB.</w:t>
            </w:r>
          </w:p>
          <w:p w14:paraId="5A808E30" w14:textId="77777777" w:rsidR="005568A6" w:rsidRDefault="00000000">
            <w:pPr>
              <w:spacing w:after="120"/>
              <w:rPr>
                <w:bCs/>
                <w:i/>
                <w:lang w:eastAsia="zh-CN"/>
              </w:rPr>
            </w:pPr>
            <w:r>
              <w:rPr>
                <w:b/>
                <w:i/>
                <w:lang w:eastAsia="zh-CN"/>
              </w:rPr>
              <w:t>Observation 8</w:t>
            </w:r>
            <w:r>
              <w:rPr>
                <w:bCs/>
                <w:i/>
                <w:lang w:eastAsia="zh-CN"/>
              </w:rPr>
              <w:t xml:space="preserve">: For the baseline case of single PRB without TBOMS, at least MCS16 and 16QAM are required for VoIP transmission. </w:t>
            </w:r>
          </w:p>
          <w:p w14:paraId="10DBBE0D" w14:textId="77777777" w:rsidR="005568A6" w:rsidRDefault="00000000">
            <w:pPr>
              <w:pStyle w:val="ListParagraph"/>
              <w:numPr>
                <w:ilvl w:val="0"/>
                <w:numId w:val="19"/>
              </w:numPr>
              <w:spacing w:after="120"/>
              <w:ind w:leftChars="0"/>
              <w:rPr>
                <w:bCs/>
                <w:i/>
                <w:lang w:eastAsia="zh-CN"/>
              </w:rPr>
            </w:pPr>
            <w:r>
              <w:rPr>
                <w:bCs/>
                <w:i/>
                <w:lang w:eastAsia="zh-CN"/>
              </w:rPr>
              <w:t xml:space="preserve">Without TBOMS, 2 UE multiplexing within one PRB using pre-DFT OCC will require MCS 23. </w:t>
            </w:r>
          </w:p>
          <w:p w14:paraId="5916C0CD" w14:textId="77777777" w:rsidR="005568A6" w:rsidRDefault="00000000">
            <w:pPr>
              <w:pStyle w:val="ListParagraph"/>
              <w:numPr>
                <w:ilvl w:val="0"/>
                <w:numId w:val="19"/>
              </w:numPr>
              <w:spacing w:after="120"/>
              <w:ind w:leftChars="0"/>
              <w:rPr>
                <w:b/>
                <w:i/>
                <w:lang w:eastAsia="zh-CN"/>
              </w:rPr>
            </w:pPr>
            <w:r>
              <w:rPr>
                <w:bCs/>
                <w:i/>
                <w:lang w:eastAsia="zh-CN"/>
              </w:rPr>
              <w:t>Without TBOMS, 4 UE multiplexing within one PRB using pre-DFT OCC cannot be supported by current MCS table.</w:t>
            </w:r>
          </w:p>
        </w:tc>
      </w:tr>
      <w:tr w:rsidR="005568A6" w14:paraId="01C6C3E3" w14:textId="77777777">
        <w:trPr>
          <w:trHeight w:val="398"/>
          <w:jc w:val="center"/>
        </w:trPr>
        <w:tc>
          <w:tcPr>
            <w:tcW w:w="2426" w:type="dxa"/>
            <w:shd w:val="clear" w:color="auto" w:fill="D5DCE4" w:themeFill="text2" w:themeFillTint="33"/>
            <w:vAlign w:val="center"/>
          </w:tcPr>
          <w:p w14:paraId="747427D9" w14:textId="77777777" w:rsidR="005568A6" w:rsidRDefault="00000000">
            <w:pPr>
              <w:snapToGrid w:val="0"/>
              <w:spacing w:after="0"/>
              <w:jc w:val="center"/>
              <w:rPr>
                <w:rFonts w:eastAsia="SimSun"/>
                <w:bCs/>
                <w:lang w:eastAsia="zh-CN"/>
              </w:rPr>
            </w:pPr>
            <w:r>
              <w:rPr>
                <w:rFonts w:eastAsia="SimSun"/>
                <w:bCs/>
                <w:lang w:eastAsia="zh-CN"/>
              </w:rPr>
              <w:t xml:space="preserve">China Telecom </w:t>
            </w:r>
            <w:r>
              <w:rPr>
                <w:rFonts w:eastAsia="SimSun"/>
                <w:bCs/>
                <w:lang w:eastAsia="zh-CN"/>
              </w:rPr>
              <w:fldChar w:fldCharType="begin"/>
            </w:r>
            <w:r>
              <w:rPr>
                <w:rFonts w:eastAsia="SimSun"/>
                <w:bCs/>
                <w:lang w:eastAsia="zh-CN"/>
              </w:rPr>
              <w:instrText xml:space="preserve"> REF _Ref159659227 \r \h  \* MERGEFORMAT </w:instrText>
            </w:r>
            <w:r>
              <w:rPr>
                <w:rFonts w:eastAsia="SimSun"/>
                <w:bCs/>
                <w:lang w:eastAsia="zh-CN"/>
              </w:rPr>
            </w:r>
            <w:r>
              <w:rPr>
                <w:rFonts w:eastAsia="SimSun"/>
                <w:bCs/>
                <w:lang w:eastAsia="zh-CN"/>
              </w:rPr>
              <w:fldChar w:fldCharType="separate"/>
            </w:r>
            <w:r>
              <w:rPr>
                <w:rFonts w:eastAsia="SimSun"/>
                <w:bCs/>
                <w:lang w:eastAsia="zh-CN"/>
              </w:rPr>
              <w:t>[19]</w:t>
            </w:r>
            <w:r>
              <w:rPr>
                <w:rFonts w:eastAsia="SimSun"/>
                <w:bCs/>
                <w:lang w:eastAsia="zh-CN"/>
              </w:rPr>
              <w:fldChar w:fldCharType="end"/>
            </w:r>
          </w:p>
        </w:tc>
        <w:tc>
          <w:tcPr>
            <w:tcW w:w="6941" w:type="dxa"/>
            <w:vAlign w:val="center"/>
          </w:tcPr>
          <w:p w14:paraId="2729985C" w14:textId="77777777" w:rsidR="005568A6" w:rsidRDefault="00000000">
            <w:pPr>
              <w:adjustRightInd w:val="0"/>
              <w:snapToGrid w:val="0"/>
              <w:spacing w:after="0"/>
              <w:jc w:val="both"/>
              <w:rPr>
                <w:b/>
                <w:i/>
                <w:iCs/>
              </w:rPr>
            </w:pPr>
            <w:r>
              <w:rPr>
                <w:b/>
                <w:i/>
                <w:iCs/>
              </w:rPr>
              <w:t>Observation 1</w:t>
            </w:r>
            <w:r>
              <w:rPr>
                <w:bCs/>
                <w:i/>
                <w:iCs/>
              </w:rPr>
              <w:t>: For inter-slot time domain OCC, coherent combining is needed, which makes it sensitive to phase deviation.</w:t>
            </w:r>
          </w:p>
        </w:tc>
      </w:tr>
      <w:tr w:rsidR="005568A6" w14:paraId="57314291" w14:textId="77777777">
        <w:trPr>
          <w:trHeight w:val="398"/>
          <w:jc w:val="center"/>
        </w:trPr>
        <w:tc>
          <w:tcPr>
            <w:tcW w:w="2426" w:type="dxa"/>
            <w:shd w:val="clear" w:color="auto" w:fill="D5DCE4" w:themeFill="text2" w:themeFillTint="33"/>
            <w:vAlign w:val="center"/>
          </w:tcPr>
          <w:p w14:paraId="4155935D" w14:textId="77777777" w:rsidR="005568A6" w:rsidRDefault="00000000">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 MERGEFORMAT </w:instrText>
            </w:r>
            <w:r>
              <w:rPr>
                <w:rFonts w:eastAsia="SimSun"/>
                <w:bCs/>
                <w:lang w:eastAsia="zh-CN"/>
              </w:rPr>
            </w:r>
            <w:r>
              <w:rPr>
                <w:rFonts w:eastAsia="SimSun"/>
                <w:bCs/>
                <w:lang w:eastAsia="zh-CN"/>
              </w:rPr>
              <w:fldChar w:fldCharType="separate"/>
            </w:r>
            <w:r>
              <w:rPr>
                <w:rFonts w:eastAsia="SimSun"/>
                <w:bCs/>
                <w:lang w:eastAsia="zh-CN"/>
              </w:rPr>
              <w:t>[22]</w:t>
            </w:r>
            <w:r>
              <w:rPr>
                <w:rFonts w:eastAsia="SimSun"/>
                <w:bCs/>
                <w:lang w:eastAsia="zh-CN"/>
              </w:rPr>
              <w:fldChar w:fldCharType="end"/>
            </w:r>
          </w:p>
        </w:tc>
        <w:tc>
          <w:tcPr>
            <w:tcW w:w="6941" w:type="dxa"/>
            <w:vAlign w:val="center"/>
          </w:tcPr>
          <w:p w14:paraId="0B031D99" w14:textId="77777777" w:rsidR="005568A6" w:rsidRDefault="00000000">
            <w:pPr>
              <w:spacing w:after="120"/>
              <w:rPr>
                <w:bCs/>
                <w:i/>
                <w:lang w:eastAsia="zh-CN"/>
              </w:rPr>
            </w:pPr>
            <w:r>
              <w:rPr>
                <w:b/>
                <w:i/>
                <w:lang w:eastAsia="zh-CN"/>
              </w:rPr>
              <w:t>Observation 1</w:t>
            </w:r>
            <w:r>
              <w:rPr>
                <w:bCs/>
                <w:i/>
                <w:lang w:eastAsia="zh-CN"/>
              </w:rPr>
              <w:t>: Inter-symbol(s) time domain OCC and inter-symbol(s) pre-DFT-s OCC have shown similar performance.</w:t>
            </w:r>
          </w:p>
          <w:p w14:paraId="119333A7" w14:textId="77777777" w:rsidR="005568A6" w:rsidRDefault="00000000">
            <w:pPr>
              <w:spacing w:after="120"/>
              <w:rPr>
                <w:b/>
                <w:i/>
                <w:iCs/>
              </w:rPr>
            </w:pPr>
            <w:r>
              <w:rPr>
                <w:b/>
                <w:i/>
                <w:lang w:eastAsia="zh-CN"/>
              </w:rPr>
              <w:t>Observation 2</w:t>
            </w:r>
            <w:r>
              <w:rPr>
                <w:bCs/>
                <w:i/>
                <w:lang w:eastAsia="zh-CN"/>
              </w:rPr>
              <w:t>: When TB over multiple PUSCHs or slots is not applied, BLER performance of inter-symbol(s) OCC may be degraded since the coding rate increases as OCC length increases.</w:t>
            </w:r>
          </w:p>
        </w:tc>
      </w:tr>
      <w:tr w:rsidR="005568A6" w14:paraId="31315D2D" w14:textId="77777777">
        <w:trPr>
          <w:trHeight w:val="398"/>
          <w:jc w:val="center"/>
        </w:trPr>
        <w:tc>
          <w:tcPr>
            <w:tcW w:w="2426" w:type="dxa"/>
            <w:shd w:val="clear" w:color="auto" w:fill="D5DCE4" w:themeFill="text2" w:themeFillTint="33"/>
            <w:vAlign w:val="center"/>
          </w:tcPr>
          <w:p w14:paraId="17D397A9" w14:textId="77777777" w:rsidR="005568A6" w:rsidRDefault="00000000">
            <w:pPr>
              <w:snapToGrid w:val="0"/>
              <w:spacing w:after="0"/>
              <w:jc w:val="center"/>
              <w:rPr>
                <w:rFonts w:eastAsia="SimSun"/>
                <w:bCs/>
                <w:lang w:eastAsia="zh-CN"/>
              </w:rPr>
            </w:pPr>
            <w:r>
              <w:rPr>
                <w:rFonts w:eastAsia="SimSun"/>
                <w:bCs/>
                <w:lang w:eastAsia="zh-CN"/>
              </w:rPr>
              <w:t xml:space="preserve">TCL </w:t>
            </w:r>
            <w:r>
              <w:rPr>
                <w:rFonts w:eastAsia="SimSun"/>
                <w:bCs/>
                <w:lang w:eastAsia="zh-CN"/>
              </w:rPr>
              <w:fldChar w:fldCharType="begin"/>
            </w:r>
            <w:r>
              <w:rPr>
                <w:rFonts w:eastAsia="SimSun"/>
                <w:bCs/>
                <w:lang w:eastAsia="zh-CN"/>
              </w:rPr>
              <w:instrText xml:space="preserve"> REF _Ref159777010 \r \h  \* MERGEFORMAT </w:instrText>
            </w:r>
            <w:r>
              <w:rPr>
                <w:rFonts w:eastAsia="SimSun"/>
                <w:bCs/>
                <w:lang w:eastAsia="zh-CN"/>
              </w:rPr>
            </w:r>
            <w:r>
              <w:rPr>
                <w:rFonts w:eastAsia="SimSun"/>
                <w:bCs/>
                <w:lang w:eastAsia="zh-CN"/>
              </w:rPr>
              <w:fldChar w:fldCharType="separate"/>
            </w:r>
            <w:r>
              <w:rPr>
                <w:rFonts w:eastAsia="SimSun"/>
                <w:bCs/>
                <w:lang w:eastAsia="zh-CN"/>
              </w:rPr>
              <w:t>[24]</w:t>
            </w:r>
            <w:r>
              <w:rPr>
                <w:rFonts w:eastAsia="SimSun"/>
                <w:bCs/>
                <w:lang w:eastAsia="zh-CN"/>
              </w:rPr>
              <w:fldChar w:fldCharType="end"/>
            </w:r>
            <w:r>
              <w:rPr>
                <w:rFonts w:eastAsia="SimSun"/>
                <w:bCs/>
                <w:lang w:eastAsia="zh-CN"/>
              </w:rPr>
              <w:t xml:space="preserve"> </w:t>
            </w:r>
          </w:p>
        </w:tc>
        <w:tc>
          <w:tcPr>
            <w:tcW w:w="6941" w:type="dxa"/>
            <w:vAlign w:val="center"/>
          </w:tcPr>
          <w:p w14:paraId="2B6DDFD9" w14:textId="77777777" w:rsidR="005568A6" w:rsidRDefault="00000000">
            <w:pPr>
              <w:adjustRightInd w:val="0"/>
              <w:snapToGrid w:val="0"/>
              <w:spacing w:after="0"/>
              <w:jc w:val="both"/>
              <w:rPr>
                <w:b/>
                <w:i/>
                <w:iCs/>
              </w:rPr>
            </w:pPr>
            <w:r>
              <w:rPr>
                <w:b/>
                <w:i/>
                <w:iCs/>
              </w:rPr>
              <w:t>Proposal 3</w:t>
            </w:r>
            <w:r>
              <w:rPr>
                <w:bCs/>
                <w:i/>
                <w:iCs/>
              </w:rPr>
              <w:t>: For OCC across slots, at least the total number of repetitions after OCC spreading should be studied.</w:t>
            </w:r>
          </w:p>
        </w:tc>
      </w:tr>
      <w:tr w:rsidR="005568A6" w14:paraId="45BEC5FB" w14:textId="77777777">
        <w:trPr>
          <w:trHeight w:val="398"/>
          <w:jc w:val="center"/>
        </w:trPr>
        <w:tc>
          <w:tcPr>
            <w:tcW w:w="2426" w:type="dxa"/>
            <w:shd w:val="clear" w:color="auto" w:fill="D5DCE4" w:themeFill="text2" w:themeFillTint="33"/>
            <w:vAlign w:val="center"/>
          </w:tcPr>
          <w:p w14:paraId="4DD05CEA" w14:textId="77777777" w:rsidR="005568A6" w:rsidRDefault="00000000">
            <w:pPr>
              <w:snapToGrid w:val="0"/>
              <w:spacing w:after="0"/>
              <w:jc w:val="center"/>
              <w:rPr>
                <w:rFonts w:eastAsia="SimSun"/>
                <w:bCs/>
                <w:lang w:eastAsia="zh-CN"/>
              </w:rPr>
            </w:pPr>
            <w:proofErr w:type="spellStart"/>
            <w:r>
              <w:rPr>
                <w:rFonts w:eastAsia="SimSun"/>
                <w:bCs/>
                <w:lang w:eastAsia="zh-CN"/>
              </w:rPr>
              <w:t>InterDigital</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_Ref179464153 \r \h  \* MERGEFORMAT </w:instrText>
            </w:r>
            <w:r>
              <w:rPr>
                <w:rFonts w:eastAsia="SimSun"/>
                <w:bCs/>
                <w:lang w:eastAsia="zh-CN"/>
              </w:rPr>
            </w:r>
            <w:r>
              <w:rPr>
                <w:rFonts w:eastAsia="SimSun"/>
                <w:bCs/>
                <w:lang w:eastAsia="zh-CN"/>
              </w:rPr>
              <w:fldChar w:fldCharType="separate"/>
            </w:r>
            <w:r>
              <w:rPr>
                <w:rFonts w:eastAsia="SimSun"/>
                <w:bCs/>
                <w:lang w:eastAsia="zh-CN"/>
              </w:rPr>
              <w:t>[21]</w:t>
            </w:r>
            <w:r>
              <w:rPr>
                <w:rFonts w:eastAsia="SimSun"/>
                <w:bCs/>
                <w:lang w:eastAsia="zh-CN"/>
              </w:rPr>
              <w:fldChar w:fldCharType="end"/>
            </w:r>
          </w:p>
        </w:tc>
        <w:tc>
          <w:tcPr>
            <w:tcW w:w="6941" w:type="dxa"/>
            <w:vAlign w:val="center"/>
          </w:tcPr>
          <w:p w14:paraId="4D89677B" w14:textId="77777777" w:rsidR="005568A6" w:rsidRDefault="00000000">
            <w:pPr>
              <w:snapToGrid w:val="0"/>
              <w:rPr>
                <w:rFonts w:eastAsia="SimSun"/>
                <w:u w:val="single"/>
                <w:lang w:val="en-US" w:eastAsia="zh-CN"/>
              </w:rPr>
            </w:pPr>
            <w:r>
              <w:rPr>
                <w:rFonts w:eastAsia="SimSun"/>
                <w:u w:val="single"/>
                <w:lang w:val="en-US" w:eastAsia="zh-CN"/>
              </w:rPr>
              <w:t>Grouping of UEs with CFO:</w:t>
            </w:r>
          </w:p>
          <w:p w14:paraId="2B53B7CC" w14:textId="77777777" w:rsidR="005568A6" w:rsidRDefault="00000000">
            <w:pPr>
              <w:adjustRightInd w:val="0"/>
              <w:snapToGrid w:val="0"/>
              <w:spacing w:after="0"/>
              <w:jc w:val="both"/>
              <w:rPr>
                <w:b/>
                <w:i/>
                <w:iCs/>
                <w:lang w:val="en-US"/>
              </w:rPr>
            </w:pPr>
            <w:r>
              <w:rPr>
                <w:b/>
                <w:i/>
                <w:iCs/>
                <w:lang w:val="en-US"/>
              </w:rPr>
              <w:t>Observation 1</w:t>
            </w:r>
            <w:r>
              <w:rPr>
                <w:bCs/>
                <w:i/>
                <w:iCs/>
                <w:lang w:val="en-US"/>
              </w:rPr>
              <w:t>: The NW may select suitable UEs for simultaneous transmission for inter-slot time domain OCC with OCC length 4, for example by scheduling UEs with smaller/similar frequency offsets.</w:t>
            </w:r>
          </w:p>
        </w:tc>
      </w:tr>
      <w:tr w:rsidR="005568A6" w14:paraId="5D6CE62C" w14:textId="77777777">
        <w:trPr>
          <w:trHeight w:val="398"/>
          <w:jc w:val="center"/>
        </w:trPr>
        <w:tc>
          <w:tcPr>
            <w:tcW w:w="2426" w:type="dxa"/>
            <w:shd w:val="clear" w:color="auto" w:fill="D5DCE4" w:themeFill="text2" w:themeFillTint="33"/>
            <w:vAlign w:val="center"/>
          </w:tcPr>
          <w:p w14:paraId="42BE02DA" w14:textId="77777777" w:rsidR="005568A6" w:rsidRDefault="00000000">
            <w:pPr>
              <w:snapToGrid w:val="0"/>
              <w:spacing w:after="0"/>
              <w:jc w:val="center"/>
              <w:rPr>
                <w:rFonts w:eastAsia="SimSun"/>
                <w:bCs/>
                <w:lang w:eastAsia="zh-CN"/>
              </w:rPr>
            </w:pPr>
            <w:r>
              <w:rPr>
                <w:rFonts w:eastAsia="SimSun"/>
                <w:bCs/>
                <w:lang w:eastAsia="zh-CN"/>
              </w:rPr>
              <w:t xml:space="preserve">Viasat, Inmarsat </w:t>
            </w:r>
            <w:r>
              <w:rPr>
                <w:rFonts w:eastAsia="SimSun"/>
                <w:bCs/>
                <w:lang w:eastAsia="zh-CN"/>
              </w:rPr>
              <w:fldChar w:fldCharType="begin"/>
            </w:r>
            <w:r>
              <w:rPr>
                <w:rFonts w:eastAsia="SimSun"/>
                <w:bCs/>
                <w:lang w:eastAsia="zh-CN"/>
              </w:rPr>
              <w:instrText xml:space="preserve"> REF _Ref179473673 \r \h </w:instrText>
            </w:r>
            <w:r>
              <w:rPr>
                <w:rFonts w:eastAsia="SimSun"/>
                <w:bCs/>
                <w:lang w:eastAsia="zh-CN"/>
              </w:rPr>
            </w:r>
            <w:r>
              <w:rPr>
                <w:rFonts w:eastAsia="SimSun"/>
                <w:bCs/>
                <w:lang w:eastAsia="zh-CN"/>
              </w:rPr>
              <w:fldChar w:fldCharType="separate"/>
            </w:r>
            <w:r>
              <w:rPr>
                <w:rFonts w:eastAsia="SimSun"/>
                <w:bCs/>
                <w:lang w:eastAsia="zh-CN"/>
              </w:rPr>
              <w:t>[30]</w:t>
            </w:r>
            <w:r>
              <w:rPr>
                <w:rFonts w:eastAsia="SimSun"/>
                <w:bCs/>
                <w:lang w:eastAsia="zh-CN"/>
              </w:rPr>
              <w:fldChar w:fldCharType="end"/>
            </w:r>
          </w:p>
        </w:tc>
        <w:tc>
          <w:tcPr>
            <w:tcW w:w="6941" w:type="dxa"/>
            <w:vAlign w:val="center"/>
          </w:tcPr>
          <w:p w14:paraId="0E8048C7" w14:textId="77777777" w:rsidR="005568A6" w:rsidRDefault="00000000">
            <w:pPr>
              <w:snapToGrid w:val="0"/>
              <w:rPr>
                <w:rFonts w:eastAsia="SimSun"/>
                <w:i/>
                <w:iCs/>
                <w:lang w:val="en-US" w:eastAsia="zh-CN"/>
              </w:rPr>
            </w:pPr>
            <w:r>
              <w:rPr>
                <w:rFonts w:eastAsia="SimSun"/>
                <w:b/>
                <w:bCs/>
                <w:i/>
                <w:iCs/>
                <w:lang w:val="en-US" w:eastAsia="zh-CN"/>
              </w:rPr>
              <w:t>Observation 1</w:t>
            </w:r>
            <w:r>
              <w:rPr>
                <w:rFonts w:eastAsia="SimSun"/>
                <w:i/>
                <w:iCs/>
                <w:lang w:val="en-US" w:eastAsia="zh-CN"/>
              </w:rPr>
              <w:t>: GEO NTN satellite networks operate with disabled HARQ due to long latency on the physical links.</w:t>
            </w:r>
          </w:p>
          <w:p w14:paraId="6A74BD20" w14:textId="77777777" w:rsidR="005568A6" w:rsidRDefault="00000000">
            <w:pPr>
              <w:snapToGrid w:val="0"/>
              <w:rPr>
                <w:rFonts w:eastAsia="SimSun"/>
                <w:i/>
                <w:iCs/>
                <w:lang w:val="en-US" w:eastAsia="zh-CN"/>
              </w:rPr>
            </w:pPr>
            <w:r>
              <w:rPr>
                <w:rFonts w:eastAsia="SimSun"/>
                <w:b/>
                <w:bCs/>
                <w:i/>
                <w:iCs/>
                <w:lang w:val="en-US" w:eastAsia="zh-CN"/>
              </w:rPr>
              <w:lastRenderedPageBreak/>
              <w:t>Observation 2</w:t>
            </w:r>
            <w:r>
              <w:rPr>
                <w:rFonts w:eastAsia="SimSun"/>
                <w:i/>
                <w:iCs/>
                <w:lang w:val="en-US" w:eastAsia="zh-CN"/>
              </w:rPr>
              <w:t xml:space="preserve">: On 500-700ms latency GEO link, a 10% BLER results in retransmissions that significantly degrade user experience.  </w:t>
            </w:r>
          </w:p>
          <w:p w14:paraId="1B8875BB" w14:textId="77777777" w:rsidR="005568A6" w:rsidRDefault="00000000">
            <w:pPr>
              <w:snapToGrid w:val="0"/>
              <w:rPr>
                <w:rFonts w:eastAsia="SimSun"/>
                <w:i/>
                <w:iCs/>
                <w:lang w:val="en-US" w:eastAsia="zh-CN"/>
              </w:rPr>
            </w:pPr>
            <w:r>
              <w:rPr>
                <w:rFonts w:eastAsia="SimSun"/>
                <w:b/>
                <w:bCs/>
                <w:i/>
                <w:iCs/>
                <w:lang w:val="en-US" w:eastAsia="zh-CN"/>
              </w:rPr>
              <w:t>Observation 3</w:t>
            </w:r>
            <w:r>
              <w:rPr>
                <w:rFonts w:eastAsia="SimSun"/>
                <w:i/>
                <w:iCs/>
                <w:lang w:val="en-US" w:eastAsia="zh-CN"/>
              </w:rPr>
              <w:t>: On existing operational GEO broadband constellations the target BLER is even more stringent than 1% and has a target of 10^(-4) i.e. 0.01%</w:t>
            </w:r>
          </w:p>
          <w:p w14:paraId="5D193922" w14:textId="77777777" w:rsidR="005568A6" w:rsidRDefault="00000000">
            <w:pPr>
              <w:snapToGrid w:val="0"/>
              <w:rPr>
                <w:rFonts w:eastAsia="SimSun"/>
                <w:i/>
                <w:iCs/>
                <w:lang w:val="en-US" w:eastAsia="zh-CN"/>
              </w:rPr>
            </w:pPr>
            <w:r>
              <w:rPr>
                <w:rFonts w:eastAsia="SimSun"/>
                <w:b/>
                <w:bCs/>
                <w:i/>
                <w:iCs/>
                <w:lang w:val="en-US" w:eastAsia="zh-CN"/>
              </w:rPr>
              <w:t>Proposal 1</w:t>
            </w:r>
            <w:r>
              <w:rPr>
                <w:rFonts w:eastAsia="SimSun"/>
                <w:i/>
                <w:iCs/>
                <w:lang w:val="en-US" w:eastAsia="zh-CN"/>
              </w:rPr>
              <w:t>: OCC schemes that are adopted must have acceptable performance at 1% and 0.01% BLER even if the official KPI is a BLER of 10%</w:t>
            </w:r>
          </w:p>
          <w:p w14:paraId="2BB1C204" w14:textId="77777777" w:rsidR="005568A6" w:rsidRDefault="00000000">
            <w:pPr>
              <w:snapToGrid w:val="0"/>
              <w:rPr>
                <w:rFonts w:eastAsia="SimSun"/>
                <w:u w:val="single"/>
                <w:lang w:val="en-US" w:eastAsia="zh-CN"/>
              </w:rPr>
            </w:pPr>
            <w:r>
              <w:rPr>
                <w:rFonts w:eastAsia="SimSun"/>
                <w:b/>
                <w:bCs/>
                <w:i/>
                <w:iCs/>
                <w:lang w:val="en-US" w:eastAsia="zh-CN"/>
              </w:rPr>
              <w:t>Proposal 2</w:t>
            </w:r>
            <w:r>
              <w:rPr>
                <w:rFonts w:eastAsia="SimSun"/>
                <w:i/>
                <w:iCs/>
                <w:lang w:val="en-US" w:eastAsia="zh-CN"/>
              </w:rPr>
              <w:t>: OCC schemes that are adopted must have an acceptable performance for 2 slots.</w:t>
            </w:r>
          </w:p>
        </w:tc>
      </w:tr>
      <w:bookmarkEnd w:id="6"/>
    </w:tbl>
    <w:p w14:paraId="35C71434" w14:textId="77777777" w:rsidR="005568A6" w:rsidRDefault="005568A6">
      <w:pPr>
        <w:jc w:val="both"/>
        <w:rPr>
          <w:rFonts w:eastAsia="SimSun"/>
          <w:bCs/>
          <w:lang w:eastAsia="zh-CN"/>
        </w:rPr>
      </w:pPr>
    </w:p>
    <w:p w14:paraId="315EF026" w14:textId="77777777" w:rsidR="005568A6" w:rsidRDefault="00000000">
      <w:pPr>
        <w:spacing w:after="0"/>
        <w:rPr>
          <w:rFonts w:eastAsia="SimSun"/>
          <w:bCs/>
          <w:lang w:eastAsia="zh-CN"/>
        </w:rPr>
      </w:pPr>
      <w:r>
        <w:rPr>
          <w:rFonts w:eastAsia="SimSun"/>
          <w:bCs/>
          <w:lang w:eastAsia="zh-CN"/>
        </w:rPr>
        <w:br w:type="page"/>
      </w:r>
    </w:p>
    <w:p w14:paraId="222FB2CE" w14:textId="77777777" w:rsidR="005568A6" w:rsidRDefault="00000000">
      <w:pPr>
        <w:jc w:val="both"/>
        <w:rPr>
          <w:rFonts w:eastAsia="SimSun"/>
          <w:highlight w:val="cyan"/>
          <w:u w:val="single"/>
          <w:lang w:eastAsia="zh-CN"/>
        </w:rPr>
      </w:pPr>
      <w:bookmarkStart w:id="13" w:name="OLE_LINK46"/>
      <w:r>
        <w:rPr>
          <w:rFonts w:eastAsia="SimSun"/>
          <w:highlight w:val="cyan"/>
          <w:u w:val="single"/>
          <w:lang w:eastAsia="zh-CN"/>
        </w:rPr>
        <w:lastRenderedPageBreak/>
        <w:t>Throughput metric:</w:t>
      </w:r>
    </w:p>
    <w:bookmarkEnd w:id="13"/>
    <w:p w14:paraId="1AEB49E0" w14:textId="77777777" w:rsidR="005568A6" w:rsidRDefault="00000000">
      <w:pPr>
        <w:spacing w:before="120"/>
      </w:pPr>
      <w:r>
        <w:t>Sharp discussed aggregated throughput</w:t>
      </w:r>
    </w:p>
    <w:p w14:paraId="4F7DE353" w14:textId="77777777" w:rsidR="005568A6" w:rsidRDefault="00000000">
      <w:pPr>
        <w:spacing w:before="120"/>
        <w:rPr>
          <w:rFonts w:eastAsia="Times New Roman"/>
          <w:sz w:val="24"/>
          <w:lang w:eastAsia="en-US"/>
        </w:rPr>
      </w:pPr>
      <m:oMathPara>
        <m:oMath>
          <m:sSub>
            <m:sSubPr>
              <m:ctrlPr>
                <w:rPr>
                  <w:rFonts w:ascii="Cambria Math" w:eastAsia="Times New Roman" w:hAnsi="Cambria Math"/>
                  <w:i/>
                  <w:sz w:val="24"/>
                  <w:szCs w:val="24"/>
                  <w:lang w:val="en-US" w:eastAsia="en-US"/>
                </w:rPr>
              </m:ctrlPr>
            </m:sSubPr>
            <m:e>
              <m:r>
                <w:rPr>
                  <w:rFonts w:ascii="Cambria Math" w:hAnsi="Cambria Math"/>
                </w:rPr>
                <m:t>T</m:t>
              </m:r>
            </m:e>
            <m:sub>
              <m:r>
                <w:rPr>
                  <w:rFonts w:ascii="Cambria Math" w:hAnsi="Cambria Math"/>
                </w:rPr>
                <m:t>aggr</m:t>
              </m:r>
            </m:sub>
          </m:sSub>
          <m:r>
            <w:rPr>
              <w:rFonts w:ascii="Cambria Math" w:hAnsi="Cambria Math"/>
            </w:rPr>
            <m:t>=</m:t>
          </m:r>
          <m:sSub>
            <m:sSubPr>
              <m:ctrlPr>
                <w:rPr>
                  <w:rFonts w:ascii="Cambria Math" w:eastAsia="Times New Roman" w:hAnsi="Cambria Math"/>
                  <w:i/>
                  <w:sz w:val="24"/>
                  <w:szCs w:val="24"/>
                  <w:lang w:val="en-US" w:eastAsia="en-US"/>
                </w:rPr>
              </m:ctrlPr>
            </m:sSubPr>
            <m:e>
              <m:r>
                <w:rPr>
                  <w:rFonts w:ascii="Cambria Math" w:hAnsi="Cambria Math"/>
                </w:rPr>
                <m:t>N</m:t>
              </m:r>
            </m:e>
            <m:sub>
              <m:r>
                <w:rPr>
                  <w:rFonts w:ascii="Cambria Math" w:hAnsi="Cambria Math"/>
                </w:rPr>
                <m:t>UE</m:t>
              </m:r>
            </m:sub>
          </m:sSub>
          <m:r>
            <w:rPr>
              <w:rFonts w:ascii="Cambria Math" w:hAnsi="Cambria Math"/>
            </w:rPr>
            <m:t>*</m:t>
          </m:r>
          <m:func>
            <m:funcPr>
              <m:ctrlPr>
                <w:rPr>
                  <w:rFonts w:ascii="Cambria Math" w:eastAsia="Times New Roman" w:hAnsi="Cambria Math"/>
                  <w:i/>
                  <w:sz w:val="24"/>
                  <w:szCs w:val="24"/>
                  <w:lang w:val="en-US" w:eastAsia="en-US"/>
                </w:rPr>
              </m:ctrlPr>
            </m:funcPr>
            <m:fName>
              <m:limLow>
                <m:limLowPr>
                  <m:ctrlPr>
                    <w:rPr>
                      <w:rFonts w:ascii="Cambria Math" w:eastAsia="Times New Roman" w:hAnsi="Cambria Math"/>
                      <w:i/>
                      <w:sz w:val="24"/>
                      <w:szCs w:val="24"/>
                      <w:lang w:val="en-US" w:eastAsia="en-US"/>
                    </w:rPr>
                  </m:ctrlPr>
                </m:limLowPr>
                <m:e>
                  <m:r>
                    <m:rPr>
                      <m:sty m:val="p"/>
                    </m:rPr>
                    <w:rPr>
                      <w:rFonts w:ascii="Cambria Math" w:hAnsi="Cambria Math"/>
                    </w:rPr>
                    <m:t>max</m:t>
                  </m:r>
                </m:e>
                <m:lim>
                  <m:sSub>
                    <m:sSubPr>
                      <m:ctrlPr>
                        <w:rPr>
                          <w:rFonts w:ascii="Cambria Math" w:eastAsia="Times New Roman" w:hAnsi="Cambria Math"/>
                          <w:i/>
                          <w:sz w:val="24"/>
                          <w:szCs w:val="24"/>
                          <w:lang w:val="en-US" w:eastAsia="en-US"/>
                        </w:rPr>
                      </m:ctrlPr>
                    </m:sSubPr>
                    <m:e>
                      <m:r>
                        <w:rPr>
                          <w:rFonts w:ascii="Cambria Math" w:hAnsi="Cambria Math"/>
                        </w:rPr>
                        <m:t>I</m:t>
                      </m:r>
                    </m:e>
                    <m:sub>
                      <m:r>
                        <w:rPr>
                          <w:rFonts w:ascii="Cambria Math" w:hAnsi="Cambria Math"/>
                        </w:rPr>
                        <m:t>MCS</m:t>
                      </m:r>
                    </m:sub>
                  </m:sSub>
                </m:lim>
              </m:limLow>
            </m:fName>
            <m:e>
              <m:d>
                <m:dPr>
                  <m:ctrlPr>
                    <w:rPr>
                      <w:rFonts w:ascii="Cambria Math" w:eastAsia="Times New Roman" w:hAnsi="Cambria Math"/>
                      <w:i/>
                      <w:sz w:val="24"/>
                      <w:szCs w:val="24"/>
                      <w:lang w:val="en-US" w:eastAsia="en-US"/>
                    </w:rPr>
                  </m:ctrlPr>
                </m:dPr>
                <m:e>
                  <m:d>
                    <m:dPr>
                      <m:ctrlPr>
                        <w:rPr>
                          <w:rFonts w:ascii="Cambria Math" w:eastAsia="Times New Roman" w:hAnsi="Cambria Math"/>
                          <w:i/>
                          <w:sz w:val="24"/>
                          <w:szCs w:val="24"/>
                          <w:lang w:val="en-US" w:eastAsia="en-US"/>
                        </w:rPr>
                      </m:ctrlPr>
                    </m:dPr>
                    <m:e>
                      <m:r>
                        <w:rPr>
                          <w:rFonts w:ascii="Cambria Math" w:hAnsi="Cambria Math"/>
                        </w:rPr>
                        <m:t>1-</m:t>
                      </m:r>
                      <m:sSub>
                        <m:sSubPr>
                          <m:ctrlPr>
                            <w:rPr>
                              <w:rFonts w:ascii="Cambria Math" w:eastAsia="Times New Roman" w:hAnsi="Cambria Math"/>
                              <w:i/>
                              <w:sz w:val="24"/>
                              <w:szCs w:val="24"/>
                              <w:lang w:val="en-US" w:eastAsia="en-US"/>
                            </w:rPr>
                          </m:ctrlPr>
                        </m:sSubPr>
                        <m:e>
                          <m:r>
                            <w:rPr>
                              <w:rFonts w:ascii="Cambria Math" w:hAnsi="Cambria Math"/>
                            </w:rPr>
                            <m:t>BLER</m:t>
                          </m:r>
                        </m:e>
                        <m:sub>
                          <m:sSub>
                            <m:sSubPr>
                              <m:ctrlPr>
                                <w:rPr>
                                  <w:rFonts w:ascii="Cambria Math" w:eastAsia="Times New Roman" w:hAnsi="Cambria Math"/>
                                  <w:i/>
                                  <w:sz w:val="24"/>
                                  <w:szCs w:val="24"/>
                                  <w:lang w:val="en-US" w:eastAsia="en-US"/>
                                </w:rPr>
                              </m:ctrlPr>
                            </m:sSubPr>
                            <m:e>
                              <m:r>
                                <w:rPr>
                                  <w:rFonts w:ascii="Cambria Math" w:hAnsi="Cambria Math"/>
                                </w:rPr>
                                <m:t>I</m:t>
                              </m:r>
                            </m:e>
                            <m:sub>
                              <m:r>
                                <w:rPr>
                                  <w:rFonts w:ascii="Cambria Math" w:hAnsi="Cambria Math"/>
                                </w:rPr>
                                <m:t>MCS</m:t>
                              </m:r>
                            </m:sub>
                          </m:sSub>
                        </m:sub>
                      </m:sSub>
                    </m:e>
                  </m:d>
                  <m:r>
                    <w:rPr>
                      <w:rFonts w:ascii="Cambria Math" w:hAnsi="Cambria Math"/>
                    </w:rPr>
                    <m:t>*</m:t>
                  </m:r>
                  <m:f>
                    <m:fPr>
                      <m:ctrlPr>
                        <w:rPr>
                          <w:rFonts w:ascii="Cambria Math" w:eastAsia="Times New Roman" w:hAnsi="Cambria Math"/>
                          <w:i/>
                          <w:sz w:val="24"/>
                          <w:szCs w:val="24"/>
                          <w:lang w:val="en-US" w:eastAsia="en-US"/>
                        </w:rPr>
                      </m:ctrlPr>
                    </m:fPr>
                    <m:num>
                      <m:r>
                        <w:rPr>
                          <w:rFonts w:ascii="Cambria Math" w:hAnsi="Cambria Math"/>
                        </w:rPr>
                        <m:t>TBS</m:t>
                      </m:r>
                    </m:num>
                    <m:den>
                      <m:sSub>
                        <m:sSubPr>
                          <m:ctrlPr>
                            <w:rPr>
                              <w:rFonts w:ascii="Cambria Math" w:eastAsia="Times New Roman" w:hAnsi="Cambria Math"/>
                              <w:i/>
                              <w:sz w:val="24"/>
                              <w:szCs w:val="24"/>
                              <w:lang w:val="en-US" w:eastAsia="en-US"/>
                            </w:rPr>
                          </m:ctrlPr>
                        </m:sSubPr>
                        <m:e>
                          <m:r>
                            <w:rPr>
                              <w:rFonts w:ascii="Cambria Math" w:hAnsi="Cambria Math"/>
                            </w:rPr>
                            <m:t>T</m:t>
                          </m:r>
                        </m:e>
                        <m:sub>
                          <m:r>
                            <w:rPr>
                              <w:rFonts w:ascii="Cambria Math" w:hAnsi="Cambria Math"/>
                            </w:rPr>
                            <m:t>PUSCH</m:t>
                          </m:r>
                        </m:sub>
                      </m:sSub>
                    </m:den>
                  </m:f>
                </m:e>
              </m:d>
            </m:e>
          </m:func>
        </m:oMath>
      </m:oMathPara>
    </w:p>
    <w:p w14:paraId="0B584F88" w14:textId="77777777" w:rsidR="005568A6" w:rsidRDefault="00000000">
      <w:pPr>
        <w:spacing w:before="120"/>
      </w:pPr>
      <w:r>
        <w:t>Qualcomm propose constrained throughput for PUSCH that can be used with TBoMS</w:t>
      </w:r>
      <w:r>
        <w:rPr>
          <w:iCs/>
          <w:color w:val="000000"/>
          <w:kern w:val="24"/>
          <w:szCs w:val="26"/>
        </w:rPr>
        <w:t>:</w:t>
      </w:r>
    </w:p>
    <w:p w14:paraId="55EFBE37" w14:textId="77777777" w:rsidR="005568A6" w:rsidRDefault="00000000">
      <w:pPr>
        <w:jc w:val="center"/>
        <w:rPr>
          <w:rFonts w:ascii="Cambria Math" w:eastAsia="+mn-ea" w:hAnsi="Cambria Math" w:cs="+mn-cs"/>
          <w:i/>
          <w:color w:val="000000"/>
          <w:kern w:val="24"/>
          <w:szCs w:val="26"/>
          <w:lang w:eastAsia="en-US"/>
        </w:rPr>
      </w:pPr>
      <w:bookmarkStart w:id="14" w:name="_Hlk179459054"/>
      <w:bookmarkStart w:id="15" w:name="OLE_LINK139"/>
      <w:bookmarkStart w:id="16" w:name="OLE_LINK140"/>
      <w:bookmarkStart w:id="17" w:name="OLE_LINK431"/>
      <w:bookmarkStart w:id="18" w:name="OLE_LINK428"/>
      <m:oMath>
        <m:r>
          <w:rPr>
            <w:rFonts w:ascii="Cambria Math" w:eastAsia="+mn-ea" w:hAnsi="Cambria Math" w:cs="+mn-cs"/>
            <w:color w:val="000000"/>
            <w:kern w:val="24"/>
            <w:szCs w:val="26"/>
          </w:rPr>
          <m:t>Constrainted Throughput (SNR)=</m:t>
        </m:r>
        <m:limLow>
          <m:limLowPr>
            <m:ctrlPr>
              <w:rPr>
                <w:rFonts w:ascii="Cambria Math" w:eastAsia="+mn-ea" w:hAnsi="Cambria Math" w:cs="+mn-cs"/>
                <w:i/>
                <w:iCs/>
                <w:color w:val="000000"/>
                <w:kern w:val="24"/>
                <w:szCs w:val="26"/>
                <w:lang w:eastAsia="en-US"/>
              </w:rPr>
            </m:ctrlPr>
          </m:limLowPr>
          <m:e>
            <m:r>
              <m:rPr>
                <m:sty m:val="p"/>
              </m:rPr>
              <w:rPr>
                <w:rFonts w:ascii="Cambria Math" w:eastAsia="+mn-ea" w:hAnsi="Cambria Math" w:cs="+mn-cs"/>
                <w:color w:val="000000"/>
                <w:kern w:val="24"/>
                <w:szCs w:val="26"/>
              </w:rPr>
              <m:t>max</m:t>
            </m:r>
          </m:e>
          <m:lim>
            <m:r>
              <w:rPr>
                <w:rFonts w:ascii="Cambria Math" w:eastAsia="+mn-ea" w:hAnsi="Cambria Math" w:cs="+mn-cs"/>
                <w:color w:val="000000"/>
                <w:kern w:val="24"/>
                <w:szCs w:val="26"/>
              </w:rPr>
              <m:t>M,N</m:t>
            </m:r>
          </m:lim>
        </m:limLow>
        <m:r>
          <w:rPr>
            <w:rFonts w:ascii="Cambria Math" w:eastAsia="+mn-ea" w:hAnsi="Cambria Math" w:cs="+mn-cs"/>
            <w:color w:val="000000"/>
            <w:kern w:val="24"/>
            <w:szCs w:val="26"/>
          </w:rPr>
          <m:t>  M</m:t>
        </m:r>
        <m:f>
          <m:fPr>
            <m:ctrlPr>
              <w:rPr>
                <w:rFonts w:ascii="Cambria Math" w:eastAsia="+mn-ea" w:hAnsi="Cambria Math" w:cs="+mn-cs"/>
                <w:i/>
                <w:iCs/>
                <w:color w:val="000000"/>
                <w:kern w:val="24"/>
                <w:szCs w:val="26"/>
                <w:lang w:eastAsia="en-US"/>
              </w:rPr>
            </m:ctrlPr>
          </m:fPr>
          <m:num>
            <m:d>
              <m:dPr>
                <m:ctrlPr>
                  <w:rPr>
                    <w:rFonts w:ascii="Cambria Math" w:eastAsia="+mn-ea" w:hAnsi="Cambria Math" w:cs="+mn-cs"/>
                    <w:i/>
                    <w:iCs/>
                    <w:color w:val="000000"/>
                    <w:kern w:val="24"/>
                    <w:szCs w:val="26"/>
                    <w:lang w:eastAsia="en-US"/>
                  </w:rPr>
                </m:ctrlPr>
              </m:dPr>
              <m:e>
                <m:r>
                  <w:rPr>
                    <w:rFonts w:ascii="Cambria Math" w:eastAsia="+mn-ea" w:hAnsi="Cambria Math" w:cs="+mn-cs"/>
                    <w:color w:val="000000"/>
                    <w:kern w:val="24"/>
                    <w:szCs w:val="26"/>
                  </w:rPr>
                  <m:t> 1-</m:t>
                </m:r>
                <m:sSub>
                  <m:sSubPr>
                    <m:ctrlPr>
                      <w:rPr>
                        <w:rFonts w:ascii="Cambria Math" w:eastAsia="+mn-ea" w:hAnsi="Cambria Math" w:cs="+mn-cs"/>
                        <w:i/>
                        <w:iCs/>
                        <w:color w:val="000000"/>
                        <w:kern w:val="24"/>
                        <w:szCs w:val="26"/>
                        <w:lang w:eastAsia="en-US"/>
                      </w:rPr>
                    </m:ctrlPr>
                  </m:sSubPr>
                  <m:e>
                    <m:r>
                      <w:rPr>
                        <w:rFonts w:ascii="Cambria Math" w:eastAsia="+mn-ea" w:hAnsi="Cambria Math" w:cs="+mn-cs"/>
                        <w:color w:val="000000"/>
                        <w:kern w:val="24"/>
                        <w:szCs w:val="26"/>
                      </w:rPr>
                      <m:t>η</m:t>
                    </m:r>
                  </m:e>
                  <m:sub>
                    <m:r>
                      <w:rPr>
                        <w:rFonts w:ascii="Cambria Math" w:eastAsia="+mn-ea" w:hAnsi="Cambria Math" w:cs="+mn-cs"/>
                        <w:color w:val="000000"/>
                        <w:kern w:val="24"/>
                        <w:szCs w:val="26"/>
                      </w:rPr>
                      <m:t>N,M</m:t>
                    </m:r>
                  </m:sub>
                </m:sSub>
                <m:d>
                  <m:dPr>
                    <m:ctrlPr>
                      <w:rPr>
                        <w:rFonts w:ascii="Cambria Math" w:eastAsia="+mn-ea" w:hAnsi="Cambria Math" w:cs="+mn-cs"/>
                        <w:i/>
                        <w:iCs/>
                        <w:color w:val="000000"/>
                        <w:kern w:val="24"/>
                        <w:szCs w:val="26"/>
                        <w:lang w:eastAsia="en-US"/>
                      </w:rPr>
                    </m:ctrlPr>
                  </m:dPr>
                  <m:e>
                    <m:r>
                      <w:rPr>
                        <w:rFonts w:ascii="Cambria Math" w:eastAsia="+mn-ea" w:hAnsi="Cambria Math" w:cs="+mn-cs"/>
                        <w:color w:val="000000"/>
                        <w:kern w:val="24"/>
                        <w:szCs w:val="26"/>
                      </w:rPr>
                      <m:t>SNR</m:t>
                    </m:r>
                  </m:e>
                </m:d>
                <m:r>
                  <w:rPr>
                    <w:rFonts w:ascii="Cambria Math" w:eastAsia="+mn-ea" w:hAnsi="Cambria Math" w:cs="+mn-cs"/>
                    <w:color w:val="000000"/>
                    <w:kern w:val="24"/>
                    <w:szCs w:val="26"/>
                  </w:rPr>
                  <m:t> </m:t>
                </m:r>
              </m:e>
            </m:d>
            <m:r>
              <w:rPr>
                <w:rFonts w:ascii="Cambria Math" w:eastAsia="+mn-ea" w:hAnsi="+mn-ea" w:cs="+mn-cs"/>
                <w:color w:val="000000"/>
                <w:kern w:val="24"/>
                <w:szCs w:val="26"/>
              </w:rPr>
              <m:t>×</m:t>
            </m:r>
            <m:r>
              <w:rPr>
                <w:rFonts w:ascii="Cambria Math" w:eastAsia="+mn-ea" w:hAnsi="Cambria Math" w:cs="+mn-cs"/>
                <w:color w:val="000000"/>
                <w:kern w:val="24"/>
                <w:szCs w:val="26"/>
              </w:rPr>
              <m:t>TBsize</m:t>
            </m:r>
          </m:num>
          <m:den>
            <m:r>
              <w:rPr>
                <w:rFonts w:ascii="Cambria Math" w:eastAsia="+mn-ea" w:hAnsi="Cambria Math" w:cs="+mn-cs"/>
                <w:color w:val="000000"/>
                <w:kern w:val="24"/>
                <w:szCs w:val="26"/>
              </w:rPr>
              <m:t>N</m:t>
            </m:r>
            <m:r>
              <w:rPr>
                <w:rFonts w:ascii="Cambria Math" w:eastAsia="+mn-ea" w:hAnsi="+mn-ea" w:cs="+mn-cs"/>
                <w:color w:val="000000"/>
                <w:kern w:val="24"/>
                <w:szCs w:val="26"/>
              </w:rPr>
              <m:t>×</m:t>
            </m:r>
            <m:r>
              <w:rPr>
                <w:rFonts w:ascii="Cambria Math" w:eastAsia="+mn-ea" w:hAnsi="Cambria Math" w:cs="+mn-cs"/>
                <w:color w:val="000000"/>
                <w:kern w:val="24"/>
                <w:szCs w:val="26"/>
              </w:rPr>
              <m:t>1ms</m:t>
            </m:r>
          </m:den>
        </m:f>
        <m:r>
          <w:rPr>
            <w:rFonts w:ascii="Cambria Math" w:eastAsia="+mn-ea" w:hAnsi="Cambria Math" w:cs="+mn-cs"/>
            <w:color w:val="000000"/>
            <w:kern w:val="24"/>
            <w:szCs w:val="26"/>
          </w:rPr>
          <m:t> </m:t>
        </m:r>
        <m:r>
          <m:rPr>
            <m:scr m:val="double-struck"/>
          </m:rPr>
          <w:rPr>
            <w:rFonts w:ascii="Cambria Math" w:eastAsia="Cambria Math" w:hAnsi="Cambria Math" w:cs="+mn-cs"/>
            <w:color w:val="000000"/>
            <w:kern w:val="24"/>
            <w:szCs w:val="26"/>
          </w:rPr>
          <m:t>1</m:t>
        </m:r>
        <m:r>
          <w:rPr>
            <w:rFonts w:ascii="Cambria Math" w:eastAsia="+mn-ea" w:hAnsi="Cambria Math" w:cs="+mn-cs"/>
            <w:color w:val="000000"/>
            <w:kern w:val="24"/>
            <w:szCs w:val="26"/>
          </w:rPr>
          <m:t>[</m:t>
        </m:r>
        <m:sSub>
          <m:sSubPr>
            <m:ctrlPr>
              <w:rPr>
                <w:rFonts w:ascii="Cambria Math" w:eastAsia="+mn-ea" w:hAnsi="Cambria Math" w:cs="+mn-cs"/>
                <w:i/>
                <w:iCs/>
                <w:color w:val="000000"/>
                <w:kern w:val="24"/>
                <w:szCs w:val="26"/>
                <w:lang w:eastAsia="en-US"/>
              </w:rPr>
            </m:ctrlPr>
          </m:sSubPr>
          <m:e>
            <m:r>
              <w:rPr>
                <w:rFonts w:ascii="Cambria Math" w:eastAsia="+mn-ea" w:hAnsi="Cambria Math" w:cs="+mn-cs"/>
                <w:color w:val="000000"/>
                <w:kern w:val="24"/>
                <w:szCs w:val="26"/>
              </w:rPr>
              <m:t>BLER</m:t>
            </m:r>
          </m:e>
          <m:sub>
            <m:r>
              <w:rPr>
                <w:rFonts w:ascii="Cambria Math" w:eastAsia="+mn-ea" w:hAnsi="Cambria Math" w:cs="+mn-cs"/>
                <w:color w:val="000000"/>
                <w:kern w:val="24"/>
                <w:szCs w:val="26"/>
              </w:rPr>
              <m:t>N,M</m:t>
            </m:r>
          </m:sub>
        </m:sSub>
        <m:d>
          <m:dPr>
            <m:ctrlPr>
              <w:rPr>
                <w:rFonts w:ascii="Cambria Math" w:eastAsia="+mn-ea" w:hAnsi="Cambria Math" w:cs="+mn-cs"/>
                <w:i/>
                <w:iCs/>
                <w:color w:val="000000"/>
                <w:kern w:val="24"/>
                <w:szCs w:val="26"/>
                <w:lang w:eastAsia="en-US"/>
              </w:rPr>
            </m:ctrlPr>
          </m:dPr>
          <m:e>
            <m:r>
              <w:rPr>
                <w:rFonts w:ascii="Cambria Math" w:eastAsia="+mn-ea" w:hAnsi="Cambria Math" w:cs="+mn-cs"/>
                <w:color w:val="000000"/>
                <w:kern w:val="24"/>
                <w:szCs w:val="26"/>
              </w:rPr>
              <m:t>SNR</m:t>
            </m:r>
          </m:e>
        </m:d>
      </m:oMath>
      <w:r>
        <w:rPr>
          <w:rFonts w:ascii="Calibri" w:eastAsia="+mn-ea" w:hAnsi="Calibri" w:cs="+mn-cs"/>
          <w:i/>
          <w:color w:val="000000"/>
          <w:kern w:val="24"/>
          <w:szCs w:val="26"/>
        </w:rPr>
        <w:t xml:space="preserve"> &lt; </w:t>
      </w:r>
      <m:oMath>
        <m:sSub>
          <m:sSubPr>
            <m:ctrlPr>
              <w:rPr>
                <w:rFonts w:ascii="Cambria Math" w:eastAsia="+mn-ea" w:hAnsi="Cambria Math" w:cs="+mn-cs"/>
                <w:i/>
                <w:iCs/>
                <w:color w:val="000000"/>
                <w:kern w:val="24"/>
                <w:szCs w:val="26"/>
                <w:lang w:eastAsia="en-US"/>
              </w:rPr>
            </m:ctrlPr>
          </m:sSubPr>
          <m:e>
            <m:r>
              <w:rPr>
                <w:rFonts w:ascii="Cambria Math" w:eastAsia="+mn-ea" w:hAnsi="Cambria Math" w:cs="+mn-cs"/>
                <w:color w:val="000000"/>
                <w:kern w:val="24"/>
                <w:szCs w:val="26"/>
              </w:rPr>
              <m:t>BLER</m:t>
            </m:r>
          </m:e>
          <m:sub>
            <m:r>
              <w:rPr>
                <w:rFonts w:ascii="Cambria Math" w:eastAsia="+mn-ea" w:hAnsi="Cambria Math" w:cs="+mn-cs"/>
                <w:color w:val="000000"/>
                <w:kern w:val="24"/>
                <w:szCs w:val="26"/>
              </w:rPr>
              <m:t>target</m:t>
            </m:r>
          </m:sub>
        </m:sSub>
        <m:r>
          <w:rPr>
            <w:rFonts w:ascii="Cambria Math" w:eastAsia="+mn-ea" w:hAnsi="Cambria Math" w:cs="+mn-cs"/>
            <w:color w:val="000000"/>
            <w:kern w:val="24"/>
            <w:szCs w:val="26"/>
          </w:rPr>
          <m:t>] bps</m:t>
        </m:r>
      </m:oMath>
      <w:r>
        <w:rPr>
          <w:rFonts w:ascii="Calibri" w:eastAsia="+mn-ea" w:hAnsi="Calibri" w:cs="+mn-cs"/>
          <w:i/>
          <w:iCs/>
          <w:color w:val="000000"/>
          <w:kern w:val="24"/>
          <w:szCs w:val="26"/>
        </w:rPr>
        <w:t xml:space="preserve"> </w:t>
      </w:r>
      <w:bookmarkEnd w:id="14"/>
      <w:bookmarkEnd w:id="15"/>
      <w:bookmarkEnd w:id="16"/>
    </w:p>
    <w:p w14:paraId="2B6D2283" w14:textId="77777777" w:rsidR="005568A6" w:rsidRDefault="00000000">
      <w:pPr>
        <w:spacing w:before="120"/>
      </w:pPr>
      <w:bookmarkStart w:id="19" w:name="OLE_LINK432"/>
      <w:bookmarkEnd w:id="17"/>
      <w:r>
        <w:t xml:space="preserve">Where </w:t>
      </w:r>
      <w:r>
        <w:rPr>
          <w:b/>
          <w:bCs/>
          <w:i/>
          <w:iCs/>
        </w:rPr>
        <w:t>N</w:t>
      </w:r>
      <w:r>
        <w:t xml:space="preserve"> is number of TBoMS slots, </w:t>
      </w:r>
      <m:oMath>
        <m:r>
          <w:rPr>
            <w:rFonts w:ascii="Cambria Math" w:hAnsi="Cambria Math"/>
          </w:rPr>
          <m:t>M</m:t>
        </m:r>
      </m:oMath>
      <w:r>
        <w:t xml:space="preserve"> is OCC length, </w:t>
      </w:r>
      <m:oMath>
        <m:r>
          <w:rPr>
            <w:rFonts w:ascii="Cambria Math" w:hAnsi="Cambria Math"/>
          </w:rPr>
          <m:t>TBSize</m:t>
        </m:r>
      </m:oMath>
      <w:r>
        <w:t xml:space="preserve"> = {96,184} for low data rate and VoIP respectively, BLER target (10% for TBsize = 96 and 2% for TBsize = 184). </w:t>
      </w:r>
      <w:bookmarkEnd w:id="18"/>
      <w:bookmarkEnd w:id="19"/>
    </w:p>
    <w:p w14:paraId="14D1B3B7" w14:textId="77777777" w:rsidR="005568A6" w:rsidRDefault="00000000">
      <w:pPr>
        <w:spacing w:before="120"/>
        <w:rPr>
          <w:i/>
          <w:iCs/>
        </w:rPr>
      </w:pPr>
      <w:r>
        <w:rPr>
          <w:b/>
          <w:bCs/>
          <w:i/>
          <w:iCs/>
          <w:highlight w:val="yellow"/>
        </w:rPr>
        <w:t>Moderator view:</w:t>
      </w:r>
      <w:r>
        <w:rPr>
          <w:i/>
          <w:iCs/>
        </w:rPr>
        <w:t xml:space="preserve"> It is up to companies to use these throughput metrics for comparison on OCC techniques. It was discussed in previous RAN1 meeting.</w:t>
      </w:r>
    </w:p>
    <w:p w14:paraId="4BE828D4" w14:textId="77777777" w:rsidR="005568A6" w:rsidRDefault="005568A6">
      <w:pPr>
        <w:spacing w:before="120"/>
      </w:pPr>
    </w:p>
    <w:p w14:paraId="24733372" w14:textId="77777777" w:rsidR="005568A6" w:rsidRDefault="00000000">
      <w:pPr>
        <w:jc w:val="both"/>
        <w:rPr>
          <w:rFonts w:eastAsia="SimSun"/>
          <w:highlight w:val="cyan"/>
          <w:u w:val="single"/>
          <w:lang w:eastAsia="zh-CN"/>
        </w:rPr>
      </w:pPr>
      <w:r>
        <w:rPr>
          <w:rFonts w:eastAsia="SimSun"/>
          <w:highlight w:val="cyan"/>
          <w:u w:val="single"/>
          <w:lang w:eastAsia="zh-CN"/>
        </w:rPr>
        <w:t>CFO measurements:</w:t>
      </w:r>
    </w:p>
    <w:p w14:paraId="72895B80" w14:textId="77777777" w:rsidR="005568A6" w:rsidRDefault="00000000">
      <w:pPr>
        <w:jc w:val="both"/>
        <w:rPr>
          <w:rFonts w:eastAsia="SimSun"/>
          <w:bCs/>
          <w:lang w:eastAsia="zh-CN"/>
        </w:rPr>
      </w:pPr>
      <w:r>
        <w:rPr>
          <w:rFonts w:eastAsia="SimSun"/>
          <w:bCs/>
          <w:lang w:eastAsia="zh-CN"/>
        </w:rPr>
        <w:t xml:space="preserve">Nokia observed from CFO measurement results of UEs in live network, the variance of CFO fluctuation is within +/- 50 Hz for performing UE grouping and OCC across slots. Huawei showed CFO error is within 10 Hz at SNR as low as -8 </w:t>
      </w:r>
      <w:proofErr w:type="spellStart"/>
      <w:r>
        <w:rPr>
          <w:rFonts w:eastAsia="SimSun"/>
          <w:bCs/>
          <w:lang w:eastAsia="zh-CN"/>
        </w:rPr>
        <w:t>dB.</w:t>
      </w:r>
      <w:proofErr w:type="spellEnd"/>
      <w:r>
        <w:rPr>
          <w:rFonts w:eastAsia="SimSun"/>
          <w:bCs/>
          <w:lang w:eastAsia="zh-CN"/>
        </w:rPr>
        <w:t xml:space="preserve"> Details can be found in Appendix B.</w:t>
      </w:r>
    </w:p>
    <w:p w14:paraId="1A883B75" w14:textId="77777777" w:rsidR="005568A6" w:rsidRDefault="00000000">
      <w:pPr>
        <w:jc w:val="both"/>
        <w:rPr>
          <w:rFonts w:eastAsia="SimSun"/>
          <w:bCs/>
          <w:i/>
          <w:iCs/>
          <w:lang w:eastAsia="zh-CN"/>
        </w:rPr>
      </w:pPr>
      <w:r>
        <w:rPr>
          <w:rFonts w:eastAsia="SimSun"/>
          <w:b/>
          <w:i/>
          <w:iCs/>
          <w:highlight w:val="yellow"/>
          <w:lang w:eastAsia="zh-CN"/>
        </w:rPr>
        <w:t>Moderator view</w:t>
      </w:r>
      <w:r>
        <w:rPr>
          <w:rFonts w:eastAsia="SimSun"/>
          <w:b/>
          <w:i/>
          <w:iCs/>
          <w:lang w:eastAsia="zh-CN"/>
        </w:rPr>
        <w:t>:</w:t>
      </w:r>
      <w:r>
        <w:rPr>
          <w:rFonts w:eastAsia="SimSun"/>
          <w:bCs/>
          <w:i/>
          <w:iCs/>
          <w:lang w:eastAsia="zh-CN"/>
        </w:rPr>
        <w:t xml:space="preserve"> CFO measurements from UE transmissions is up to gNB implementation. Contributions from companies would suggest it improves inter-slot OCC performance by about 2 </w:t>
      </w:r>
      <w:proofErr w:type="spellStart"/>
      <w:r>
        <w:rPr>
          <w:rFonts w:eastAsia="SimSun"/>
          <w:bCs/>
          <w:i/>
          <w:iCs/>
          <w:lang w:eastAsia="zh-CN"/>
        </w:rPr>
        <w:t>dBs.</w:t>
      </w:r>
      <w:proofErr w:type="spellEnd"/>
    </w:p>
    <w:p w14:paraId="775DB804" w14:textId="77777777" w:rsidR="005568A6" w:rsidRDefault="005568A6">
      <w:pPr>
        <w:jc w:val="both"/>
        <w:rPr>
          <w:rFonts w:eastAsia="SimSun"/>
          <w:bCs/>
          <w:lang w:eastAsia="zh-CN"/>
        </w:rPr>
      </w:pPr>
    </w:p>
    <w:p w14:paraId="61695A5A" w14:textId="77777777" w:rsidR="005568A6" w:rsidRDefault="00000000">
      <w:pPr>
        <w:jc w:val="both"/>
        <w:rPr>
          <w:rFonts w:eastAsia="SimSun"/>
          <w:highlight w:val="cyan"/>
          <w:u w:val="single"/>
          <w:lang w:eastAsia="zh-CN"/>
        </w:rPr>
      </w:pPr>
      <w:r>
        <w:rPr>
          <w:rFonts w:eastAsia="SimSun"/>
          <w:highlight w:val="cyan"/>
          <w:u w:val="single"/>
          <w:lang w:eastAsia="zh-CN"/>
        </w:rPr>
        <w:t>Enhanced MMSE with CFO knowledge:</w:t>
      </w:r>
    </w:p>
    <w:p w14:paraId="21BC13ED" w14:textId="77777777" w:rsidR="005568A6" w:rsidRDefault="00000000">
      <w:pPr>
        <w:spacing w:before="120"/>
        <w:rPr>
          <w:rFonts w:eastAsia="SimSun"/>
          <w:lang w:eastAsia="zh-CN"/>
        </w:rPr>
      </w:pPr>
      <w:r>
        <w:rPr>
          <w:rFonts w:eastAsia="SimSun"/>
          <w:lang w:eastAsia="zh-CN"/>
        </w:rPr>
        <w:t xml:space="preserve">Huawei, Ericsson used MMSE receiver for best performance independently from grouping of UEs with same CFO. Huawei describes </w:t>
      </w:r>
      <w:r>
        <w:t>MMSE estimator with the following system of equations:</w:t>
      </w:r>
    </w:p>
    <w:p w14:paraId="47552DC9" w14:textId="77777777" w:rsidR="005568A6" w:rsidRDefault="00000000">
      <w:pPr>
        <w:spacing w:before="120"/>
        <w:rPr>
          <w:rFonts w:eastAsia="Times New Roman"/>
          <w:lang w:eastAsia="en-US"/>
        </w:rPr>
      </w:pPr>
      <m:oMathPara>
        <m:oMath>
          <m:r>
            <w:rPr>
              <w:rFonts w:ascii="Cambria Math" w:hAnsi="Cambria Math"/>
            </w:rPr>
            <m:t>y</m:t>
          </m:r>
          <m:d>
            <m:dPr>
              <m:ctrlPr>
                <w:rPr>
                  <w:rFonts w:ascii="Cambria Math" w:eastAsia="Times New Roman" w:hAnsi="Cambria Math"/>
                  <w:i/>
                  <w:iCs/>
                  <w:szCs w:val="24"/>
                  <w:lang w:val="en-US" w:eastAsia="en-US"/>
                </w:rPr>
              </m:ctrlPr>
            </m:dPr>
            <m:e>
              <m:r>
                <w:rPr>
                  <w:rFonts w:ascii="Cambria Math" w:hAnsi="Cambria Math"/>
                </w:rPr>
                <m:t>1</m:t>
              </m:r>
            </m:e>
          </m:d>
          <m:r>
            <w:rPr>
              <w:rFonts w:ascii="Cambria Math" w:hAnsi="Cambria Math"/>
            </w:rPr>
            <m:t>=</m:t>
          </m:r>
          <m:sSub>
            <m:sSubPr>
              <m:ctrlPr>
                <w:rPr>
                  <w:rFonts w:ascii="Cambria Math" w:eastAsia="Times New Roman" w:hAnsi="Cambria Math"/>
                  <w:i/>
                  <w:iCs/>
                  <w:szCs w:val="24"/>
                  <w:lang w:val="en-US" w:eastAsia="en-US"/>
                </w:rPr>
              </m:ctrlPr>
            </m:sSubPr>
            <m:e>
              <m:r>
                <w:rPr>
                  <w:rFonts w:ascii="Cambria Math" w:hAnsi="Cambria Math"/>
                </w:rPr>
                <m:t>h</m:t>
              </m:r>
            </m:e>
            <m:sub>
              <m:r>
                <w:rPr>
                  <w:rFonts w:ascii="Cambria Math" w:hAnsi="Cambria Math"/>
                </w:rPr>
                <m:t>1</m:t>
              </m:r>
            </m:sub>
          </m:sSub>
          <m:d>
            <m:dPr>
              <m:ctrlPr>
                <w:rPr>
                  <w:rFonts w:ascii="Cambria Math" w:eastAsia="Times New Roman" w:hAnsi="Cambria Math"/>
                  <w:i/>
                  <w:iCs/>
                  <w:szCs w:val="24"/>
                  <w:lang w:val="en-US" w:eastAsia="en-US"/>
                </w:rPr>
              </m:ctrlPr>
            </m:dPr>
            <m:e>
              <m:r>
                <w:rPr>
                  <w:rFonts w:ascii="Cambria Math" w:hAnsi="Cambria Math"/>
                </w:rPr>
                <m:t>1</m:t>
              </m:r>
            </m:e>
          </m:d>
          <m:sSub>
            <m:sSubPr>
              <m:ctrlPr>
                <w:rPr>
                  <w:rFonts w:ascii="Cambria Math" w:eastAsia="Times New Roman" w:hAnsi="Cambria Math"/>
                  <w:i/>
                  <w:iCs/>
                  <w:szCs w:val="24"/>
                  <w:lang w:val="en-US" w:eastAsia="en-US"/>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eastAsia="Times New Roman" w:hAnsi="Cambria Math"/>
                  <w:i/>
                  <w:iCs/>
                  <w:szCs w:val="24"/>
                  <w:lang w:val="en-US" w:eastAsia="en-US"/>
                </w:rPr>
              </m:ctrlPr>
            </m:sSubPr>
            <m:e>
              <m:r>
                <w:rPr>
                  <w:rFonts w:ascii="Cambria Math" w:hAnsi="Cambria Math"/>
                </w:rPr>
                <m:t>h</m:t>
              </m:r>
            </m:e>
            <m:sub>
              <m:r>
                <w:rPr>
                  <w:rFonts w:ascii="Cambria Math" w:hAnsi="Cambria Math"/>
                </w:rPr>
                <m:t>2</m:t>
              </m:r>
            </m:sub>
          </m:sSub>
          <m:d>
            <m:dPr>
              <m:ctrlPr>
                <w:rPr>
                  <w:rFonts w:ascii="Cambria Math" w:eastAsia="Times New Roman" w:hAnsi="Cambria Math"/>
                  <w:i/>
                  <w:iCs/>
                  <w:szCs w:val="24"/>
                  <w:lang w:val="en-US" w:eastAsia="en-US"/>
                </w:rPr>
              </m:ctrlPr>
            </m:dPr>
            <m:e>
              <m:r>
                <w:rPr>
                  <w:rFonts w:ascii="Cambria Math" w:hAnsi="Cambria Math"/>
                </w:rPr>
                <m:t>1</m:t>
              </m:r>
            </m:e>
          </m:d>
          <m:sSub>
            <m:sSubPr>
              <m:ctrlPr>
                <w:rPr>
                  <w:rFonts w:ascii="Cambria Math" w:eastAsia="Times New Roman" w:hAnsi="Cambria Math"/>
                  <w:i/>
                  <w:iCs/>
                  <w:szCs w:val="24"/>
                  <w:lang w:val="en-US" w:eastAsia="en-US"/>
                </w:rPr>
              </m:ctrlPr>
            </m:sSubPr>
            <m:e>
              <m:r>
                <w:rPr>
                  <w:rFonts w:ascii="Cambria Math" w:hAnsi="Cambria Math"/>
                </w:rPr>
                <m:t>x</m:t>
              </m:r>
            </m:e>
            <m:sub>
              <m:r>
                <w:rPr>
                  <w:rFonts w:ascii="Cambria Math" w:hAnsi="Cambria Math"/>
                </w:rPr>
                <m:t>2</m:t>
              </m:r>
            </m:sub>
          </m:sSub>
          <m:r>
            <w:rPr>
              <w:rFonts w:ascii="Cambria Math" w:hAnsi="Cambria Math"/>
            </w:rPr>
            <m:t>+w</m:t>
          </m:r>
        </m:oMath>
      </m:oMathPara>
    </w:p>
    <w:p w14:paraId="634F54F0" w14:textId="77777777" w:rsidR="005568A6" w:rsidRDefault="00000000">
      <w:pPr>
        <w:spacing w:before="120"/>
      </w:pPr>
      <m:oMathPara>
        <m:oMath>
          <m:r>
            <w:rPr>
              <w:rFonts w:ascii="Cambria Math" w:hAnsi="Cambria Math"/>
            </w:rPr>
            <m:t>y</m:t>
          </m:r>
          <m:d>
            <m:dPr>
              <m:ctrlPr>
                <w:rPr>
                  <w:rFonts w:ascii="Cambria Math" w:eastAsia="Times New Roman" w:hAnsi="Cambria Math"/>
                  <w:i/>
                  <w:iCs/>
                  <w:szCs w:val="24"/>
                  <w:lang w:val="en-US" w:eastAsia="en-US"/>
                </w:rPr>
              </m:ctrlPr>
            </m:dPr>
            <m:e>
              <m:r>
                <w:rPr>
                  <w:rFonts w:ascii="Cambria Math" w:hAnsi="Cambria Math"/>
                </w:rPr>
                <m:t>2</m:t>
              </m:r>
            </m:e>
          </m:d>
          <m:r>
            <w:rPr>
              <w:rFonts w:ascii="Cambria Math" w:hAnsi="Cambria Math"/>
            </w:rPr>
            <m:t>=</m:t>
          </m:r>
          <m:sSub>
            <m:sSubPr>
              <m:ctrlPr>
                <w:rPr>
                  <w:rFonts w:ascii="Cambria Math" w:eastAsia="Times New Roman" w:hAnsi="Cambria Math"/>
                  <w:i/>
                  <w:iCs/>
                  <w:szCs w:val="24"/>
                  <w:lang w:val="en-US" w:eastAsia="en-US"/>
                </w:rPr>
              </m:ctrlPr>
            </m:sSubPr>
            <m:e>
              <m:r>
                <w:rPr>
                  <w:rFonts w:ascii="Cambria Math" w:hAnsi="Cambria Math"/>
                </w:rPr>
                <m:t>h</m:t>
              </m:r>
            </m:e>
            <m:sub>
              <m:r>
                <w:rPr>
                  <w:rFonts w:ascii="Cambria Math" w:hAnsi="Cambria Math"/>
                </w:rPr>
                <m:t>1</m:t>
              </m:r>
            </m:sub>
          </m:sSub>
          <m:d>
            <m:dPr>
              <m:ctrlPr>
                <w:rPr>
                  <w:rFonts w:ascii="Cambria Math" w:eastAsia="Times New Roman" w:hAnsi="Cambria Math"/>
                  <w:i/>
                  <w:iCs/>
                  <w:szCs w:val="24"/>
                  <w:lang w:val="en-US" w:eastAsia="en-US"/>
                </w:rPr>
              </m:ctrlPr>
            </m:dPr>
            <m:e>
              <m:r>
                <w:rPr>
                  <w:rFonts w:ascii="Cambria Math" w:hAnsi="Cambria Math"/>
                </w:rPr>
                <m:t>2</m:t>
              </m:r>
            </m:e>
          </m:d>
          <m:sSub>
            <m:sSubPr>
              <m:ctrlPr>
                <w:rPr>
                  <w:rFonts w:ascii="Cambria Math" w:eastAsia="Times New Roman" w:hAnsi="Cambria Math"/>
                  <w:i/>
                  <w:iCs/>
                  <w:szCs w:val="24"/>
                  <w:lang w:val="en-US" w:eastAsia="en-US"/>
                </w:rPr>
              </m:ctrlPr>
            </m:sSubPr>
            <m:e>
              <m:r>
                <w:rPr>
                  <w:rFonts w:ascii="Cambria Math" w:hAnsi="Cambria Math"/>
                </w:rPr>
                <m:t>x</m:t>
              </m:r>
            </m:e>
            <m:sub>
              <m:r>
                <w:rPr>
                  <w:rFonts w:ascii="Cambria Math" w:hAnsi="Cambria Math"/>
                </w:rPr>
                <m:t>1</m:t>
              </m:r>
            </m:sub>
          </m:sSub>
          <m:sSup>
            <m:sSupPr>
              <m:ctrlPr>
                <w:rPr>
                  <w:rFonts w:ascii="Cambria Math" w:eastAsia="Times New Roman" w:hAnsi="Cambria Math"/>
                  <w:i/>
                  <w:iCs/>
                  <w:szCs w:val="24"/>
                  <w:lang w:val="en-US" w:eastAsia="en-US"/>
                </w:rPr>
              </m:ctrlPr>
            </m:sSupPr>
            <m:e>
              <m:r>
                <w:rPr>
                  <w:rFonts w:ascii="Cambria Math" w:hAnsi="Cambria Math"/>
                </w:rPr>
                <m:t>e</m:t>
              </m:r>
            </m:e>
            <m:sup>
              <m:r>
                <w:rPr>
                  <w:rFonts w:ascii="Cambria Math" w:hAnsi="Cambria Math"/>
                </w:rPr>
                <m:t>j</m:t>
              </m:r>
              <m:sSub>
                <m:sSubPr>
                  <m:ctrlPr>
                    <w:rPr>
                      <w:rFonts w:ascii="Cambria Math" w:eastAsia="Times New Roman" w:hAnsi="Cambria Math"/>
                      <w:i/>
                      <w:iCs/>
                      <w:szCs w:val="24"/>
                      <w:lang w:val="en-US" w:eastAsia="en-US"/>
                    </w:rPr>
                  </m:ctrlPr>
                </m:sSubPr>
                <m:e>
                  <m:r>
                    <w:rPr>
                      <w:rFonts w:ascii="Cambria Math" w:hAnsi="Cambria Math"/>
                    </w:rPr>
                    <m:t>θ</m:t>
                  </m:r>
                </m:e>
                <m:sub>
                  <m:r>
                    <w:rPr>
                      <w:rFonts w:ascii="Cambria Math" w:hAnsi="Cambria Math"/>
                    </w:rPr>
                    <m:t>1</m:t>
                  </m:r>
                </m:sub>
              </m:sSub>
            </m:sup>
          </m:sSup>
          <m:r>
            <w:rPr>
              <w:rFonts w:ascii="Cambria Math" w:hAnsi="Cambria Math"/>
            </w:rPr>
            <m:t>-</m:t>
          </m:r>
          <m:sSub>
            <m:sSubPr>
              <m:ctrlPr>
                <w:rPr>
                  <w:rFonts w:ascii="Cambria Math" w:eastAsia="Times New Roman" w:hAnsi="Cambria Math"/>
                  <w:i/>
                  <w:iCs/>
                  <w:szCs w:val="24"/>
                  <w:lang w:val="en-US" w:eastAsia="en-US"/>
                </w:rPr>
              </m:ctrlPr>
            </m:sSubPr>
            <m:e>
              <m:r>
                <w:rPr>
                  <w:rFonts w:ascii="Cambria Math" w:hAnsi="Cambria Math"/>
                </w:rPr>
                <m:t>h</m:t>
              </m:r>
            </m:e>
            <m:sub>
              <m:r>
                <w:rPr>
                  <w:rFonts w:ascii="Cambria Math" w:hAnsi="Cambria Math"/>
                </w:rPr>
                <m:t>2</m:t>
              </m:r>
            </m:sub>
          </m:sSub>
          <m:d>
            <m:dPr>
              <m:ctrlPr>
                <w:rPr>
                  <w:rFonts w:ascii="Cambria Math" w:eastAsia="Times New Roman" w:hAnsi="Cambria Math"/>
                  <w:i/>
                  <w:iCs/>
                  <w:szCs w:val="24"/>
                  <w:lang w:val="en-US" w:eastAsia="en-US"/>
                </w:rPr>
              </m:ctrlPr>
            </m:dPr>
            <m:e>
              <m:r>
                <w:rPr>
                  <w:rFonts w:ascii="Cambria Math" w:hAnsi="Cambria Math"/>
                </w:rPr>
                <m:t>2</m:t>
              </m:r>
            </m:e>
          </m:d>
          <m:sSub>
            <m:sSubPr>
              <m:ctrlPr>
                <w:rPr>
                  <w:rFonts w:ascii="Cambria Math" w:eastAsia="Times New Roman" w:hAnsi="Cambria Math"/>
                  <w:i/>
                  <w:iCs/>
                  <w:szCs w:val="24"/>
                  <w:lang w:val="en-US" w:eastAsia="en-US"/>
                </w:rPr>
              </m:ctrlPr>
            </m:sSubPr>
            <m:e>
              <m:r>
                <w:rPr>
                  <w:rFonts w:ascii="Cambria Math" w:hAnsi="Cambria Math"/>
                </w:rPr>
                <m:t>x</m:t>
              </m:r>
            </m:e>
            <m:sub>
              <m:r>
                <w:rPr>
                  <w:rFonts w:ascii="Cambria Math" w:hAnsi="Cambria Math"/>
                </w:rPr>
                <m:t>2</m:t>
              </m:r>
            </m:sub>
          </m:sSub>
          <m:sSup>
            <m:sSupPr>
              <m:ctrlPr>
                <w:rPr>
                  <w:rFonts w:ascii="Cambria Math" w:eastAsia="Times New Roman" w:hAnsi="Cambria Math"/>
                  <w:i/>
                  <w:iCs/>
                  <w:szCs w:val="24"/>
                  <w:lang w:val="en-US" w:eastAsia="en-US"/>
                </w:rPr>
              </m:ctrlPr>
            </m:sSupPr>
            <m:e>
              <m:r>
                <w:rPr>
                  <w:rFonts w:ascii="Cambria Math" w:hAnsi="Cambria Math"/>
                </w:rPr>
                <m:t>e</m:t>
              </m:r>
            </m:e>
            <m:sup>
              <m:r>
                <w:rPr>
                  <w:rFonts w:ascii="Cambria Math" w:hAnsi="Cambria Math"/>
                </w:rPr>
                <m:t>j</m:t>
              </m:r>
              <m:sSub>
                <m:sSubPr>
                  <m:ctrlPr>
                    <w:rPr>
                      <w:rFonts w:ascii="Cambria Math" w:eastAsia="Times New Roman" w:hAnsi="Cambria Math"/>
                      <w:i/>
                      <w:iCs/>
                      <w:szCs w:val="24"/>
                      <w:lang w:val="en-US" w:eastAsia="en-US"/>
                    </w:rPr>
                  </m:ctrlPr>
                </m:sSubPr>
                <m:e>
                  <m:r>
                    <w:rPr>
                      <w:rFonts w:ascii="Cambria Math" w:hAnsi="Cambria Math"/>
                    </w:rPr>
                    <m:t>θ</m:t>
                  </m:r>
                </m:e>
                <m:sub>
                  <m:r>
                    <w:rPr>
                      <w:rFonts w:ascii="Cambria Math" w:hAnsi="Cambria Math"/>
                    </w:rPr>
                    <m:t>2</m:t>
                  </m:r>
                </m:sub>
              </m:sSub>
            </m:sup>
          </m:sSup>
          <m:r>
            <w:rPr>
              <w:rFonts w:ascii="Cambria Math" w:hAnsi="Cambria Math"/>
            </w:rPr>
            <m:t>+w</m:t>
          </m:r>
        </m:oMath>
      </m:oMathPara>
    </w:p>
    <w:p w14:paraId="6DF8A7C5" w14:textId="77777777" w:rsidR="005568A6" w:rsidRDefault="00000000">
      <w:pPr>
        <w:spacing w:before="120"/>
      </w:pPr>
      <w:r>
        <w:t xml:space="preserve">Where </w:t>
      </w:r>
      <m:oMath>
        <m:r>
          <w:rPr>
            <w:rFonts w:ascii="Cambria Math" w:hAnsi="Cambria Math"/>
          </w:rPr>
          <m:t>y</m:t>
        </m:r>
        <m:d>
          <m:dPr>
            <m:ctrlPr>
              <w:rPr>
                <w:rFonts w:ascii="Cambria Math" w:eastAsia="Times New Roman" w:hAnsi="Cambria Math"/>
                <w:i/>
                <w:iCs/>
                <w:sz w:val="24"/>
                <w:szCs w:val="24"/>
                <w:lang w:val="en-US" w:eastAsia="en-US"/>
              </w:rPr>
            </m:ctrlPr>
          </m:dPr>
          <m:e>
            <m:r>
              <w:rPr>
                <w:rFonts w:ascii="Cambria Math" w:hAnsi="Cambria Math"/>
              </w:rPr>
              <m:t>n</m:t>
            </m:r>
          </m:e>
        </m:d>
      </m:oMath>
      <w:r>
        <w:t xml:space="preserve"> is the received signal on a given RE in slot </w:t>
      </w:r>
      <w:r>
        <w:rPr>
          <w:b/>
          <w:bCs/>
          <w:i/>
          <w:iCs/>
        </w:rPr>
        <w:t>n</w:t>
      </w:r>
      <w:r>
        <w:t xml:space="preserve">, </w:t>
      </w:r>
      <m:oMath>
        <m:sSub>
          <m:sSubPr>
            <m:ctrlPr>
              <w:rPr>
                <w:rFonts w:ascii="Cambria Math" w:eastAsia="Times New Roman" w:hAnsi="Cambria Math"/>
                <w:i/>
                <w:iCs/>
                <w:sz w:val="24"/>
                <w:szCs w:val="24"/>
                <w:lang w:val="en-US" w:eastAsia="en-US"/>
              </w:rPr>
            </m:ctrlPr>
          </m:sSubPr>
          <m:e>
            <m:r>
              <w:rPr>
                <w:rFonts w:ascii="Cambria Math" w:hAnsi="Cambria Math"/>
              </w:rPr>
              <m:t>h</m:t>
            </m:r>
          </m:e>
          <m:sub>
            <m:r>
              <w:rPr>
                <w:rFonts w:ascii="Cambria Math" w:hAnsi="Cambria Math"/>
              </w:rPr>
              <m:t>i</m:t>
            </m:r>
          </m:sub>
        </m:sSub>
        <m:d>
          <m:dPr>
            <m:ctrlPr>
              <w:rPr>
                <w:rFonts w:ascii="Cambria Math" w:eastAsia="Times New Roman" w:hAnsi="Cambria Math"/>
                <w:i/>
                <w:iCs/>
                <w:sz w:val="24"/>
                <w:szCs w:val="24"/>
                <w:lang w:val="en-US" w:eastAsia="en-US"/>
              </w:rPr>
            </m:ctrlPr>
          </m:dPr>
          <m:e>
            <m:r>
              <w:rPr>
                <w:rFonts w:ascii="Cambria Math" w:hAnsi="Cambria Math"/>
              </w:rPr>
              <m:t>n</m:t>
            </m:r>
          </m:e>
        </m:d>
      </m:oMath>
      <w:r>
        <w:t xml:space="preserve"> is the channel for user </w:t>
      </w:r>
      <w:proofErr w:type="spellStart"/>
      <w:r>
        <w:rPr>
          <w:b/>
          <w:bCs/>
          <w:i/>
          <w:iCs/>
        </w:rPr>
        <w:t>i</w:t>
      </w:r>
      <w:proofErr w:type="spellEnd"/>
      <w:r>
        <w:t xml:space="preserve">, </w:t>
      </w:r>
      <m:oMath>
        <m:sSub>
          <m:sSubPr>
            <m:ctrlPr>
              <w:rPr>
                <w:rFonts w:ascii="Cambria Math" w:eastAsia="Times New Roman" w:hAnsi="Cambria Math"/>
                <w:i/>
                <w:iCs/>
                <w:sz w:val="24"/>
                <w:szCs w:val="24"/>
                <w:lang w:val="en-US" w:eastAsia="en-US"/>
              </w:rPr>
            </m:ctrlPr>
          </m:sSubPr>
          <m:e>
            <m:r>
              <w:rPr>
                <w:rFonts w:ascii="Cambria Math" w:hAnsi="Cambria Math"/>
              </w:rPr>
              <m:t>x</m:t>
            </m:r>
          </m:e>
          <m:sub>
            <m:r>
              <w:rPr>
                <w:rFonts w:ascii="Cambria Math" w:hAnsi="Cambria Math"/>
              </w:rPr>
              <m:t>i</m:t>
            </m:r>
          </m:sub>
        </m:sSub>
      </m:oMath>
      <w:r>
        <w:t xml:space="preserve"> is data for user </w:t>
      </w:r>
      <w:proofErr w:type="spellStart"/>
      <w:r>
        <w:rPr>
          <w:b/>
          <w:bCs/>
          <w:i/>
          <w:iCs/>
        </w:rPr>
        <w:t>i</w:t>
      </w:r>
      <w:proofErr w:type="spellEnd"/>
      <w:r>
        <w:t xml:space="preserve">, </w:t>
      </w:r>
      <m:oMath>
        <m:sSub>
          <m:sSubPr>
            <m:ctrlPr>
              <w:rPr>
                <w:rFonts w:ascii="Cambria Math" w:eastAsia="Times New Roman" w:hAnsi="Cambria Math"/>
                <w:i/>
                <w:iCs/>
                <w:sz w:val="24"/>
                <w:szCs w:val="24"/>
                <w:lang w:val="en-US" w:eastAsia="en-US"/>
              </w:rPr>
            </m:ctrlPr>
          </m:sSubPr>
          <m:e>
            <m:r>
              <w:rPr>
                <w:rFonts w:ascii="Cambria Math" w:hAnsi="Cambria Math"/>
              </w:rPr>
              <m:t>θ</m:t>
            </m:r>
          </m:e>
          <m:sub>
            <m:r>
              <w:rPr>
                <w:rFonts w:ascii="Cambria Math" w:hAnsi="Cambria Math"/>
              </w:rPr>
              <m:t>i</m:t>
            </m:r>
          </m:sub>
        </m:sSub>
      </m:oMath>
      <w:r>
        <w:t xml:space="preserve"> is the phase rotation due to CFO across a slot on UE </w:t>
      </w:r>
      <w:proofErr w:type="spellStart"/>
      <w:r>
        <w:rPr>
          <w:b/>
          <w:bCs/>
          <w:i/>
          <w:iCs/>
        </w:rPr>
        <w:t>i</w:t>
      </w:r>
      <w:proofErr w:type="spellEnd"/>
      <w:r>
        <w:rPr>
          <w:b/>
          <w:bCs/>
          <w:i/>
          <w:iCs/>
        </w:rPr>
        <w:t xml:space="preserve"> </w:t>
      </w:r>
      <w:r>
        <w:t xml:space="preserve">and </w:t>
      </w:r>
      <w:r>
        <w:rPr>
          <w:b/>
          <w:bCs/>
          <w:i/>
          <w:iCs/>
        </w:rPr>
        <w:t>w</w:t>
      </w:r>
      <w:r>
        <w:t xml:space="preserve"> is AWGN. Ericsson provided a reference for enhanced MMSE in </w:t>
      </w:r>
      <w:r>
        <w:fldChar w:fldCharType="begin"/>
      </w:r>
      <w:r>
        <w:instrText xml:space="preserve"> REF _Ref182566522 \r \h </w:instrText>
      </w:r>
      <w:r>
        <w:fldChar w:fldCharType="separate"/>
      </w:r>
      <w:r>
        <w:t>[31]</w:t>
      </w:r>
      <w:r>
        <w:fldChar w:fldCharType="end"/>
      </w:r>
      <w:r>
        <w:t>.</w:t>
      </w:r>
    </w:p>
    <w:p w14:paraId="23DF4294" w14:textId="77777777" w:rsidR="005568A6" w:rsidRDefault="00000000">
      <w:pPr>
        <w:spacing w:before="120"/>
        <w:rPr>
          <w:i/>
          <w:iCs/>
        </w:rPr>
      </w:pPr>
      <w:bookmarkStart w:id="20" w:name="OLE_LINK104"/>
      <w:r>
        <w:rPr>
          <w:b/>
          <w:bCs/>
          <w:i/>
          <w:iCs/>
          <w:highlight w:val="yellow"/>
        </w:rPr>
        <w:t>Moderator view:</w:t>
      </w:r>
      <w:r>
        <w:rPr>
          <w:i/>
          <w:iCs/>
        </w:rPr>
        <w:t xml:space="preserve"> Enhanced MMSE for multi-user detection and knowledge of CFO is necessary to meet </w:t>
      </w:r>
      <w:proofErr w:type="spellStart"/>
      <w:r>
        <w:rPr>
          <w:i/>
          <w:iCs/>
        </w:rPr>
        <w:t>bler</w:t>
      </w:r>
      <w:proofErr w:type="spellEnd"/>
      <w:r>
        <w:rPr>
          <w:i/>
          <w:iCs/>
        </w:rPr>
        <w:t xml:space="preserve"> targets 2% for Option 2 inter-slot OCC </w:t>
      </w:r>
      <w:bookmarkStart w:id="21" w:name="OLE_LINK105"/>
      <w:r>
        <w:rPr>
          <w:i/>
          <w:iCs/>
        </w:rPr>
        <w:t>with OCC length 4 to multiplex up to 4 UEs.</w:t>
      </w:r>
      <w:bookmarkEnd w:id="21"/>
      <w:r>
        <w:rPr>
          <w:i/>
          <w:iCs/>
        </w:rPr>
        <w:t xml:space="preserve"> </w:t>
      </w:r>
    </w:p>
    <w:bookmarkEnd w:id="20"/>
    <w:p w14:paraId="470A0008" w14:textId="77777777" w:rsidR="005568A6" w:rsidRDefault="005568A6">
      <w:pPr>
        <w:spacing w:before="120"/>
      </w:pPr>
    </w:p>
    <w:p w14:paraId="65B01732" w14:textId="77777777" w:rsidR="005568A6" w:rsidRDefault="00000000">
      <w:pPr>
        <w:jc w:val="both"/>
        <w:rPr>
          <w:rFonts w:eastAsia="SimSun"/>
          <w:bCs/>
          <w:lang w:eastAsia="zh-CN"/>
        </w:rPr>
      </w:pPr>
      <w:r>
        <w:rPr>
          <w:rFonts w:eastAsia="SimSun"/>
          <w:highlight w:val="cyan"/>
          <w:u w:val="single"/>
          <w:lang w:eastAsia="zh-CN"/>
        </w:rPr>
        <w:t>Grouping of UEs with same CFO</w:t>
      </w:r>
    </w:p>
    <w:p w14:paraId="2F76CB0E" w14:textId="77777777" w:rsidR="005568A6" w:rsidRDefault="00000000">
      <w:pPr>
        <w:jc w:val="both"/>
        <w:rPr>
          <w:rFonts w:eastAsia="SimSun"/>
          <w:bCs/>
          <w:lang w:eastAsia="zh-CN"/>
        </w:rPr>
      </w:pPr>
      <w:r>
        <w:rPr>
          <w:rFonts w:eastAsia="SimSun"/>
          <w:bCs/>
          <w:lang w:eastAsia="zh-CN"/>
        </w:rPr>
        <w:t xml:space="preserve">Several companies showed that grouping of UEs with similar CFO in range 100 Hz or 200 Hz significantly improves performance of inter-slot OCC with length 4. Using knowledge of CFO in MMSE receiver further improves performance to the moderator understanding. </w:t>
      </w:r>
    </w:p>
    <w:p w14:paraId="7B58B585" w14:textId="77777777" w:rsidR="005568A6" w:rsidRDefault="00000000">
      <w:pPr>
        <w:spacing w:before="120"/>
        <w:rPr>
          <w:i/>
          <w:iCs/>
        </w:rPr>
      </w:pPr>
      <w:r>
        <w:rPr>
          <w:b/>
          <w:bCs/>
          <w:i/>
          <w:iCs/>
          <w:highlight w:val="yellow"/>
        </w:rPr>
        <w:t>Moderator view:</w:t>
      </w:r>
      <w:r>
        <w:rPr>
          <w:i/>
          <w:iCs/>
        </w:rPr>
        <w:t xml:space="preserve"> UE grouping with CFI in range 100 Hz or 200 Hz is necessary to meet </w:t>
      </w:r>
      <w:proofErr w:type="spellStart"/>
      <w:r>
        <w:rPr>
          <w:i/>
          <w:iCs/>
        </w:rPr>
        <w:t>bler</w:t>
      </w:r>
      <w:proofErr w:type="spellEnd"/>
      <w:r>
        <w:rPr>
          <w:i/>
          <w:iCs/>
        </w:rPr>
        <w:t xml:space="preserve"> targets 2% for Option 2 inter-slot OCC with OCC length 4 to multiplex up to 4 UEs.. </w:t>
      </w:r>
    </w:p>
    <w:p w14:paraId="15389C91" w14:textId="77777777" w:rsidR="005568A6" w:rsidRDefault="005568A6">
      <w:pPr>
        <w:jc w:val="both"/>
        <w:rPr>
          <w:rFonts w:eastAsia="SimSun"/>
          <w:bCs/>
          <w:lang w:eastAsia="zh-CN"/>
        </w:rPr>
      </w:pPr>
    </w:p>
    <w:p w14:paraId="37DB13DC" w14:textId="77777777" w:rsidR="005568A6" w:rsidRDefault="00000000">
      <w:pPr>
        <w:jc w:val="both"/>
        <w:rPr>
          <w:rFonts w:eastAsia="SimSun"/>
          <w:bCs/>
          <w:u w:val="single"/>
          <w:lang w:eastAsia="zh-CN"/>
        </w:rPr>
      </w:pPr>
      <w:r>
        <w:rPr>
          <w:rFonts w:eastAsia="SimSun"/>
          <w:bCs/>
          <w:highlight w:val="cyan"/>
          <w:u w:val="single"/>
          <w:lang w:eastAsia="zh-CN"/>
        </w:rPr>
        <w:t>Closed Loop frequency adjustment command:</w:t>
      </w:r>
    </w:p>
    <w:p w14:paraId="6A95A6B3" w14:textId="77777777" w:rsidR="005568A6" w:rsidRDefault="00000000">
      <w:pPr>
        <w:jc w:val="both"/>
        <w:rPr>
          <w:rFonts w:eastAsia="SimSun"/>
          <w:bCs/>
          <w:lang w:eastAsia="zh-CN"/>
        </w:rPr>
      </w:pPr>
      <w:r>
        <w:rPr>
          <w:rFonts w:eastAsia="SimSun"/>
          <w:bCs/>
          <w:lang w:eastAsia="zh-CN"/>
        </w:rPr>
        <w:t xml:space="preserve">Ericsson proposed use </w:t>
      </w:r>
      <w:bookmarkStart w:id="22" w:name="OLE_LINK108"/>
      <w:r>
        <w:rPr>
          <w:rFonts w:eastAsia="SimSun"/>
          <w:bCs/>
          <w:lang w:eastAsia="zh-CN"/>
        </w:rPr>
        <w:t>closed-loop frequency adjustment commands based on CFO measurements from previous UL transmissions to reduce the CFO gap within each OCC group</w:t>
      </w:r>
      <w:bookmarkEnd w:id="22"/>
      <w:r>
        <w:rPr>
          <w:rFonts w:eastAsia="SimSun"/>
          <w:bCs/>
          <w:lang w:eastAsia="zh-CN"/>
        </w:rPr>
        <w:t>.</w:t>
      </w:r>
    </w:p>
    <w:p w14:paraId="0A2921AF" w14:textId="77777777" w:rsidR="005568A6" w:rsidRDefault="00000000">
      <w:pPr>
        <w:jc w:val="both"/>
        <w:rPr>
          <w:rFonts w:eastAsia="SimSun"/>
          <w:bCs/>
          <w:i/>
          <w:iCs/>
          <w:lang w:eastAsia="zh-CN"/>
        </w:rPr>
      </w:pPr>
      <w:bookmarkStart w:id="23" w:name="OLE_LINK109"/>
      <w:r>
        <w:rPr>
          <w:rFonts w:eastAsia="SimSun"/>
          <w:b/>
          <w:i/>
          <w:iCs/>
          <w:highlight w:val="yellow"/>
          <w:lang w:eastAsia="zh-CN"/>
        </w:rPr>
        <w:lastRenderedPageBreak/>
        <w:t>Moderator view</w:t>
      </w:r>
      <w:r>
        <w:rPr>
          <w:rFonts w:eastAsia="SimSun"/>
          <w:bCs/>
          <w:i/>
          <w:iCs/>
          <w:lang w:eastAsia="zh-CN"/>
        </w:rPr>
        <w:t>: RAN1 can further discuss closed-loop frequency adjustment commands based on CFO measurements from previous UL transmissions to reduce the CFO gap within each OCC group.</w:t>
      </w:r>
    </w:p>
    <w:bookmarkEnd w:id="23"/>
    <w:p w14:paraId="66FDE554" w14:textId="77777777" w:rsidR="005568A6" w:rsidRDefault="005568A6">
      <w:pPr>
        <w:jc w:val="both"/>
        <w:rPr>
          <w:rFonts w:eastAsia="SimSun"/>
          <w:bCs/>
          <w:lang w:eastAsia="zh-CN"/>
        </w:rPr>
      </w:pPr>
    </w:p>
    <w:p w14:paraId="3553AE8B" w14:textId="77777777" w:rsidR="005568A6" w:rsidRDefault="00000000">
      <w:pPr>
        <w:jc w:val="both"/>
        <w:rPr>
          <w:rFonts w:eastAsia="SimSun"/>
          <w:u w:val="single"/>
          <w:lang w:eastAsia="zh-CN"/>
        </w:rPr>
      </w:pPr>
      <w:r>
        <w:rPr>
          <w:rFonts w:eastAsia="SimSun"/>
          <w:highlight w:val="cyan"/>
          <w:u w:val="single"/>
          <w:lang w:eastAsia="zh-CN"/>
        </w:rPr>
        <w:t>Different numbers of active UEs</w:t>
      </w:r>
    </w:p>
    <w:p w14:paraId="665BDAF8" w14:textId="77777777" w:rsidR="005568A6" w:rsidRDefault="00000000">
      <w:pPr>
        <w:jc w:val="both"/>
        <w:rPr>
          <w:rFonts w:eastAsia="SimSun"/>
          <w:lang w:eastAsia="zh-CN"/>
        </w:rPr>
      </w:pPr>
      <w:r>
        <w:rPr>
          <w:rFonts w:eastAsia="SimSun"/>
          <w:lang w:eastAsia="zh-CN"/>
        </w:rPr>
        <w:t xml:space="preserve">Huawei discussed that for PUSCH of VoIP with </w:t>
      </w:r>
      <w:proofErr w:type="spellStart"/>
      <w:r>
        <w:rPr>
          <w:rFonts w:eastAsia="SimSun"/>
          <w:lang w:eastAsia="zh-CN"/>
        </w:rPr>
        <w:t>occ</w:t>
      </w:r>
      <w:proofErr w:type="spellEnd"/>
      <w:r>
        <w:rPr>
          <w:rFonts w:eastAsia="SimSun"/>
          <w:lang w:eastAsia="zh-CN"/>
        </w:rPr>
        <w:t>-length = 4, the probability of 4 UEs that can be multiplexed at the same time is lower than 10%.</w:t>
      </w:r>
    </w:p>
    <w:p w14:paraId="6CEC3914" w14:textId="77777777" w:rsidR="005568A6" w:rsidRDefault="005568A6">
      <w:pPr>
        <w:jc w:val="both"/>
        <w:rPr>
          <w:rFonts w:eastAsia="SimSun"/>
          <w:bCs/>
          <w:lang w:eastAsia="zh-CN"/>
        </w:rPr>
      </w:pPr>
    </w:p>
    <w:p w14:paraId="3D569E11" w14:textId="77777777" w:rsidR="005568A6" w:rsidRDefault="00000000">
      <w:pPr>
        <w:jc w:val="both"/>
        <w:rPr>
          <w:rFonts w:eastAsia="SimSun"/>
          <w:u w:val="single"/>
          <w:lang w:eastAsia="zh-CN"/>
        </w:rPr>
      </w:pPr>
      <w:proofErr w:type="spellStart"/>
      <w:r>
        <w:rPr>
          <w:rFonts w:eastAsia="SimSun"/>
          <w:highlight w:val="cyan"/>
          <w:u w:val="single"/>
          <w:lang w:eastAsia="zh-CN"/>
        </w:rPr>
        <w:t>Permuated</w:t>
      </w:r>
      <w:proofErr w:type="spellEnd"/>
      <w:r>
        <w:rPr>
          <w:rFonts w:eastAsia="SimSun"/>
          <w:highlight w:val="cyan"/>
          <w:u w:val="single"/>
          <w:lang w:eastAsia="zh-CN"/>
        </w:rPr>
        <w:t xml:space="preserve"> DFT sequence</w:t>
      </w:r>
    </w:p>
    <w:p w14:paraId="3EFAB7EF" w14:textId="77777777" w:rsidR="005568A6" w:rsidRDefault="00000000">
      <w:pPr>
        <w:jc w:val="both"/>
        <w:rPr>
          <w:rFonts w:eastAsia="SimSun"/>
          <w:lang w:eastAsia="zh-CN"/>
        </w:rPr>
      </w:pPr>
      <w:r>
        <w:rPr>
          <w:rFonts w:eastAsia="SimSun"/>
          <w:lang w:eastAsia="zh-CN"/>
        </w:rPr>
        <w:t xml:space="preserve">Huawei showed that for inter-slot OCC length-4 with 16 slots, permutated DFT sequence is better than Walsh sequence (~0.5 dB gain @ </w:t>
      </w:r>
      <w:proofErr w:type="spellStart"/>
      <w:r>
        <w:rPr>
          <w:rFonts w:eastAsia="SimSun"/>
          <w:lang w:eastAsia="zh-CN"/>
        </w:rPr>
        <w:t>bler</w:t>
      </w:r>
      <w:proofErr w:type="spellEnd"/>
      <w:r>
        <w:rPr>
          <w:rFonts w:eastAsia="SimSun"/>
          <w:lang w:eastAsia="zh-CN"/>
        </w:rPr>
        <w:t xml:space="preserve"> 2%), and about 6 dB better than DFT sequence. </w:t>
      </w:r>
    </w:p>
    <w:p w14:paraId="336F29C9" w14:textId="77777777" w:rsidR="005568A6" w:rsidRDefault="00000000">
      <w:pPr>
        <w:jc w:val="both"/>
        <w:rPr>
          <w:rFonts w:eastAsia="SimSun"/>
          <w:i/>
          <w:iCs/>
          <w:lang w:eastAsia="zh-CN"/>
        </w:rPr>
      </w:pPr>
      <w:r>
        <w:rPr>
          <w:rFonts w:eastAsia="SimSun"/>
          <w:b/>
          <w:bCs/>
          <w:i/>
          <w:iCs/>
          <w:highlight w:val="yellow"/>
          <w:lang w:eastAsia="zh-CN"/>
        </w:rPr>
        <w:t>Moderator view</w:t>
      </w:r>
      <w:r>
        <w:rPr>
          <w:rFonts w:eastAsia="SimSun"/>
          <w:i/>
          <w:iCs/>
          <w:lang w:eastAsia="zh-CN"/>
        </w:rPr>
        <w:t>: It was discussed in RAN1#118bis. More inputs from companies would be needed.</w:t>
      </w:r>
    </w:p>
    <w:p w14:paraId="4AA2D551" w14:textId="77777777" w:rsidR="005568A6" w:rsidRDefault="005568A6">
      <w:pPr>
        <w:jc w:val="both"/>
        <w:rPr>
          <w:rFonts w:eastAsia="SimSun"/>
          <w:bCs/>
          <w:lang w:eastAsia="zh-CN"/>
        </w:rPr>
      </w:pPr>
    </w:p>
    <w:p w14:paraId="63DE6156" w14:textId="77777777" w:rsidR="005568A6" w:rsidRDefault="00000000">
      <w:pPr>
        <w:rPr>
          <w:rFonts w:eastAsia="SimSun"/>
          <w:u w:val="single"/>
          <w:lang w:eastAsia="zh-CN"/>
        </w:rPr>
      </w:pPr>
      <w:r>
        <w:rPr>
          <w:rFonts w:eastAsia="SimSun"/>
          <w:highlight w:val="cyan"/>
          <w:u w:val="single"/>
          <w:lang w:eastAsia="zh-CN"/>
        </w:rPr>
        <w:t>OCC for PUSCH with 1 PRB only</w:t>
      </w:r>
    </w:p>
    <w:p w14:paraId="65490312" w14:textId="77777777" w:rsidR="005568A6" w:rsidRDefault="00000000">
      <w:pPr>
        <w:rPr>
          <w:rFonts w:eastAsia="SimSun"/>
          <w:lang w:eastAsia="zh-CN"/>
        </w:rPr>
      </w:pPr>
      <w:r>
        <w:rPr>
          <w:rFonts w:eastAsia="SimSun"/>
          <w:lang w:eastAsia="zh-CN"/>
        </w:rPr>
        <w:t>The issue of 1 RB only for OCC with PUSCH was discussed in several meetings. For VoIP and data, several companies simulated 1 RB and 2 RBs. Several companies indicated they do not support mandating 1 PRB only.</w:t>
      </w:r>
    </w:p>
    <w:p w14:paraId="3D07B9C8" w14:textId="77777777" w:rsidR="005568A6" w:rsidRDefault="00000000">
      <w:pPr>
        <w:rPr>
          <w:rFonts w:eastAsia="SimSun"/>
          <w:i/>
          <w:iCs/>
          <w:lang w:eastAsia="zh-CN"/>
        </w:rPr>
      </w:pPr>
      <w:r>
        <w:rPr>
          <w:rFonts w:eastAsia="SimSun"/>
          <w:b/>
          <w:bCs/>
          <w:i/>
          <w:iCs/>
          <w:highlight w:val="yellow"/>
          <w:lang w:eastAsia="zh-CN"/>
        </w:rPr>
        <w:t>Moderator view:</w:t>
      </w:r>
      <w:r>
        <w:rPr>
          <w:rFonts w:eastAsia="SimSun"/>
          <w:i/>
          <w:iCs/>
          <w:lang w:eastAsia="zh-CN"/>
        </w:rPr>
        <w:t xml:space="preserve"> There is no consensus on mandating 1 RB only.</w:t>
      </w:r>
    </w:p>
    <w:p w14:paraId="6C6F0B3D" w14:textId="77777777" w:rsidR="005568A6" w:rsidRDefault="005568A6">
      <w:pPr>
        <w:jc w:val="both"/>
        <w:rPr>
          <w:rFonts w:eastAsia="SimSun"/>
          <w:bCs/>
          <w:lang w:eastAsia="zh-CN"/>
        </w:rPr>
      </w:pPr>
    </w:p>
    <w:p w14:paraId="7B0F1E57" w14:textId="77777777" w:rsidR="005568A6" w:rsidRDefault="00000000">
      <w:pPr>
        <w:jc w:val="both"/>
        <w:rPr>
          <w:rFonts w:eastAsia="SimSun"/>
          <w:lang w:eastAsia="zh-CN"/>
        </w:rPr>
      </w:pPr>
      <w:r>
        <w:rPr>
          <w:rFonts w:eastAsia="SimSun"/>
          <w:highlight w:val="cyan"/>
          <w:lang w:eastAsia="zh-CN"/>
        </w:rPr>
        <w:t>Evaluation of options for OCC techniques to support OCC length 4 to multiplex up to 4 UEs:</w:t>
      </w:r>
    </w:p>
    <w:p w14:paraId="0E0BE120" w14:textId="77777777" w:rsidR="005568A6" w:rsidRDefault="00000000">
      <w:pPr>
        <w:spacing w:after="0"/>
      </w:pPr>
      <w:bookmarkStart w:id="24" w:name="OLE_LINK98"/>
      <w:bookmarkStart w:id="25" w:name="OLE_LINK111"/>
      <w:r>
        <w:t>For support of OCC length 4 with one of the following OCC techniques, according to working assumption there are 3 options:</w:t>
      </w:r>
    </w:p>
    <w:p w14:paraId="78C8434A" w14:textId="77777777" w:rsidR="005568A6" w:rsidRDefault="00000000">
      <w:pPr>
        <w:pStyle w:val="ListParagraph"/>
        <w:numPr>
          <w:ilvl w:val="0"/>
          <w:numId w:val="20"/>
        </w:numPr>
        <w:spacing w:after="0"/>
        <w:ind w:leftChars="0"/>
      </w:pPr>
      <w:bookmarkStart w:id="26" w:name="OLE_LINK100"/>
      <w:r>
        <w:t xml:space="preserve">Option 1: Inter-slot </w:t>
      </w:r>
      <w:bookmarkStart w:id="27" w:name="OLE_LINK90"/>
      <w:r>
        <w:t>with OCC length 4 to multiplex up to 4 UEs.</w:t>
      </w:r>
      <w:bookmarkEnd w:id="27"/>
    </w:p>
    <w:bookmarkEnd w:id="26"/>
    <w:p w14:paraId="35CA76B4" w14:textId="77777777" w:rsidR="005568A6" w:rsidRDefault="00000000">
      <w:pPr>
        <w:pStyle w:val="ListParagraph"/>
        <w:numPr>
          <w:ilvl w:val="0"/>
          <w:numId w:val="20"/>
        </w:numPr>
        <w:spacing w:after="0"/>
        <w:ind w:leftChars="0"/>
      </w:pPr>
      <w:r>
        <w:t>Option 2: Intra-symbol pre-DFT OCC with OCC length 4 to multiplex up to 4 UEs.</w:t>
      </w:r>
    </w:p>
    <w:bookmarkEnd w:id="24"/>
    <w:p w14:paraId="3338A4F1" w14:textId="77777777" w:rsidR="005568A6" w:rsidRDefault="00000000">
      <w:pPr>
        <w:pStyle w:val="ListParagraph"/>
        <w:numPr>
          <w:ilvl w:val="0"/>
          <w:numId w:val="20"/>
        </w:numPr>
        <w:spacing w:after="0"/>
        <w:ind w:leftChars="0"/>
      </w:pPr>
      <w:r>
        <w:t>Option 3</w:t>
      </w:r>
      <w:bookmarkStart w:id="28" w:name="OLE_LINK99"/>
      <w:r>
        <w:t xml:space="preserve">: </w:t>
      </w:r>
      <w:bookmarkStart w:id="29" w:name="OLE_LINK91"/>
      <w:r>
        <w:t>Combination of Inter-slot OCC with OCC length 2 and intra-symbol pre-DFT OCC with OCC length 2 to multiplex up to 4 UEs</w:t>
      </w:r>
      <w:bookmarkEnd w:id="28"/>
      <w:bookmarkEnd w:id="29"/>
      <w:r>
        <w:t>.</w:t>
      </w:r>
    </w:p>
    <w:bookmarkEnd w:id="25"/>
    <w:p w14:paraId="1F1C8B51" w14:textId="77777777" w:rsidR="005568A6" w:rsidRDefault="005568A6">
      <w:pPr>
        <w:spacing w:after="0"/>
      </w:pPr>
    </w:p>
    <w:p w14:paraId="25196D22" w14:textId="77777777" w:rsidR="005568A6" w:rsidRDefault="00000000">
      <w:pPr>
        <w:spacing w:after="0"/>
      </w:pPr>
      <w:r>
        <w:t>For the evaluation of the options, a note gave the guidance to at least consider 8 slots, 16 slots, and 20 slots for VoIP with BLER 2% target, with 1 RB, 2 RBs when comparing Option 1, Option 2, and Option 3. Companies can additionally report on 4 slots at least for 2 RBs. Option 2 assumes TBoMS, FFS Option 3 assumes TBoMS</w:t>
      </w:r>
    </w:p>
    <w:p w14:paraId="5B7C687F" w14:textId="77777777" w:rsidR="005568A6" w:rsidRDefault="005568A6">
      <w:pPr>
        <w:rPr>
          <w:rFonts w:eastAsia="SimSun"/>
          <w:lang w:eastAsia="zh-CN"/>
        </w:rPr>
      </w:pPr>
    </w:p>
    <w:p w14:paraId="4EC1C45A" w14:textId="77777777" w:rsidR="005568A6" w:rsidRDefault="00000000">
      <w:pPr>
        <w:rPr>
          <w:rFonts w:eastAsia="SimSun"/>
          <w:lang w:eastAsia="zh-CN"/>
        </w:rPr>
      </w:pPr>
      <w:r>
        <w:rPr>
          <w:rFonts w:eastAsia="SimSun"/>
          <w:lang w:eastAsia="zh-CN"/>
        </w:rPr>
        <w:t>Appendix B contains the details of simulation results from contributing companies. We summarize below the main observations for OCC length 4:</w:t>
      </w:r>
    </w:p>
    <w:p w14:paraId="7A967FF7" w14:textId="77777777" w:rsidR="005568A6" w:rsidRDefault="00000000">
      <w:pPr>
        <w:rPr>
          <w:rFonts w:eastAsia="SimSun"/>
          <w:u w:val="single"/>
          <w:lang w:eastAsia="zh-CN"/>
        </w:rPr>
      </w:pPr>
      <w:r>
        <w:rPr>
          <w:rFonts w:eastAsia="SimSun"/>
          <w:u w:val="single"/>
          <w:lang w:eastAsia="zh-CN"/>
        </w:rPr>
        <w:t>SNR Range:</w:t>
      </w:r>
    </w:p>
    <w:p w14:paraId="7AB82DAC" w14:textId="77777777" w:rsidR="005568A6" w:rsidRDefault="00000000">
      <w:pPr>
        <w:rPr>
          <w:rFonts w:eastAsia="SimSun"/>
          <w:lang w:eastAsia="zh-CN"/>
        </w:rPr>
      </w:pPr>
      <w:r>
        <w:rPr>
          <w:rFonts w:eastAsia="SimSun"/>
          <w:lang w:eastAsia="zh-CN"/>
        </w:rPr>
        <w:t xml:space="preserve">The moderator observed with 4, 8, 16, 20 slots simulated, the SNR range is around [-6 dB, 2 dB] across the contributing companies simulations. The larger number of repetitions allow to operate at a lower SNR values, whereas with smaller number of repetitions the SNR values are higher in that range. Using 2 RBs result in more receiver noise at the gNB, which requires a lower MCS; using 1 RB has advantage of less receiver noise but requires a higher MCS to support the same TBS.   </w:t>
      </w:r>
    </w:p>
    <w:p w14:paraId="06BD24EF" w14:textId="77777777" w:rsidR="005568A6" w:rsidRDefault="00000000">
      <w:pPr>
        <w:rPr>
          <w:rFonts w:eastAsia="SimSun"/>
          <w:u w:val="single"/>
          <w:lang w:eastAsia="zh-CN"/>
        </w:rPr>
      </w:pPr>
      <w:r>
        <w:rPr>
          <w:rFonts w:eastAsia="SimSun"/>
          <w:u w:val="single"/>
          <w:lang w:eastAsia="zh-CN"/>
        </w:rPr>
        <w:t xml:space="preserve">Evaluation of </w:t>
      </w:r>
      <w:bookmarkStart w:id="30" w:name="OLE_LINK101"/>
      <w:r>
        <w:rPr>
          <w:rFonts w:eastAsia="SimSun"/>
          <w:u w:val="single"/>
          <w:lang w:eastAsia="zh-CN"/>
        </w:rPr>
        <w:t>Inter-slot OCC with OCC length 4 to multiplex up to 4 UEs. (Option 1)</w:t>
      </w:r>
      <w:bookmarkEnd w:id="30"/>
    </w:p>
    <w:p w14:paraId="213EABA2" w14:textId="77777777" w:rsidR="005568A6" w:rsidRDefault="00000000">
      <w:pPr>
        <w:pStyle w:val="ListParagraph"/>
        <w:numPr>
          <w:ilvl w:val="0"/>
          <w:numId w:val="21"/>
        </w:numPr>
        <w:ind w:leftChars="0"/>
        <w:rPr>
          <w:rFonts w:eastAsia="SimSun"/>
          <w:u w:val="single"/>
          <w:lang w:eastAsia="zh-CN"/>
        </w:rPr>
      </w:pPr>
      <w:r>
        <w:rPr>
          <w:rFonts w:eastAsia="SimSun"/>
          <w:u w:val="single"/>
          <w:lang w:eastAsia="zh-CN"/>
        </w:rPr>
        <w:t>Without enhanced MMSE:</w:t>
      </w:r>
    </w:p>
    <w:p w14:paraId="7C4B3246" w14:textId="77777777" w:rsidR="005568A6" w:rsidRDefault="00000000">
      <w:pPr>
        <w:rPr>
          <w:rFonts w:eastAsia="SimSun"/>
          <w:lang w:eastAsia="zh-CN"/>
        </w:rPr>
      </w:pPr>
      <w:r>
        <w:rPr>
          <w:rFonts w:eastAsia="SimSun"/>
          <w:lang w:eastAsia="zh-CN"/>
        </w:rPr>
        <w:t xml:space="preserve">For VoIP @ 2% </w:t>
      </w:r>
      <w:proofErr w:type="spellStart"/>
      <w:r>
        <w:rPr>
          <w:rFonts w:eastAsia="SimSun"/>
          <w:lang w:eastAsia="zh-CN"/>
        </w:rPr>
        <w:t>bler</w:t>
      </w:r>
      <w:proofErr w:type="spellEnd"/>
      <w:r>
        <w:rPr>
          <w:rFonts w:eastAsia="SimSun"/>
          <w:lang w:eastAsia="zh-CN"/>
        </w:rPr>
        <w:t xml:space="preserve"> with inter-slot OCC with length 4 (Option 1), several companies (QC, MTK, vivo, Panasonic, Xiaomi, Sharp) have shown that without enhanced MMSE, the performance loss exceed 1 dB even with large number of repetitions and UE grouping with similar CFO. There can be several dB SNR loss with lower number of repetitions. </w:t>
      </w:r>
    </w:p>
    <w:p w14:paraId="6BD4B21F" w14:textId="77777777" w:rsidR="005568A6" w:rsidRDefault="00000000">
      <w:pPr>
        <w:pStyle w:val="ListParagraph"/>
        <w:numPr>
          <w:ilvl w:val="0"/>
          <w:numId w:val="21"/>
        </w:numPr>
        <w:ind w:leftChars="0"/>
        <w:rPr>
          <w:rFonts w:eastAsia="SimSun"/>
          <w:u w:val="single"/>
          <w:lang w:eastAsia="zh-CN"/>
        </w:rPr>
      </w:pPr>
      <w:bookmarkStart w:id="31" w:name="OLE_LINK85"/>
      <w:r>
        <w:rPr>
          <w:rFonts w:eastAsia="SimSun"/>
          <w:u w:val="single"/>
          <w:lang w:eastAsia="zh-CN"/>
        </w:rPr>
        <w:t>With enhanced MMSE and grouping of UEs with CFO (Option 1):</w:t>
      </w:r>
    </w:p>
    <w:bookmarkEnd w:id="31"/>
    <w:p w14:paraId="59C2317E" w14:textId="77777777" w:rsidR="005568A6" w:rsidRDefault="00000000">
      <w:pPr>
        <w:rPr>
          <w:rFonts w:eastAsia="SimSun"/>
          <w:lang w:eastAsia="zh-CN"/>
        </w:rPr>
      </w:pPr>
      <w:r>
        <w:rPr>
          <w:rFonts w:eastAsia="SimSun"/>
          <w:lang w:eastAsia="zh-CN"/>
        </w:rPr>
        <w:lastRenderedPageBreak/>
        <w:t xml:space="preserve">Several companies have shown the performance results of inter-slot OCC for VoIP @ 2% BLER target with TBS = 184 bits (not including 24 bits CRC) and 2 RBs with enhanced MMSE and UE grouping with CFO range within 100 Hz or 200 Hz can be within 1 dB depending on the number of repetitions. </w:t>
      </w:r>
    </w:p>
    <w:p w14:paraId="09F18DB6" w14:textId="77777777" w:rsidR="005568A6" w:rsidRDefault="00000000">
      <w:pPr>
        <w:pStyle w:val="ListParagraph"/>
        <w:numPr>
          <w:ilvl w:val="0"/>
          <w:numId w:val="22"/>
        </w:numPr>
        <w:ind w:leftChars="0"/>
        <w:rPr>
          <w:rFonts w:eastAsia="SimSun"/>
          <w:lang w:eastAsia="zh-CN"/>
        </w:rPr>
      </w:pPr>
      <w:bookmarkStart w:id="32" w:name="OLE_LINK92"/>
      <w:r>
        <w:rPr>
          <w:rFonts w:eastAsia="SimSun"/>
          <w:lang w:eastAsia="zh-CN"/>
        </w:rPr>
        <w:t xml:space="preserve">4 slots: E/// 1.8 dB, </w:t>
      </w:r>
    </w:p>
    <w:p w14:paraId="12D637EA" w14:textId="77777777" w:rsidR="005568A6" w:rsidRDefault="00000000">
      <w:pPr>
        <w:pStyle w:val="ListParagraph"/>
        <w:numPr>
          <w:ilvl w:val="0"/>
          <w:numId w:val="22"/>
        </w:numPr>
        <w:ind w:leftChars="0"/>
        <w:rPr>
          <w:rFonts w:eastAsia="SimSun"/>
          <w:lang w:val="de-DE" w:eastAsia="zh-CN"/>
        </w:rPr>
      </w:pPr>
      <w:r>
        <w:rPr>
          <w:rFonts w:eastAsia="SimSun"/>
          <w:lang w:val="de-DE" w:eastAsia="zh-CN"/>
        </w:rPr>
        <w:t>8 slots: HW/ 0.2 dB, E/// 0.2 dB, ZTE &lt;0.5 dB, CMCC 0.35 dB</w:t>
      </w:r>
    </w:p>
    <w:p w14:paraId="3F2BD9B5" w14:textId="77777777" w:rsidR="005568A6" w:rsidRDefault="00000000">
      <w:pPr>
        <w:pStyle w:val="ListParagraph"/>
        <w:numPr>
          <w:ilvl w:val="0"/>
          <w:numId w:val="22"/>
        </w:numPr>
        <w:ind w:leftChars="0"/>
        <w:rPr>
          <w:rFonts w:eastAsia="SimSun"/>
          <w:lang w:eastAsia="zh-CN"/>
        </w:rPr>
      </w:pPr>
      <w:r>
        <w:rPr>
          <w:rFonts w:eastAsia="SimSun"/>
          <w:lang w:eastAsia="zh-CN"/>
        </w:rPr>
        <w:t xml:space="preserve">12 slots: HW/ 0.1 dB, </w:t>
      </w:r>
    </w:p>
    <w:p w14:paraId="104BDC75" w14:textId="77777777" w:rsidR="005568A6" w:rsidRDefault="00000000">
      <w:pPr>
        <w:pStyle w:val="ListParagraph"/>
        <w:numPr>
          <w:ilvl w:val="0"/>
          <w:numId w:val="22"/>
        </w:numPr>
        <w:ind w:leftChars="0"/>
        <w:rPr>
          <w:rFonts w:eastAsia="SimSun"/>
          <w:lang w:val="de-DE" w:eastAsia="zh-CN"/>
        </w:rPr>
      </w:pPr>
      <w:r>
        <w:rPr>
          <w:rFonts w:eastAsia="SimSun"/>
          <w:lang w:val="de-DE" w:eastAsia="zh-CN"/>
        </w:rPr>
        <w:t>16 slots: HW/ 0 dB, E/// 0 dB, ZTE 0 dB,CMCC 0.1 dB</w:t>
      </w:r>
    </w:p>
    <w:p w14:paraId="495536F7" w14:textId="77777777" w:rsidR="005568A6" w:rsidRDefault="00000000">
      <w:pPr>
        <w:pStyle w:val="ListParagraph"/>
        <w:numPr>
          <w:ilvl w:val="0"/>
          <w:numId w:val="22"/>
        </w:numPr>
        <w:ind w:leftChars="0"/>
        <w:rPr>
          <w:rFonts w:eastAsia="SimSun"/>
          <w:lang w:val="de-DE" w:eastAsia="zh-CN"/>
        </w:rPr>
      </w:pPr>
      <w:r>
        <w:rPr>
          <w:rFonts w:eastAsia="SimSun"/>
          <w:lang w:val="de-DE" w:eastAsia="zh-CN"/>
        </w:rPr>
        <w:t>20 slots: HW/ 0 dB, E/// 0 dB, ZTE 0 dB, CMCC 0 dB</w:t>
      </w:r>
    </w:p>
    <w:bookmarkEnd w:id="32"/>
    <w:p w14:paraId="652A7FFD" w14:textId="77777777" w:rsidR="005568A6" w:rsidRDefault="00000000">
      <w:pPr>
        <w:rPr>
          <w:rFonts w:eastAsia="SimSun"/>
          <w:lang w:eastAsia="zh-CN"/>
        </w:rPr>
      </w:pPr>
      <w:r>
        <w:rPr>
          <w:rFonts w:eastAsia="SimSun"/>
          <w:lang w:eastAsia="zh-CN"/>
        </w:rPr>
        <w:t>Note that most companies simulated VoIP case, as this is the most challenging scenario with 2% BLER target. Similar observations can be made for simulated data rates case @ 10% BLER target is that enhanced MMSE and UE grouping with CFO are needed to support inter-slot OCC (Option 1), and 4 slots cannot achieve within 1 dB of baseline.</w:t>
      </w:r>
    </w:p>
    <w:p w14:paraId="2A7CFA15" w14:textId="77777777" w:rsidR="005568A6" w:rsidRDefault="00000000">
      <w:pPr>
        <w:rPr>
          <w:rFonts w:eastAsia="SimSun"/>
          <w:i/>
          <w:iCs/>
          <w:lang w:eastAsia="zh-CN"/>
        </w:rPr>
      </w:pPr>
      <w:r>
        <w:rPr>
          <w:rFonts w:eastAsia="SimSun"/>
          <w:b/>
          <w:bCs/>
          <w:i/>
          <w:iCs/>
          <w:highlight w:val="yellow"/>
          <w:lang w:eastAsia="zh-CN"/>
        </w:rPr>
        <w:t>Moderator view</w:t>
      </w:r>
      <w:r>
        <w:rPr>
          <w:rFonts w:eastAsia="SimSun"/>
          <w:i/>
          <w:iCs/>
          <w:lang w:eastAsia="zh-CN"/>
        </w:rPr>
        <w:t>: Assuming enhanced MMSE and UE grouping with CFO, inter-slot OCC (Option 1) can support VoIP</w:t>
      </w:r>
      <w:bookmarkStart w:id="33" w:name="OLE_LINK88"/>
      <w:r>
        <w:rPr>
          <w:rFonts w:eastAsia="SimSun"/>
          <w:i/>
          <w:iCs/>
          <w:lang w:eastAsia="zh-CN"/>
        </w:rPr>
        <w:t xml:space="preserve"> 2% BLER target </w:t>
      </w:r>
      <w:bookmarkEnd w:id="33"/>
      <w:r>
        <w:rPr>
          <w:rFonts w:eastAsia="SimSun"/>
          <w:i/>
          <w:iCs/>
          <w:lang w:eastAsia="zh-CN"/>
        </w:rPr>
        <w:t>within 1 dB of single UE baseline with 2 RBs and 8 repetitions or larger.</w:t>
      </w:r>
    </w:p>
    <w:p w14:paraId="1792C40F" w14:textId="77777777" w:rsidR="005568A6" w:rsidRDefault="005568A6">
      <w:pPr>
        <w:rPr>
          <w:rFonts w:eastAsia="SimSun"/>
          <w:lang w:eastAsia="zh-CN"/>
        </w:rPr>
      </w:pPr>
    </w:p>
    <w:p w14:paraId="74783169" w14:textId="77777777" w:rsidR="005568A6" w:rsidRDefault="00000000">
      <w:pPr>
        <w:rPr>
          <w:rFonts w:eastAsia="SimSun"/>
          <w:u w:val="single"/>
          <w:lang w:eastAsia="zh-CN"/>
        </w:rPr>
      </w:pPr>
      <w:r>
        <w:rPr>
          <w:rFonts w:eastAsia="SimSun"/>
          <w:u w:val="single"/>
          <w:lang w:eastAsia="zh-CN"/>
        </w:rPr>
        <w:t>Evaluation of Intra-symbol pre-DFT OCC with OCC length 4 to multiplex up to 4 UEs (Option 2):</w:t>
      </w:r>
    </w:p>
    <w:p w14:paraId="420C91AA" w14:textId="77777777" w:rsidR="005568A6" w:rsidRDefault="00000000">
      <w:pPr>
        <w:rPr>
          <w:rFonts w:eastAsia="SimSun"/>
          <w:lang w:eastAsia="zh-CN"/>
        </w:rPr>
      </w:pPr>
      <w:bookmarkStart w:id="34" w:name="OLE_LINK93"/>
      <w:r>
        <w:rPr>
          <w:rFonts w:eastAsia="SimSun"/>
          <w:lang w:eastAsia="zh-CN"/>
        </w:rPr>
        <w:t xml:space="preserve">There is overall same observation from contributing companies that intra-symbol OCC with OCC length 4 with 2 RBs and TBoMS can support 4 UEs multiplexing with 2% BLER target within 1 dB of single UE baseline with 4 slots, </w:t>
      </w:r>
      <w:bookmarkStart w:id="35" w:name="OLE_LINK87"/>
      <w:r>
        <w:rPr>
          <w:rFonts w:eastAsia="SimSun"/>
          <w:lang w:eastAsia="zh-CN"/>
        </w:rPr>
        <w:t>8 slots, 16 slots, and 20 slots</w:t>
      </w:r>
      <w:bookmarkEnd w:id="35"/>
      <w:r>
        <w:rPr>
          <w:rFonts w:eastAsia="SimSun"/>
          <w:lang w:eastAsia="zh-CN"/>
        </w:rPr>
        <w:t xml:space="preserve">; with 1 RB, 8 slots, 16 slots, and 20 slots can be supported. </w:t>
      </w:r>
    </w:p>
    <w:p w14:paraId="773CFECC" w14:textId="77777777" w:rsidR="005568A6" w:rsidRDefault="00000000">
      <w:pPr>
        <w:rPr>
          <w:rFonts w:eastAsia="SimSun"/>
          <w:i/>
          <w:iCs/>
          <w:lang w:eastAsia="zh-CN"/>
        </w:rPr>
      </w:pPr>
      <w:bookmarkStart w:id="36" w:name="OLE_LINK96"/>
      <w:bookmarkEnd w:id="34"/>
      <w:r>
        <w:rPr>
          <w:rFonts w:eastAsia="SimSun"/>
          <w:b/>
          <w:bCs/>
          <w:i/>
          <w:iCs/>
          <w:highlight w:val="yellow"/>
          <w:lang w:eastAsia="zh-CN"/>
        </w:rPr>
        <w:t>Moderator view</w:t>
      </w:r>
      <w:r>
        <w:rPr>
          <w:rFonts w:eastAsia="SimSun"/>
          <w:i/>
          <w:iCs/>
          <w:lang w:eastAsia="zh-CN"/>
        </w:rPr>
        <w:t xml:space="preserve">: </w:t>
      </w:r>
      <w:bookmarkStart w:id="37" w:name="OLE_LINK102"/>
      <w:r>
        <w:rPr>
          <w:rFonts w:eastAsia="SimSun"/>
          <w:i/>
          <w:iCs/>
          <w:lang w:eastAsia="zh-CN"/>
        </w:rPr>
        <w:t xml:space="preserve">The intra-symbol pre-DFT OCC (Option 2) can support VoIP 2% BLER target within 1 dB of single UE baseline with 2 RBs and 4 repetitions or larger; and with 1 RB and 8 repetitions or larger.  </w:t>
      </w:r>
      <w:bookmarkEnd w:id="37"/>
    </w:p>
    <w:bookmarkEnd w:id="36"/>
    <w:p w14:paraId="7A07C25B" w14:textId="77777777" w:rsidR="005568A6" w:rsidRDefault="005568A6">
      <w:pPr>
        <w:rPr>
          <w:rFonts w:eastAsia="SimSun"/>
          <w:lang w:eastAsia="zh-CN"/>
        </w:rPr>
      </w:pPr>
    </w:p>
    <w:p w14:paraId="16B80CC8" w14:textId="77777777" w:rsidR="005568A6" w:rsidRDefault="00000000">
      <w:pPr>
        <w:rPr>
          <w:rFonts w:eastAsia="SimSun"/>
          <w:u w:val="single"/>
          <w:lang w:eastAsia="zh-CN"/>
        </w:rPr>
      </w:pPr>
      <w:r>
        <w:rPr>
          <w:rFonts w:eastAsia="SimSun"/>
          <w:u w:val="single"/>
          <w:lang w:eastAsia="zh-CN"/>
        </w:rPr>
        <w:t xml:space="preserve">Evaluation of </w:t>
      </w:r>
      <w:bookmarkStart w:id="38" w:name="OLE_LINK95"/>
      <w:bookmarkStart w:id="39" w:name="OLE_LINK97"/>
      <w:r>
        <w:rPr>
          <w:rFonts w:eastAsia="SimSun"/>
          <w:u w:val="single"/>
          <w:lang w:eastAsia="zh-CN"/>
        </w:rPr>
        <w:t>combination of Inter-slot OCC with OCC length 2 and intra-symbol pre-DFT OCC with OCC length 2</w:t>
      </w:r>
      <w:bookmarkEnd w:id="38"/>
      <w:r>
        <w:rPr>
          <w:rFonts w:eastAsia="SimSun"/>
          <w:u w:val="single"/>
          <w:lang w:eastAsia="zh-CN"/>
        </w:rPr>
        <w:t xml:space="preserve"> to multiplex up to 4 UEs (Option 3)</w:t>
      </w:r>
      <w:bookmarkEnd w:id="39"/>
      <w:r>
        <w:rPr>
          <w:rFonts w:eastAsia="SimSun"/>
          <w:u w:val="single"/>
          <w:lang w:eastAsia="zh-CN"/>
        </w:rPr>
        <w:t>:</w:t>
      </w:r>
    </w:p>
    <w:p w14:paraId="2DCF018A" w14:textId="77777777" w:rsidR="005568A6" w:rsidRDefault="00000000">
      <w:pPr>
        <w:pStyle w:val="ListParagraph"/>
        <w:numPr>
          <w:ilvl w:val="0"/>
          <w:numId w:val="22"/>
        </w:numPr>
        <w:ind w:leftChars="0"/>
        <w:rPr>
          <w:rFonts w:eastAsia="SimSun"/>
          <w:lang w:eastAsia="zh-CN"/>
        </w:rPr>
      </w:pPr>
      <w:r>
        <w:rPr>
          <w:rFonts w:eastAsia="SimSun"/>
          <w:lang w:eastAsia="zh-CN"/>
        </w:rPr>
        <w:t>4 slots: E/// 1.7 dB, QC 2 dB</w:t>
      </w:r>
    </w:p>
    <w:p w14:paraId="797ADD67" w14:textId="77777777" w:rsidR="005568A6" w:rsidRDefault="00000000">
      <w:pPr>
        <w:pStyle w:val="ListParagraph"/>
        <w:numPr>
          <w:ilvl w:val="0"/>
          <w:numId w:val="22"/>
        </w:numPr>
        <w:ind w:leftChars="0"/>
        <w:rPr>
          <w:rFonts w:eastAsia="SimSun"/>
          <w:lang w:eastAsia="zh-CN"/>
        </w:rPr>
      </w:pPr>
      <w:r>
        <w:rPr>
          <w:rFonts w:eastAsia="SimSun"/>
          <w:lang w:eastAsia="zh-CN"/>
        </w:rPr>
        <w:t>8 slots: HW/ 0.5 dB, E/// 0.6 dB, Sharp &gt;1.7 dB, QC 1.2 dB</w:t>
      </w:r>
    </w:p>
    <w:p w14:paraId="798CA330" w14:textId="77777777" w:rsidR="005568A6" w:rsidRDefault="00000000">
      <w:pPr>
        <w:pStyle w:val="ListParagraph"/>
        <w:numPr>
          <w:ilvl w:val="0"/>
          <w:numId w:val="22"/>
        </w:numPr>
        <w:ind w:leftChars="0"/>
        <w:rPr>
          <w:rFonts w:eastAsia="SimSun"/>
          <w:lang w:eastAsia="zh-CN"/>
        </w:rPr>
      </w:pPr>
      <w:r>
        <w:rPr>
          <w:rFonts w:eastAsia="SimSun"/>
          <w:lang w:eastAsia="zh-CN"/>
        </w:rPr>
        <w:t xml:space="preserve">12 slots: HW/ 0.4 dB, </w:t>
      </w:r>
    </w:p>
    <w:p w14:paraId="235D627F" w14:textId="77777777" w:rsidR="005568A6" w:rsidRDefault="00000000">
      <w:pPr>
        <w:pStyle w:val="ListParagraph"/>
        <w:numPr>
          <w:ilvl w:val="0"/>
          <w:numId w:val="22"/>
        </w:numPr>
        <w:ind w:leftChars="0"/>
        <w:rPr>
          <w:rFonts w:eastAsia="SimSun"/>
          <w:lang w:eastAsia="zh-CN"/>
        </w:rPr>
      </w:pPr>
      <w:r>
        <w:rPr>
          <w:rFonts w:eastAsia="SimSun"/>
          <w:lang w:eastAsia="zh-CN"/>
        </w:rPr>
        <w:t>16 slots: HW/ 0.3 dB, E/// 0 dB, Sharp 0.4 dB, QC 0.9 dB</w:t>
      </w:r>
    </w:p>
    <w:p w14:paraId="509877EE" w14:textId="77777777" w:rsidR="005568A6" w:rsidRDefault="00000000">
      <w:pPr>
        <w:pStyle w:val="ListParagraph"/>
        <w:numPr>
          <w:ilvl w:val="0"/>
          <w:numId w:val="22"/>
        </w:numPr>
        <w:ind w:leftChars="0"/>
        <w:rPr>
          <w:rFonts w:eastAsia="SimSun"/>
          <w:lang w:eastAsia="zh-CN"/>
        </w:rPr>
      </w:pPr>
      <w:r>
        <w:rPr>
          <w:rFonts w:eastAsia="SimSun"/>
          <w:lang w:eastAsia="zh-CN"/>
        </w:rPr>
        <w:t>20 slots: HW/ 0.3 dB, E/// 0 dB, Sharp 0.4 dB, QC 0.6 dB</w:t>
      </w:r>
    </w:p>
    <w:p w14:paraId="043DBE7B" w14:textId="77777777" w:rsidR="005568A6" w:rsidRDefault="005568A6">
      <w:pPr>
        <w:rPr>
          <w:rFonts w:eastAsia="SimSun"/>
          <w:lang w:eastAsia="zh-CN"/>
        </w:rPr>
      </w:pPr>
    </w:p>
    <w:p w14:paraId="4FC12011" w14:textId="77777777" w:rsidR="005568A6" w:rsidRDefault="00000000">
      <w:pPr>
        <w:rPr>
          <w:rFonts w:eastAsia="SimSun"/>
          <w:lang w:eastAsia="zh-CN"/>
        </w:rPr>
      </w:pPr>
      <w:r>
        <w:rPr>
          <w:rFonts w:eastAsia="SimSun"/>
          <w:lang w:eastAsia="zh-CN"/>
        </w:rPr>
        <w:t>Observations from contributing companies are partly aligned on combination of Inter-slot OCC with OCC length 2 and intra-symbol pre-DFT OCC with OCC length 2 with 2 RBs and TBoMS can support 4 UEs multiplexing with 2% BLER target within 1 dB of single UE baseline with 16 slots, and 20 slots; with 8 slots 2 companies show it can be met, and 2 companies show it cannot be met.</w:t>
      </w:r>
    </w:p>
    <w:p w14:paraId="3EF80C89" w14:textId="77777777" w:rsidR="005568A6" w:rsidRDefault="00000000">
      <w:pPr>
        <w:rPr>
          <w:rFonts w:eastAsia="SimSun"/>
          <w:i/>
          <w:iCs/>
          <w:lang w:eastAsia="zh-CN"/>
        </w:rPr>
      </w:pPr>
      <w:r>
        <w:rPr>
          <w:rFonts w:eastAsia="SimSun"/>
          <w:b/>
          <w:bCs/>
          <w:i/>
          <w:iCs/>
          <w:highlight w:val="yellow"/>
          <w:lang w:eastAsia="zh-CN"/>
        </w:rPr>
        <w:t>Moderator view</w:t>
      </w:r>
      <w:r>
        <w:rPr>
          <w:rFonts w:eastAsia="SimSun"/>
          <w:i/>
          <w:iCs/>
          <w:lang w:eastAsia="zh-CN"/>
        </w:rPr>
        <w:t>: There does not seem to be enough consensus on</w:t>
      </w:r>
      <w:r>
        <w:t xml:space="preserve"> </w:t>
      </w:r>
      <w:r>
        <w:rPr>
          <w:rFonts w:eastAsia="SimSun"/>
          <w:i/>
          <w:iCs/>
          <w:lang w:eastAsia="zh-CN"/>
        </w:rPr>
        <w:t>combination of Inter-slot OCC with OCC length 2 and intra-symbol pre-DFT OCC with OCC length 2 to multiplex up to 4 UEs (Option 3) can support VoIP 2% BLER target within 1 dB of single UE baseline with 2 RBs and 8 repetitions or larger. Considering that several companies only want single OCC technique, RAN1 should prioritize discussions on Option 1 and Option 2.</w:t>
      </w:r>
    </w:p>
    <w:p w14:paraId="4D05ADE0" w14:textId="77777777" w:rsidR="005568A6" w:rsidRDefault="005568A6">
      <w:pPr>
        <w:rPr>
          <w:rFonts w:eastAsia="SimSun"/>
          <w:i/>
          <w:iCs/>
          <w:lang w:eastAsia="zh-CN"/>
        </w:rPr>
      </w:pPr>
    </w:p>
    <w:p w14:paraId="6DEC3680" w14:textId="77777777" w:rsidR="005568A6" w:rsidRDefault="00000000">
      <w:pPr>
        <w:jc w:val="both"/>
        <w:rPr>
          <w:rFonts w:eastAsia="SimSun"/>
          <w:u w:val="single"/>
          <w:lang w:eastAsia="zh-CN"/>
        </w:rPr>
      </w:pPr>
      <w:bookmarkStart w:id="40" w:name="OLE_LINK445"/>
      <w:r>
        <w:rPr>
          <w:rFonts w:eastAsia="SimSun"/>
          <w:highlight w:val="cyan"/>
          <w:u w:val="single"/>
          <w:lang w:eastAsia="zh-CN"/>
        </w:rPr>
        <w:t>Alignment of OCC codes of multiplexed UEs</w:t>
      </w:r>
    </w:p>
    <w:bookmarkEnd w:id="40"/>
    <w:p w14:paraId="19F3BB52" w14:textId="77777777" w:rsidR="005568A6" w:rsidRDefault="00000000">
      <w:pPr>
        <w:jc w:val="both"/>
        <w:rPr>
          <w:rFonts w:eastAsia="SimSun"/>
          <w:lang w:eastAsia="zh-CN"/>
        </w:rPr>
      </w:pPr>
      <w:r>
        <w:rPr>
          <w:rFonts w:eastAsia="SimSun"/>
          <w:lang w:eastAsia="zh-CN"/>
        </w:rPr>
        <w:t xml:space="preserve">Several companies discussed options for OCC time synchronization / </w:t>
      </w:r>
      <w:bookmarkStart w:id="41" w:name="OLE_LINK319"/>
      <w:r>
        <w:rPr>
          <w:rFonts w:eastAsia="SimSun"/>
          <w:lang w:eastAsia="zh-CN"/>
        </w:rPr>
        <w:t xml:space="preserve">alignment of multiplexed UEs </w:t>
      </w:r>
      <w:bookmarkEnd w:id="41"/>
      <w:r>
        <w:rPr>
          <w:rFonts w:eastAsia="SimSun"/>
          <w:lang w:eastAsia="zh-CN"/>
        </w:rPr>
        <w:t>to maintain orthogonality of the codes used for OCC:</w:t>
      </w:r>
    </w:p>
    <w:p w14:paraId="36660524" w14:textId="77777777" w:rsidR="005568A6" w:rsidRDefault="00000000">
      <w:pPr>
        <w:pStyle w:val="ListParagraph"/>
        <w:numPr>
          <w:ilvl w:val="0"/>
          <w:numId w:val="23"/>
        </w:numPr>
        <w:ind w:leftChars="0"/>
        <w:jc w:val="both"/>
        <w:rPr>
          <w:rFonts w:eastAsia="SimSun"/>
          <w:lang w:eastAsia="zh-CN"/>
        </w:rPr>
      </w:pPr>
      <w:r>
        <w:rPr>
          <w:rFonts w:eastAsia="SimSun"/>
          <w:lang w:eastAsia="zh-CN"/>
        </w:rPr>
        <w:lastRenderedPageBreak/>
        <w:t xml:space="preserve">Option 1: Cell specific </w:t>
      </w:r>
      <w:bookmarkStart w:id="42" w:name="OLE_LINK321"/>
      <w:r>
        <w:rPr>
          <w:rFonts w:eastAsia="SimSun"/>
          <w:lang w:eastAsia="zh-CN"/>
        </w:rPr>
        <w:t>OCC timing for alignment of multiplexed UEs</w:t>
      </w:r>
      <w:bookmarkEnd w:id="42"/>
    </w:p>
    <w:p w14:paraId="02E01371" w14:textId="77777777" w:rsidR="005568A6" w:rsidRDefault="00000000">
      <w:pPr>
        <w:pStyle w:val="ListParagraph"/>
        <w:numPr>
          <w:ilvl w:val="0"/>
          <w:numId w:val="23"/>
        </w:numPr>
        <w:ind w:leftChars="0"/>
        <w:jc w:val="both"/>
        <w:rPr>
          <w:rFonts w:eastAsia="SimSun"/>
          <w:lang w:eastAsia="zh-CN"/>
        </w:rPr>
      </w:pPr>
      <w:r>
        <w:rPr>
          <w:rFonts w:eastAsia="SimSun"/>
          <w:lang w:eastAsia="zh-CN"/>
        </w:rPr>
        <w:t>Option 2: Wait before transmission until all UEs are ready to transmit PUSCH</w:t>
      </w:r>
    </w:p>
    <w:p w14:paraId="695695F6" w14:textId="77777777" w:rsidR="005568A6" w:rsidRDefault="00000000">
      <w:pPr>
        <w:jc w:val="both"/>
        <w:rPr>
          <w:rFonts w:eastAsia="SimSun"/>
          <w:i/>
          <w:iCs/>
          <w:lang w:eastAsia="zh-CN"/>
        </w:rPr>
      </w:pPr>
      <w:r>
        <w:rPr>
          <w:rFonts w:eastAsia="SimSun"/>
          <w:b/>
          <w:bCs/>
          <w:i/>
          <w:iCs/>
          <w:highlight w:val="yellow"/>
          <w:lang w:eastAsia="zh-CN"/>
        </w:rPr>
        <w:t>Moderator view</w:t>
      </w:r>
      <w:r>
        <w:rPr>
          <w:rFonts w:eastAsia="SimSun"/>
          <w:i/>
          <w:iCs/>
          <w:highlight w:val="yellow"/>
          <w:lang w:eastAsia="zh-CN"/>
        </w:rPr>
        <w:t>:</w:t>
      </w:r>
      <w:r>
        <w:rPr>
          <w:rFonts w:eastAsia="SimSun"/>
          <w:i/>
          <w:iCs/>
          <w:lang w:eastAsia="zh-CN"/>
        </w:rPr>
        <w:t xml:space="preserve"> </w:t>
      </w:r>
      <w:bookmarkStart w:id="43" w:name="OLE_LINK341"/>
      <w:r>
        <w:rPr>
          <w:rFonts w:eastAsia="SimSun"/>
          <w:i/>
          <w:iCs/>
          <w:lang w:eastAsia="zh-CN"/>
        </w:rPr>
        <w:t>Wait for further RAN1 progress on which OCC technique is supported</w:t>
      </w:r>
      <w:bookmarkEnd w:id="43"/>
      <w:r>
        <w:rPr>
          <w:rFonts w:eastAsia="SimSun"/>
          <w:i/>
          <w:iCs/>
          <w:lang w:eastAsia="zh-CN"/>
        </w:rPr>
        <w:t>.</w:t>
      </w:r>
    </w:p>
    <w:p w14:paraId="39C3FC40" w14:textId="77777777" w:rsidR="005568A6" w:rsidRDefault="005568A6">
      <w:pPr>
        <w:rPr>
          <w:rFonts w:eastAsia="SimSun"/>
          <w:lang w:eastAsia="zh-CN"/>
        </w:rPr>
      </w:pPr>
    </w:p>
    <w:p w14:paraId="2EB0F3B9" w14:textId="77777777" w:rsidR="005568A6" w:rsidRDefault="00000000">
      <w:pPr>
        <w:rPr>
          <w:rFonts w:eastAsia="SimSun"/>
          <w:highlight w:val="cyan"/>
          <w:u w:val="single"/>
          <w:lang w:eastAsia="zh-CN"/>
        </w:rPr>
      </w:pPr>
      <w:bookmarkStart w:id="44" w:name="OLE_LINK446"/>
      <w:r>
        <w:rPr>
          <w:rFonts w:eastAsia="SimSun"/>
          <w:highlight w:val="cyan"/>
          <w:u w:val="single"/>
          <w:lang w:eastAsia="zh-CN"/>
        </w:rPr>
        <w:t>Rate matching for pre-DFT intra-symbol OCC</w:t>
      </w:r>
    </w:p>
    <w:bookmarkEnd w:id="44"/>
    <w:p w14:paraId="5582DD31" w14:textId="77777777" w:rsidR="005568A6" w:rsidRDefault="00000000">
      <w:pPr>
        <w:jc w:val="both"/>
        <w:rPr>
          <w:rFonts w:eastAsiaTheme="minorEastAsia"/>
          <w:lang w:eastAsia="en-GB"/>
        </w:rPr>
      </w:pPr>
      <w:r>
        <w:rPr>
          <w:rFonts w:eastAsia="SimSun"/>
          <w:bCs/>
          <w:lang w:eastAsia="zh-CN"/>
        </w:rPr>
        <w:t xml:space="preserve">Several companies discussed loss of systematic bits with high MCS (or TBS scaled down if code rate is not increased) in intra-symbol OCC </w:t>
      </w:r>
      <w:r>
        <w:rPr>
          <w:rFonts w:eastAsiaTheme="minorEastAsia"/>
          <w:lang w:eastAsia="en-GB"/>
        </w:rPr>
        <w:t>and observed TBoMS is a pre-requisite for these OCC techniques</w:t>
      </w:r>
      <w:r>
        <w:rPr>
          <w:rFonts w:eastAsia="SimSun"/>
          <w:bCs/>
          <w:lang w:eastAsia="zh-CN"/>
        </w:rPr>
        <w:t>.</w:t>
      </w:r>
      <w:r>
        <w:rPr>
          <w:rFonts w:eastAsiaTheme="minorEastAsia"/>
          <w:lang w:eastAsia="en-GB"/>
        </w:rPr>
        <w:t xml:space="preserve"> Contributing companies have simulated OCC with PUSCH with and without TBoMS. </w:t>
      </w:r>
    </w:p>
    <w:p w14:paraId="186C8A9A" w14:textId="77777777" w:rsidR="005568A6" w:rsidRDefault="00000000">
      <w:pPr>
        <w:rPr>
          <w:rFonts w:eastAsia="SimSun"/>
          <w:i/>
          <w:iCs/>
          <w:lang w:eastAsia="zh-CN"/>
        </w:rPr>
      </w:pPr>
      <w:r>
        <w:rPr>
          <w:rFonts w:eastAsia="SimSun"/>
          <w:b/>
          <w:bCs/>
          <w:i/>
          <w:iCs/>
          <w:highlight w:val="yellow"/>
          <w:lang w:eastAsia="zh-CN"/>
        </w:rPr>
        <w:t>Moderator view</w:t>
      </w:r>
      <w:r>
        <w:rPr>
          <w:rFonts w:eastAsia="SimSun"/>
          <w:i/>
          <w:iCs/>
          <w:lang w:eastAsia="zh-CN"/>
        </w:rPr>
        <w:t>: Several companies observed that for intra-symbol OCC, it can be beneficial to use TBoMS. There is no consensus in RAN1 on bonding use of OCC for PUSCH with TBoMS.</w:t>
      </w:r>
    </w:p>
    <w:p w14:paraId="170DFBB5" w14:textId="77777777" w:rsidR="005568A6" w:rsidRDefault="005568A6">
      <w:pPr>
        <w:rPr>
          <w:rFonts w:eastAsia="SimSun"/>
          <w:lang w:eastAsia="zh-CN"/>
        </w:rPr>
      </w:pPr>
    </w:p>
    <w:p w14:paraId="0E7E065B" w14:textId="77777777" w:rsidR="005568A6" w:rsidRDefault="00000000">
      <w:pPr>
        <w:rPr>
          <w:rFonts w:eastAsia="SimSun"/>
          <w:u w:val="single"/>
          <w:lang w:eastAsia="zh-CN"/>
        </w:rPr>
      </w:pPr>
      <w:bookmarkStart w:id="45" w:name="OLE_LINK81"/>
      <w:r>
        <w:rPr>
          <w:rFonts w:eastAsia="SimSun"/>
          <w:highlight w:val="cyan"/>
          <w:u w:val="single"/>
          <w:lang w:eastAsia="zh-CN"/>
        </w:rPr>
        <w:t>Timing Synchronization with GNSS</w:t>
      </w:r>
      <w:bookmarkEnd w:id="45"/>
      <w:r>
        <w:rPr>
          <w:rFonts w:eastAsia="SimSun"/>
          <w:highlight w:val="cyan"/>
          <w:u w:val="single"/>
          <w:lang w:eastAsia="zh-CN"/>
        </w:rPr>
        <w:t>:</w:t>
      </w:r>
    </w:p>
    <w:p w14:paraId="13C67BFF" w14:textId="77777777" w:rsidR="005568A6" w:rsidRDefault="00000000">
      <w:r>
        <w:rPr>
          <w:rFonts w:eastAsia="SimSun"/>
          <w:lang w:eastAsia="zh-CN"/>
        </w:rPr>
        <w:t xml:space="preserve">Nokia observed </w:t>
      </w:r>
      <w:bookmarkStart w:id="46" w:name="OLE_LINK322"/>
      <w:r>
        <w:rPr>
          <w:rFonts w:eastAsia="SimSun"/>
          <w:lang w:eastAsia="zh-CN"/>
        </w:rPr>
        <w:t xml:space="preserve">applying GNSS update during OCC time window may break OCC orthogonality </w:t>
      </w:r>
      <w:bookmarkEnd w:id="46"/>
      <w:r>
        <w:rPr>
          <w:rFonts w:eastAsia="SimSun"/>
          <w:lang w:eastAsia="zh-CN"/>
        </w:rPr>
        <w:t xml:space="preserve">and proposed RAN1 to explore methods to address potential issues with GNSS update when OCC is applied. </w:t>
      </w:r>
    </w:p>
    <w:p w14:paraId="408F9C2F" w14:textId="77777777" w:rsidR="005568A6" w:rsidRDefault="00000000">
      <w:pPr>
        <w:rPr>
          <w:rFonts w:eastAsia="SimSun"/>
          <w:lang w:eastAsia="zh-CN"/>
        </w:rPr>
      </w:pPr>
      <w:r>
        <w:rPr>
          <w:rFonts w:eastAsia="SimSun"/>
          <w:noProof/>
          <w:lang w:val="en-US" w:eastAsia="zh-CN"/>
        </w:rPr>
        <mc:AlternateContent>
          <mc:Choice Requires="wps">
            <w:drawing>
              <wp:anchor distT="45720" distB="45720" distL="114300" distR="114300" simplePos="0" relativeHeight="251655168" behindDoc="0" locked="0" layoutInCell="1" allowOverlap="1" wp14:anchorId="62C4826B" wp14:editId="27CC28A0">
                <wp:simplePos x="0" y="0"/>
                <wp:positionH relativeFrom="column">
                  <wp:posOffset>1240155</wp:posOffset>
                </wp:positionH>
                <wp:positionV relativeFrom="paragraph">
                  <wp:posOffset>181610</wp:posOffset>
                </wp:positionV>
                <wp:extent cx="3459480" cy="1879600"/>
                <wp:effectExtent l="0" t="0" r="26670" b="2540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9480" cy="1879600"/>
                        </a:xfrm>
                        <a:prstGeom prst="rect">
                          <a:avLst/>
                        </a:prstGeom>
                        <a:solidFill>
                          <a:srgbClr val="FFFFFF"/>
                        </a:solidFill>
                        <a:ln w="9525">
                          <a:solidFill>
                            <a:srgbClr val="000000"/>
                          </a:solidFill>
                          <a:miter lim="800000"/>
                        </a:ln>
                      </wps:spPr>
                      <wps:txbx>
                        <w:txbxContent>
                          <w:p w14:paraId="5EB9B97A" w14:textId="77777777" w:rsidR="005568A6" w:rsidRDefault="00000000">
                            <w:r>
                              <w:rPr>
                                <w:noProof/>
                                <w:lang w:val="en-US" w:eastAsia="zh-CN"/>
                              </w:rPr>
                              <w:drawing>
                                <wp:inline distT="0" distB="0" distL="0" distR="0" wp14:anchorId="5514B4FC" wp14:editId="1670194A">
                                  <wp:extent cx="3267710" cy="1581150"/>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3267710" cy="158115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62C4826B" id="_x0000_s1029" type="#_x0000_t202" style="position:absolute;margin-left:97.65pt;margin-top:14.3pt;width:272.4pt;height:148pt;z-index:25165516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">
                <v:textbox>
                  <w:txbxContent>
                    <w:p w14:paraId="5EB9B97A" w14:textId="77777777" w:rsidR="005568A6" w:rsidRDefault="00000000">
                      <w:r>
                        <w:rPr>
                          <w:noProof/>
                          <w:lang w:val="en-US" w:eastAsia="zh-CN"/>
                        </w:rPr>
                        <w:drawing>
                          <wp:inline distT="0" distB="0" distL="0" distR="0" wp14:anchorId="5514B4FC" wp14:editId="1670194A">
                            <wp:extent cx="3267710" cy="1581150"/>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3267710" cy="1581150"/>
                                    </a:xfrm>
                                    <a:prstGeom prst="rect">
                                      <a:avLst/>
                                    </a:prstGeom>
                                    <a:noFill/>
                                    <a:ln>
                                      <a:noFill/>
                                    </a:ln>
                                  </pic:spPr>
                                </pic:pic>
                              </a:graphicData>
                            </a:graphic>
                          </wp:inline>
                        </w:drawing>
                      </w:r>
                    </w:p>
                  </w:txbxContent>
                </v:textbox>
                <w10:wrap type="square"/>
              </v:shape>
            </w:pict>
          </mc:Fallback>
        </mc:AlternateContent>
      </w:r>
    </w:p>
    <w:p w14:paraId="160D7882" w14:textId="77777777" w:rsidR="005568A6" w:rsidRDefault="005568A6">
      <w:pPr>
        <w:rPr>
          <w:rFonts w:eastAsia="SimSun"/>
          <w:lang w:eastAsia="zh-CN"/>
        </w:rPr>
      </w:pPr>
    </w:p>
    <w:p w14:paraId="1DD4C37C" w14:textId="77777777" w:rsidR="005568A6" w:rsidRDefault="005568A6">
      <w:pPr>
        <w:rPr>
          <w:rFonts w:eastAsia="SimSun"/>
          <w:lang w:eastAsia="zh-CN"/>
        </w:rPr>
      </w:pPr>
    </w:p>
    <w:p w14:paraId="065C1EA1" w14:textId="77777777" w:rsidR="005568A6" w:rsidRDefault="005568A6">
      <w:pPr>
        <w:rPr>
          <w:rFonts w:eastAsia="SimSun"/>
          <w:lang w:eastAsia="zh-CN"/>
        </w:rPr>
      </w:pPr>
    </w:p>
    <w:p w14:paraId="170FAAE8" w14:textId="77777777" w:rsidR="005568A6" w:rsidRDefault="005568A6">
      <w:pPr>
        <w:rPr>
          <w:rFonts w:eastAsia="SimSun"/>
          <w:lang w:eastAsia="zh-CN"/>
        </w:rPr>
      </w:pPr>
    </w:p>
    <w:p w14:paraId="4F1C4465" w14:textId="77777777" w:rsidR="005568A6" w:rsidRDefault="005568A6">
      <w:pPr>
        <w:rPr>
          <w:rFonts w:eastAsia="SimSun"/>
          <w:lang w:eastAsia="zh-CN"/>
        </w:rPr>
      </w:pPr>
    </w:p>
    <w:p w14:paraId="0A78C6CA" w14:textId="77777777" w:rsidR="005568A6" w:rsidRDefault="005568A6">
      <w:pPr>
        <w:rPr>
          <w:rFonts w:eastAsia="SimSun"/>
          <w:lang w:eastAsia="zh-CN"/>
        </w:rPr>
      </w:pPr>
    </w:p>
    <w:p w14:paraId="566EDCAB" w14:textId="77777777" w:rsidR="005568A6" w:rsidRDefault="005568A6">
      <w:pPr>
        <w:rPr>
          <w:rFonts w:eastAsia="SimSun"/>
          <w:lang w:eastAsia="zh-CN"/>
        </w:rPr>
      </w:pPr>
    </w:p>
    <w:p w14:paraId="7614692E" w14:textId="77777777" w:rsidR="005568A6" w:rsidRDefault="005568A6">
      <w:pPr>
        <w:rPr>
          <w:rFonts w:eastAsia="SimSun"/>
          <w:lang w:eastAsia="zh-CN"/>
        </w:rPr>
      </w:pPr>
    </w:p>
    <w:p w14:paraId="0813FA7B" w14:textId="77777777" w:rsidR="005568A6" w:rsidRDefault="00000000">
      <w:pPr>
        <w:pStyle w:val="Caption"/>
        <w:rPr>
          <w:b w:val="0"/>
          <w:bCs w:val="0"/>
        </w:rPr>
      </w:pPr>
      <w:bookmarkStart w:id="47" w:name="_Ref174030884"/>
      <w:r>
        <w:rPr>
          <w:b w:val="0"/>
          <w:bCs w:val="0"/>
        </w:rPr>
        <w:t xml:space="preserve">Nokia </w:t>
      </w:r>
      <w:r>
        <w:rPr>
          <w:b w:val="0"/>
          <w:bCs w:val="0"/>
        </w:rPr>
        <w:fldChar w:fldCharType="begin"/>
      </w:r>
      <w:r>
        <w:rPr>
          <w:b w:val="0"/>
          <w:bCs w:val="0"/>
        </w:rPr>
        <w:instrText xml:space="preserve"> REF _Ref159443549 \r \h  \* MERGEFORMAT </w:instrText>
      </w:r>
      <w:r>
        <w:rPr>
          <w:b w:val="0"/>
          <w:bCs w:val="0"/>
        </w:rPr>
      </w:r>
      <w:r>
        <w:rPr>
          <w:b w:val="0"/>
          <w:bCs w:val="0"/>
        </w:rPr>
        <w:fldChar w:fldCharType="separate"/>
      </w:r>
      <w:r>
        <w:rPr>
          <w:b w:val="0"/>
          <w:bCs w:val="0"/>
        </w:rPr>
        <w:t>[6]</w:t>
      </w:r>
      <w:r>
        <w:rPr>
          <w:b w:val="0"/>
          <w:bCs w:val="0"/>
        </w:rPr>
        <w:fldChar w:fldCharType="end"/>
      </w:r>
      <w:r>
        <w:rPr>
          <w:b w:val="0"/>
          <w:bCs w:val="0"/>
        </w:rPr>
        <w:t xml:space="preserve"> Figure </w:t>
      </w:r>
      <w:r>
        <w:rPr>
          <w:b w:val="0"/>
          <w:bCs w:val="0"/>
        </w:rPr>
        <w:fldChar w:fldCharType="begin"/>
      </w:r>
      <w:r>
        <w:rPr>
          <w:b w:val="0"/>
          <w:bCs w:val="0"/>
        </w:rPr>
        <w:instrText xml:space="preserve"> SEQ Figure \* ARABIC </w:instrText>
      </w:r>
      <w:r>
        <w:rPr>
          <w:b w:val="0"/>
          <w:bCs w:val="0"/>
        </w:rPr>
        <w:fldChar w:fldCharType="separate"/>
      </w:r>
      <w:r>
        <w:rPr>
          <w:b w:val="0"/>
          <w:bCs w:val="0"/>
        </w:rPr>
        <w:t>8</w:t>
      </w:r>
      <w:r>
        <w:rPr>
          <w:b w:val="0"/>
          <w:bCs w:val="0"/>
        </w:rPr>
        <w:fldChar w:fldCharType="end"/>
      </w:r>
      <w:bookmarkEnd w:id="47"/>
      <w:r>
        <w:rPr>
          <w:b w:val="0"/>
          <w:bCs w:val="0"/>
        </w:rPr>
        <w:t xml:space="preserve"> GNSS fix might break the OCC orthogonality.</w:t>
      </w:r>
    </w:p>
    <w:p w14:paraId="017D0266" w14:textId="77777777" w:rsidR="005568A6" w:rsidRDefault="005568A6"/>
    <w:p w14:paraId="33D1C1FF" w14:textId="77777777" w:rsidR="005568A6" w:rsidRDefault="00000000">
      <w:pPr>
        <w:rPr>
          <w:rFonts w:eastAsia="SimSun"/>
          <w:i/>
          <w:iCs/>
          <w:lang w:eastAsia="zh-CN"/>
        </w:rPr>
      </w:pPr>
      <w:r>
        <w:rPr>
          <w:rFonts w:eastAsia="SimSun"/>
          <w:b/>
          <w:bCs/>
          <w:i/>
          <w:iCs/>
          <w:highlight w:val="yellow"/>
          <w:lang w:eastAsia="zh-CN"/>
        </w:rPr>
        <w:t>Moderator view</w:t>
      </w:r>
      <w:r>
        <w:rPr>
          <w:rFonts w:eastAsia="SimSun"/>
          <w:i/>
          <w:iCs/>
          <w:lang w:eastAsia="zh-CN"/>
        </w:rPr>
        <w:t xml:space="preserve">: </w:t>
      </w:r>
      <w:bookmarkStart w:id="48" w:name="OLE_LINK331"/>
      <w:r>
        <w:rPr>
          <w:rFonts w:eastAsia="SimSun"/>
          <w:i/>
          <w:iCs/>
          <w:lang w:eastAsia="zh-CN"/>
        </w:rPr>
        <w:t xml:space="preserve">Timing Synchronization with GNSS may be corner case for \OCC for PUSCH. It can wait until more progress on which OCC technique is supported. </w:t>
      </w:r>
      <w:bookmarkEnd w:id="48"/>
    </w:p>
    <w:p w14:paraId="110C1D4C" w14:textId="77777777" w:rsidR="005568A6" w:rsidRDefault="005568A6"/>
    <w:p w14:paraId="18CC9A6E" w14:textId="77777777" w:rsidR="005568A6" w:rsidRDefault="00000000">
      <w:pPr>
        <w:rPr>
          <w:rFonts w:eastAsia="SimSun"/>
          <w:highlight w:val="cyan"/>
          <w:u w:val="single"/>
          <w:lang w:eastAsia="zh-CN"/>
        </w:rPr>
      </w:pPr>
      <w:bookmarkStart w:id="49" w:name="OLE_LINK448"/>
      <w:r>
        <w:rPr>
          <w:rFonts w:eastAsia="SimSun"/>
          <w:highlight w:val="cyan"/>
          <w:u w:val="single"/>
          <w:lang w:eastAsia="zh-CN"/>
        </w:rPr>
        <w:t>UL interference with OCC</w:t>
      </w:r>
    </w:p>
    <w:bookmarkEnd w:id="49"/>
    <w:p w14:paraId="7C4D376D" w14:textId="77777777" w:rsidR="005568A6" w:rsidRDefault="00000000">
      <w:pPr>
        <w:spacing w:before="120"/>
      </w:pPr>
      <w:r>
        <w:rPr>
          <w:lang w:val="en-US"/>
        </w:rPr>
        <w:t xml:space="preserve">LG discussed </w:t>
      </w:r>
      <w:r>
        <w:t xml:space="preserve">NTN serves a very large area through multiple footprints and/or satellite beams with a single satellite. When OCC to Type 1 configured grant (CG) PUSCH, the </w:t>
      </w:r>
      <w:bookmarkStart w:id="50" w:name="OLE_LINK329"/>
      <w:r>
        <w:t xml:space="preserve">inter-cell/beam interference </w:t>
      </w:r>
      <w:bookmarkEnd w:id="50"/>
      <w:r>
        <w:t xml:space="preserve">can be mitigated by randomization of OCC resource(s) among cells and/or satellite beams. </w:t>
      </w:r>
    </w:p>
    <w:p w14:paraId="39544167" w14:textId="77777777" w:rsidR="005568A6" w:rsidRDefault="00000000">
      <w:pPr>
        <w:jc w:val="center"/>
        <w:rPr>
          <w:lang w:val="en-US"/>
        </w:rPr>
      </w:pPr>
      <w:r>
        <w:rPr>
          <w:noProof/>
          <w:lang w:val="en-US" w:eastAsia="zh-CN"/>
        </w:rPr>
        <w:lastRenderedPageBreak/>
        <w:drawing>
          <wp:inline distT="0" distB="0" distL="0" distR="0" wp14:anchorId="5E3F4F3A" wp14:editId="3DCF3A63">
            <wp:extent cx="2840990" cy="1538605"/>
            <wp:effectExtent l="0" t="0" r="0" b="444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858978" cy="1548249"/>
                    </a:xfrm>
                    <a:prstGeom prst="rect">
                      <a:avLst/>
                    </a:prstGeom>
                    <a:noFill/>
                    <a:ln>
                      <a:noFill/>
                    </a:ln>
                  </pic:spPr>
                </pic:pic>
              </a:graphicData>
            </a:graphic>
          </wp:inline>
        </w:drawing>
      </w:r>
    </w:p>
    <w:p w14:paraId="705DE4C1" w14:textId="77777777" w:rsidR="005568A6" w:rsidRDefault="00000000">
      <w:pPr>
        <w:spacing w:before="120"/>
        <w:jc w:val="center"/>
        <w:rPr>
          <w:rFonts w:eastAsiaTheme="minorEastAsia"/>
          <w:b/>
          <w:bCs/>
          <w:sz w:val="22"/>
          <w:szCs w:val="22"/>
        </w:rPr>
      </w:pPr>
      <w:r>
        <w:rPr>
          <w:rFonts w:eastAsiaTheme="minorEastAsia"/>
          <w:b/>
          <w:bCs/>
          <w:sz w:val="22"/>
          <w:szCs w:val="22"/>
        </w:rPr>
        <w:t xml:space="preserve">LG </w:t>
      </w:r>
      <w:r>
        <w:rPr>
          <w:rFonts w:eastAsiaTheme="minorEastAsia"/>
          <w:b/>
          <w:bCs/>
          <w:sz w:val="22"/>
          <w:szCs w:val="22"/>
        </w:rPr>
        <w:fldChar w:fldCharType="begin"/>
      </w:r>
      <w:r>
        <w:rPr>
          <w:rFonts w:eastAsiaTheme="minorEastAsia"/>
          <w:b/>
          <w:bCs/>
          <w:sz w:val="22"/>
          <w:szCs w:val="22"/>
        </w:rPr>
        <w:instrText xml:space="preserve"> REF _Ref159760979 \r \h </w:instrText>
      </w:r>
      <w:r>
        <w:rPr>
          <w:rFonts w:eastAsiaTheme="minorEastAsia"/>
          <w:b/>
          <w:bCs/>
          <w:sz w:val="22"/>
          <w:szCs w:val="22"/>
        </w:rPr>
      </w:r>
      <w:r>
        <w:rPr>
          <w:rFonts w:eastAsiaTheme="minorEastAsia"/>
          <w:b/>
          <w:bCs/>
          <w:sz w:val="22"/>
          <w:szCs w:val="22"/>
        </w:rPr>
        <w:fldChar w:fldCharType="separate"/>
      </w:r>
      <w:r>
        <w:rPr>
          <w:rFonts w:eastAsiaTheme="minorEastAsia"/>
          <w:b/>
          <w:bCs/>
          <w:sz w:val="22"/>
          <w:szCs w:val="22"/>
        </w:rPr>
        <w:t>[22]</w:t>
      </w:r>
      <w:r>
        <w:rPr>
          <w:rFonts w:eastAsiaTheme="minorEastAsia"/>
          <w:b/>
          <w:bCs/>
          <w:sz w:val="22"/>
          <w:szCs w:val="22"/>
        </w:rPr>
        <w:fldChar w:fldCharType="end"/>
      </w:r>
      <w:r>
        <w:rPr>
          <w:rFonts w:eastAsiaTheme="minorEastAsia"/>
          <w:b/>
          <w:bCs/>
          <w:sz w:val="22"/>
          <w:szCs w:val="22"/>
        </w:rPr>
        <w:t xml:space="preserve">  Figure 1. Example of inter-cell/beam UL interference mitigation using OCC</w:t>
      </w:r>
    </w:p>
    <w:p w14:paraId="5D1DC63C" w14:textId="77777777" w:rsidR="005568A6" w:rsidRDefault="005568A6">
      <w:pPr>
        <w:spacing w:before="120"/>
        <w:jc w:val="center"/>
        <w:rPr>
          <w:rFonts w:eastAsiaTheme="minorEastAsia"/>
          <w:b/>
          <w:bCs/>
          <w:sz w:val="22"/>
          <w:szCs w:val="22"/>
        </w:rPr>
      </w:pPr>
    </w:p>
    <w:p w14:paraId="5A4ACB08" w14:textId="77777777" w:rsidR="005568A6" w:rsidRDefault="00000000">
      <w:pPr>
        <w:jc w:val="both"/>
        <w:rPr>
          <w:i/>
          <w:iCs/>
        </w:rPr>
      </w:pPr>
      <w:r>
        <w:rPr>
          <w:b/>
          <w:bCs/>
          <w:i/>
          <w:iCs/>
          <w:highlight w:val="yellow"/>
        </w:rPr>
        <w:t>Moderator view</w:t>
      </w:r>
      <w:r>
        <w:rPr>
          <w:i/>
          <w:iCs/>
        </w:rPr>
        <w:t xml:space="preserve">: UL interference with OCC may be out of scope of Rel-19 NR NTN WID. It can wait until more progress on which OCC technique is supported. </w:t>
      </w:r>
    </w:p>
    <w:p w14:paraId="025BC694" w14:textId="77777777" w:rsidR="005568A6" w:rsidRDefault="005568A6">
      <w:pPr>
        <w:jc w:val="both"/>
      </w:pPr>
    </w:p>
    <w:p w14:paraId="15DDD8FC" w14:textId="77777777" w:rsidR="005568A6" w:rsidRDefault="00000000">
      <w:pPr>
        <w:pStyle w:val="Heading2"/>
        <w:rPr>
          <w:lang w:val="en-US"/>
        </w:rPr>
      </w:pPr>
      <w:r>
        <w:rPr>
          <w:lang w:val="en-US"/>
        </w:rPr>
        <w:t>1.2 First Round Discussion</w:t>
      </w:r>
    </w:p>
    <w:p w14:paraId="7AD9FE62" w14:textId="77777777" w:rsidR="005568A6" w:rsidRDefault="00000000">
      <w:pPr>
        <w:rPr>
          <w:rFonts w:eastAsia="Batang"/>
          <w:bCs/>
          <w:iCs/>
          <w:szCs w:val="28"/>
          <w:lang w:eastAsia="zh-CN"/>
        </w:rPr>
      </w:pPr>
      <w:r>
        <w:rPr>
          <w:bCs/>
          <w:iCs/>
          <w:szCs w:val="28"/>
          <w:lang w:eastAsia="zh-CN"/>
        </w:rPr>
        <w:t>Based on the above discussion the following initial proposals are made:</w:t>
      </w:r>
    </w:p>
    <w:p w14:paraId="1800E758" w14:textId="77777777" w:rsidR="005568A6" w:rsidRDefault="005568A6">
      <w:pPr>
        <w:rPr>
          <w:lang w:eastAsia="en-US"/>
        </w:rPr>
      </w:pPr>
    </w:p>
    <w:p w14:paraId="75B7EA9D" w14:textId="77777777" w:rsidR="005568A6" w:rsidRDefault="00000000">
      <w:pPr>
        <w:rPr>
          <w:rFonts w:eastAsiaTheme="minorEastAsia"/>
          <w:u w:val="single"/>
          <w:lang w:eastAsia="zh-CN"/>
        </w:rPr>
      </w:pPr>
      <w:r>
        <w:rPr>
          <w:highlight w:val="yellow"/>
          <w:u w:val="single"/>
        </w:rPr>
        <w:t>Evaluation of OCC techniques</w:t>
      </w:r>
    </w:p>
    <w:p w14:paraId="2BB08C76" w14:textId="77777777" w:rsidR="005568A6" w:rsidRDefault="005568A6">
      <w:pPr>
        <w:rPr>
          <w:i/>
          <w:iCs/>
        </w:rPr>
      </w:pPr>
    </w:p>
    <w:p w14:paraId="2F09556C" w14:textId="77777777" w:rsidR="005568A6" w:rsidRDefault="00000000">
      <w:pPr>
        <w:rPr>
          <w:b/>
          <w:bCs/>
          <w:i/>
          <w:color w:val="000000"/>
          <w:kern w:val="24"/>
          <w:szCs w:val="26"/>
        </w:rPr>
      </w:pPr>
      <w:bookmarkStart w:id="51" w:name="OLE_LINK449"/>
      <w:bookmarkStart w:id="52" w:name="OLE_LINK1"/>
      <w:r>
        <w:rPr>
          <w:b/>
          <w:bCs/>
          <w:i/>
          <w:iCs/>
          <w:highlight w:val="yellow"/>
        </w:rPr>
        <w:t>Initial proposal 1-1</w:t>
      </w:r>
      <w:r>
        <w:rPr>
          <w:i/>
          <w:color w:val="000000"/>
          <w:kern w:val="24"/>
          <w:szCs w:val="26"/>
          <w:highlight w:val="yellow"/>
        </w:rPr>
        <w:t>:</w:t>
      </w:r>
      <w:r>
        <w:rPr>
          <w:b/>
          <w:bCs/>
          <w:i/>
          <w:color w:val="000000"/>
          <w:kern w:val="24"/>
          <w:szCs w:val="26"/>
        </w:rPr>
        <w:t xml:space="preserve"> </w:t>
      </w:r>
      <w:bookmarkEnd w:id="51"/>
    </w:p>
    <w:p w14:paraId="141EDFD0" w14:textId="77777777" w:rsidR="005568A6" w:rsidRDefault="00000000">
      <w:pPr>
        <w:rPr>
          <w:b/>
          <w:bCs/>
          <w:i/>
          <w:color w:val="000000"/>
          <w:kern w:val="24"/>
          <w:szCs w:val="26"/>
        </w:rPr>
      </w:pPr>
      <w:r>
        <w:rPr>
          <w:b/>
          <w:bCs/>
          <w:i/>
          <w:color w:val="000000"/>
          <w:kern w:val="24"/>
          <w:szCs w:val="26"/>
        </w:rPr>
        <w:t>Observation:</w:t>
      </w:r>
    </w:p>
    <w:p w14:paraId="7F7CDE4A" w14:textId="77777777" w:rsidR="005568A6" w:rsidRDefault="00000000">
      <w:pPr>
        <w:rPr>
          <w:b/>
          <w:bCs/>
          <w:i/>
          <w:iCs/>
        </w:rPr>
      </w:pPr>
      <w:r>
        <w:rPr>
          <w:b/>
          <w:bCs/>
          <w:i/>
          <w:iCs/>
        </w:rPr>
        <w:t xml:space="preserve">Option 1 Inter-slot OCC </w:t>
      </w:r>
      <w:bookmarkStart w:id="53" w:name="OLE_LINK103"/>
      <w:r>
        <w:rPr>
          <w:b/>
          <w:bCs/>
          <w:i/>
          <w:iCs/>
        </w:rPr>
        <w:t xml:space="preserve">with OCC length 4 to multiplex up to 4 UEs </w:t>
      </w:r>
      <w:bookmarkEnd w:id="53"/>
      <w:r>
        <w:rPr>
          <w:b/>
          <w:bCs/>
          <w:i/>
          <w:iCs/>
        </w:rPr>
        <w:t>can meet VoIP 2% BLER within 1 dB of single UE baseline for 8 slots or larger with enhanced MMSE and UE grouping with similar CFO within a 100 Hz or 200 Hz range.</w:t>
      </w:r>
    </w:p>
    <w:p w14:paraId="7468B1C5" w14:textId="77777777" w:rsidR="005568A6" w:rsidRDefault="005568A6">
      <w:pPr>
        <w:rPr>
          <w:b/>
          <w:bCs/>
          <w:i/>
          <w:iCs/>
        </w:rPr>
      </w:pPr>
    </w:p>
    <w:p w14:paraId="6F78BA31" w14:textId="77777777" w:rsidR="005568A6" w:rsidRDefault="00000000">
      <w:pPr>
        <w:rPr>
          <w:b/>
          <w:bCs/>
          <w:i/>
          <w:iCs/>
        </w:rPr>
      </w:pPr>
      <w:r>
        <w:rPr>
          <w:b/>
          <w:bCs/>
          <w:i/>
          <w:iCs/>
          <w:highlight w:val="yellow"/>
        </w:rPr>
        <w:t>Initial proposal 1-2:</w:t>
      </w:r>
    </w:p>
    <w:p w14:paraId="058BCBBC" w14:textId="77777777" w:rsidR="005568A6" w:rsidRDefault="00000000">
      <w:pPr>
        <w:rPr>
          <w:b/>
          <w:bCs/>
          <w:i/>
          <w:iCs/>
        </w:rPr>
      </w:pPr>
      <w:r>
        <w:rPr>
          <w:b/>
          <w:bCs/>
          <w:i/>
          <w:iCs/>
        </w:rPr>
        <w:t>Observation:</w:t>
      </w:r>
    </w:p>
    <w:p w14:paraId="5F13AE5B" w14:textId="77777777" w:rsidR="005568A6" w:rsidRDefault="00000000">
      <w:pPr>
        <w:rPr>
          <w:b/>
          <w:bCs/>
          <w:i/>
          <w:iCs/>
        </w:rPr>
      </w:pPr>
      <w:r>
        <w:rPr>
          <w:b/>
          <w:bCs/>
          <w:i/>
          <w:iCs/>
        </w:rPr>
        <w:t xml:space="preserve">Option 2 Intra-symbol pre-DFT OCC with OCC length 4 to multiplex up to 4 UEs can meet VoIP 2% BLER target within 1 dB of single UE baseline with 2 RBs and 4 repetitions or larger; and with 1 RB and 8 repetitions or larger.  </w:t>
      </w:r>
    </w:p>
    <w:p w14:paraId="1114C8B4" w14:textId="77777777" w:rsidR="005568A6" w:rsidRDefault="005568A6">
      <w:pPr>
        <w:rPr>
          <w:b/>
          <w:bCs/>
          <w:i/>
          <w:iCs/>
        </w:rPr>
      </w:pPr>
    </w:p>
    <w:p w14:paraId="65646D97" w14:textId="77777777" w:rsidR="005568A6" w:rsidRDefault="00000000">
      <w:pPr>
        <w:spacing w:after="0"/>
        <w:rPr>
          <w:b/>
          <w:bCs/>
          <w:i/>
          <w:iCs/>
        </w:rPr>
      </w:pPr>
      <w:r>
        <w:rPr>
          <w:b/>
          <w:bCs/>
          <w:i/>
          <w:iCs/>
          <w:highlight w:val="yellow"/>
        </w:rPr>
        <w:t>Initial proposal 1-3:</w:t>
      </w:r>
      <w:r>
        <w:rPr>
          <w:b/>
          <w:bCs/>
          <w:i/>
          <w:iCs/>
        </w:rPr>
        <w:t xml:space="preserve"> For support of OCC length 4, RAN1 does not pursue Option 3 Combination of Inter-slot OCC with OCC length 2 and intra-symbol pre-DFT OCC with OCC length 2 to multiplex up to 4 UEs.</w:t>
      </w:r>
    </w:p>
    <w:p w14:paraId="58CD2FA4" w14:textId="77777777" w:rsidR="005568A6" w:rsidRDefault="005568A6">
      <w:pPr>
        <w:rPr>
          <w:b/>
          <w:bCs/>
          <w:i/>
          <w:iCs/>
        </w:rPr>
      </w:pPr>
    </w:p>
    <w:p w14:paraId="52A99519" w14:textId="77777777" w:rsidR="005568A6" w:rsidRDefault="00000000">
      <w:pPr>
        <w:jc w:val="both"/>
        <w:rPr>
          <w:rFonts w:eastAsia="SimSun"/>
          <w:bCs/>
          <w:i/>
          <w:iCs/>
          <w:lang w:eastAsia="zh-CN"/>
        </w:rPr>
      </w:pPr>
      <w:r>
        <w:rPr>
          <w:rFonts w:eastAsia="SimSun"/>
          <w:b/>
          <w:i/>
          <w:iCs/>
          <w:highlight w:val="yellow"/>
          <w:lang w:eastAsia="zh-CN"/>
        </w:rPr>
        <w:t>Initial proposal 1-4:</w:t>
      </w:r>
      <w:r>
        <w:rPr>
          <w:rFonts w:eastAsia="SimSun"/>
          <w:b/>
          <w:i/>
          <w:iCs/>
          <w:lang w:eastAsia="zh-CN"/>
        </w:rPr>
        <w:t xml:space="preserve"> RAN1 to study closed-loop frequency adjustment commands based on CFO measurements from previous UL transmissions to reduce the CFO gap within each OCC group.</w:t>
      </w:r>
    </w:p>
    <w:bookmarkEnd w:id="52"/>
    <w:p w14:paraId="4EC9B6D9" w14:textId="77777777" w:rsidR="005568A6" w:rsidRDefault="005568A6">
      <w:pPr>
        <w:rPr>
          <w:lang w:eastAsia="en-US"/>
        </w:rPr>
      </w:pPr>
    </w:p>
    <w:p w14:paraId="2B7889B6" w14:textId="77777777" w:rsidR="005568A6" w:rsidRDefault="00000000">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568A6" w14:paraId="60908E3D" w14:textId="77777777">
        <w:trPr>
          <w:trHeight w:val="398"/>
          <w:jc w:val="center"/>
        </w:trPr>
        <w:tc>
          <w:tcPr>
            <w:tcW w:w="2426" w:type="dxa"/>
            <w:shd w:val="clear" w:color="auto" w:fill="BDD6EE" w:themeFill="accent1" w:themeFillTint="66"/>
            <w:vAlign w:val="center"/>
          </w:tcPr>
          <w:p w14:paraId="4A47CDA7" w14:textId="77777777" w:rsidR="005568A6" w:rsidRDefault="00000000">
            <w:pPr>
              <w:snapToGrid w:val="0"/>
              <w:spacing w:after="0"/>
              <w:jc w:val="center"/>
            </w:pPr>
            <w:r>
              <w:t>Companies</w:t>
            </w:r>
          </w:p>
        </w:tc>
        <w:tc>
          <w:tcPr>
            <w:tcW w:w="6941" w:type="dxa"/>
            <w:shd w:val="clear" w:color="auto" w:fill="BDD6EE" w:themeFill="accent1" w:themeFillTint="66"/>
            <w:vAlign w:val="center"/>
          </w:tcPr>
          <w:p w14:paraId="3FA964E5" w14:textId="77777777" w:rsidR="005568A6" w:rsidRDefault="00000000">
            <w:pPr>
              <w:snapToGrid w:val="0"/>
              <w:spacing w:after="0"/>
              <w:jc w:val="center"/>
            </w:pPr>
            <w:r>
              <w:t>Comments</w:t>
            </w:r>
          </w:p>
        </w:tc>
      </w:tr>
      <w:tr w:rsidR="005568A6" w14:paraId="79C24F74" w14:textId="77777777">
        <w:trPr>
          <w:trHeight w:val="398"/>
          <w:jc w:val="center"/>
        </w:trPr>
        <w:tc>
          <w:tcPr>
            <w:tcW w:w="2426" w:type="dxa"/>
            <w:shd w:val="clear" w:color="auto" w:fill="BDD6EE" w:themeFill="accent1" w:themeFillTint="66"/>
            <w:vAlign w:val="center"/>
          </w:tcPr>
          <w:p w14:paraId="24ADAD54" w14:textId="77777777" w:rsidR="005568A6" w:rsidRDefault="00000000">
            <w:pPr>
              <w:snapToGrid w:val="0"/>
              <w:spacing w:after="0"/>
              <w:jc w:val="center"/>
              <w:rPr>
                <w:lang w:val="en-US" w:eastAsia="zh-CN"/>
              </w:rPr>
            </w:pPr>
            <w:r>
              <w:rPr>
                <w:lang w:val="en-US" w:eastAsia="zh-CN"/>
              </w:rPr>
              <w:t>Ericsson</w:t>
            </w:r>
          </w:p>
        </w:tc>
        <w:tc>
          <w:tcPr>
            <w:tcW w:w="6941" w:type="dxa"/>
            <w:vAlign w:val="center"/>
          </w:tcPr>
          <w:p w14:paraId="35DF29F6" w14:textId="77777777" w:rsidR="005568A6" w:rsidRDefault="00000000">
            <w:pPr>
              <w:rPr>
                <w:b/>
                <w:bCs/>
                <w:i/>
                <w:color w:val="000000"/>
                <w:kern w:val="24"/>
                <w:szCs w:val="26"/>
              </w:rPr>
            </w:pPr>
            <w:r>
              <w:rPr>
                <w:b/>
                <w:bCs/>
                <w:i/>
                <w:iCs/>
                <w:highlight w:val="yellow"/>
              </w:rPr>
              <w:t>Initial proposal 1-1</w:t>
            </w:r>
            <w:r>
              <w:rPr>
                <w:i/>
                <w:color w:val="000000"/>
                <w:kern w:val="24"/>
                <w:szCs w:val="26"/>
                <w:highlight w:val="yellow"/>
              </w:rPr>
              <w:t>:</w:t>
            </w:r>
            <w:r>
              <w:rPr>
                <w:b/>
                <w:bCs/>
                <w:i/>
                <w:color w:val="000000"/>
                <w:kern w:val="24"/>
                <w:szCs w:val="26"/>
              </w:rPr>
              <w:t xml:space="preserve"> </w:t>
            </w:r>
            <w:r>
              <w:rPr>
                <w:iCs/>
                <w:color w:val="000000"/>
                <w:kern w:val="24"/>
                <w:szCs w:val="26"/>
              </w:rPr>
              <w:t>Support.</w:t>
            </w:r>
          </w:p>
          <w:p w14:paraId="4D598FEB" w14:textId="77777777" w:rsidR="005568A6" w:rsidRDefault="00000000">
            <w:pPr>
              <w:rPr>
                <w:b/>
                <w:bCs/>
                <w:i/>
                <w:iCs/>
              </w:rPr>
            </w:pPr>
            <w:r>
              <w:rPr>
                <w:b/>
                <w:bCs/>
                <w:i/>
                <w:iCs/>
                <w:highlight w:val="yellow"/>
              </w:rPr>
              <w:t>Initial proposal 1-2:</w:t>
            </w:r>
            <w:r>
              <w:t xml:space="preserve"> </w:t>
            </w:r>
            <w:bookmarkStart w:id="54" w:name="OLE_LINK3"/>
            <w:r>
              <w:t>Add that this assumes that TBoMS is used.</w:t>
            </w:r>
            <w:bookmarkEnd w:id="54"/>
          </w:p>
          <w:p w14:paraId="7FF30422" w14:textId="77777777" w:rsidR="005568A6" w:rsidRDefault="00000000">
            <w:pPr>
              <w:spacing w:after="0"/>
            </w:pPr>
            <w:r>
              <w:rPr>
                <w:b/>
                <w:bCs/>
                <w:i/>
                <w:iCs/>
                <w:highlight w:val="yellow"/>
              </w:rPr>
              <w:lastRenderedPageBreak/>
              <w:t>Initial proposal 1-3:</w:t>
            </w:r>
            <w:r>
              <w:rPr>
                <w:b/>
                <w:bCs/>
                <w:i/>
                <w:iCs/>
              </w:rPr>
              <w:t xml:space="preserve"> </w:t>
            </w:r>
            <w:r>
              <w:t>Not support. Our understanding based on section 2 of this FLS is that there is more support for Option 3 than for Option 2. Down-selection can be discussed in section 2 instead.</w:t>
            </w:r>
          </w:p>
          <w:p w14:paraId="28F27D6C" w14:textId="77777777" w:rsidR="005568A6" w:rsidRDefault="00000000">
            <w:pPr>
              <w:jc w:val="both"/>
              <w:rPr>
                <w:rFonts w:eastAsia="SimSun"/>
                <w:bCs/>
                <w:i/>
                <w:iCs/>
                <w:lang w:eastAsia="zh-CN"/>
              </w:rPr>
            </w:pPr>
            <w:r>
              <w:rPr>
                <w:rFonts w:eastAsia="SimSun"/>
                <w:b/>
                <w:i/>
                <w:iCs/>
                <w:highlight w:val="yellow"/>
                <w:lang w:eastAsia="zh-CN"/>
              </w:rPr>
              <w:t>Initial proposal 1-4:</w:t>
            </w:r>
            <w:r>
              <w:rPr>
                <w:rFonts w:eastAsia="SimSun"/>
                <w:bCs/>
                <w:lang w:eastAsia="zh-CN"/>
              </w:rPr>
              <w:t xml:space="preserve"> Support.</w:t>
            </w:r>
          </w:p>
        </w:tc>
      </w:tr>
      <w:tr w:rsidR="005568A6" w14:paraId="15888590" w14:textId="77777777">
        <w:trPr>
          <w:trHeight w:val="398"/>
          <w:jc w:val="center"/>
        </w:trPr>
        <w:tc>
          <w:tcPr>
            <w:tcW w:w="2426" w:type="dxa"/>
            <w:shd w:val="clear" w:color="auto" w:fill="BDD6EE" w:themeFill="accent1" w:themeFillTint="66"/>
            <w:vAlign w:val="center"/>
          </w:tcPr>
          <w:p w14:paraId="2E6F1053" w14:textId="77777777" w:rsidR="005568A6" w:rsidRDefault="00000000">
            <w:pPr>
              <w:snapToGrid w:val="0"/>
              <w:spacing w:after="0"/>
              <w:jc w:val="center"/>
              <w:rPr>
                <w:rFonts w:eastAsia="SimSun"/>
                <w:color w:val="000000" w:themeColor="text1"/>
                <w:lang w:eastAsia="zh-CN"/>
              </w:rPr>
            </w:pPr>
            <w:r>
              <w:rPr>
                <w:rFonts w:eastAsia="SimSun"/>
                <w:lang w:val="en-US" w:eastAsia="zh-CN"/>
              </w:rPr>
              <w:lastRenderedPageBreak/>
              <w:t>Vivo1</w:t>
            </w:r>
          </w:p>
        </w:tc>
        <w:tc>
          <w:tcPr>
            <w:tcW w:w="6941" w:type="dxa"/>
            <w:vAlign w:val="center"/>
          </w:tcPr>
          <w:p w14:paraId="75D20B4D" w14:textId="77777777" w:rsidR="005568A6" w:rsidRDefault="00000000">
            <w:pPr>
              <w:snapToGrid w:val="0"/>
              <w:rPr>
                <w:rFonts w:eastAsia="SimSun"/>
                <w:lang w:val="en-US" w:eastAsia="zh-CN"/>
              </w:rPr>
            </w:pPr>
            <w:r>
              <w:rPr>
                <w:b/>
                <w:bCs/>
                <w:i/>
                <w:iCs/>
                <w:highlight w:val="yellow"/>
              </w:rPr>
              <w:t>Initial proposal 1-3</w:t>
            </w:r>
            <w:r>
              <w:rPr>
                <w:rFonts w:eastAsia="SimSun"/>
                <w:lang w:val="en-US" w:eastAsia="zh-CN"/>
              </w:rPr>
              <w:t>: support</w:t>
            </w:r>
          </w:p>
          <w:p w14:paraId="1608904C" w14:textId="77777777" w:rsidR="005568A6" w:rsidRDefault="00000000">
            <w:pPr>
              <w:snapToGrid w:val="0"/>
              <w:rPr>
                <w:rFonts w:eastAsia="SimSun"/>
                <w:lang w:val="en-US" w:eastAsia="zh-CN"/>
              </w:rPr>
            </w:pPr>
            <w:r>
              <w:rPr>
                <w:rFonts w:eastAsia="SimSun"/>
                <w:b/>
                <w:i/>
                <w:iCs/>
                <w:highlight w:val="yellow"/>
                <w:lang w:eastAsia="zh-CN"/>
              </w:rPr>
              <w:t>Initial proposal 1-4</w:t>
            </w:r>
            <w:r>
              <w:rPr>
                <w:rFonts w:eastAsia="SimSun"/>
                <w:lang w:val="en-US" w:eastAsia="zh-CN"/>
              </w:rPr>
              <w:t xml:space="preserve">: not support. </w:t>
            </w:r>
          </w:p>
          <w:p w14:paraId="619468E2" w14:textId="77777777" w:rsidR="005568A6" w:rsidRDefault="00000000">
            <w:pPr>
              <w:spacing w:after="120"/>
              <w:jc w:val="both"/>
              <w:rPr>
                <w:rFonts w:eastAsia="SimSun"/>
                <w:lang w:eastAsia="zh-CN"/>
              </w:rPr>
            </w:pPr>
            <w:r>
              <w:rPr>
                <w:rFonts w:eastAsia="SimSun"/>
                <w:lang w:val="en-US" w:eastAsia="zh-CN"/>
              </w:rPr>
              <w:t>CFO grouping is up to gNB implementation, there is no need to further consider explicit indication or commands for CFO measurement</w:t>
            </w:r>
          </w:p>
        </w:tc>
      </w:tr>
      <w:tr w:rsidR="005568A6" w14:paraId="1FFDD234" w14:textId="77777777">
        <w:trPr>
          <w:trHeight w:val="398"/>
          <w:jc w:val="center"/>
        </w:trPr>
        <w:tc>
          <w:tcPr>
            <w:tcW w:w="2426" w:type="dxa"/>
            <w:shd w:val="clear" w:color="auto" w:fill="BDD6EE" w:themeFill="accent1" w:themeFillTint="66"/>
            <w:vAlign w:val="center"/>
          </w:tcPr>
          <w:p w14:paraId="3178A886" w14:textId="77777777" w:rsidR="005568A6" w:rsidRDefault="00000000">
            <w:pPr>
              <w:snapToGrid w:val="0"/>
              <w:spacing w:after="0"/>
              <w:jc w:val="center"/>
              <w:rPr>
                <w:rFonts w:eastAsia="SimSun"/>
                <w:color w:val="000000" w:themeColor="text1"/>
                <w:lang w:eastAsia="zh-CN"/>
              </w:rPr>
            </w:pPr>
            <w:r>
              <w:rPr>
                <w:lang w:val="en-US" w:eastAsia="zh-CN"/>
              </w:rPr>
              <w:t>Apple</w:t>
            </w:r>
          </w:p>
        </w:tc>
        <w:tc>
          <w:tcPr>
            <w:tcW w:w="6941" w:type="dxa"/>
            <w:vAlign w:val="center"/>
          </w:tcPr>
          <w:p w14:paraId="7CE5F3E5" w14:textId="77777777" w:rsidR="005568A6" w:rsidRDefault="00000000">
            <w:pPr>
              <w:snapToGrid w:val="0"/>
              <w:rPr>
                <w:rFonts w:eastAsia="SimSun"/>
                <w:lang w:val="en-US" w:eastAsia="zh-CN"/>
              </w:rPr>
            </w:pPr>
            <w:r>
              <w:rPr>
                <w:rFonts w:eastAsia="SimSun"/>
                <w:lang w:val="en-US" w:eastAsia="zh-CN"/>
              </w:rPr>
              <w:t>Okay with the observations (Proposal 1-1, Proposal 1-2).</w:t>
            </w:r>
          </w:p>
          <w:p w14:paraId="1CCA8284" w14:textId="77777777" w:rsidR="005568A6" w:rsidRDefault="00000000">
            <w:pPr>
              <w:spacing w:after="120"/>
              <w:rPr>
                <w:rFonts w:eastAsia="SimSun"/>
                <w:lang w:val="en-US" w:eastAsia="zh-CN"/>
              </w:rPr>
            </w:pPr>
            <w:r>
              <w:rPr>
                <w:rFonts w:eastAsia="SimSun"/>
                <w:lang w:val="en-US" w:eastAsia="zh-CN"/>
              </w:rPr>
              <w:t xml:space="preserve">For Proposal 1-4, we do not think it is necessary, as NW just groups UEs with similar CFO values, which is based on NW implementation. </w:t>
            </w:r>
          </w:p>
        </w:tc>
      </w:tr>
      <w:tr w:rsidR="005568A6" w14:paraId="78495B72" w14:textId="77777777">
        <w:trPr>
          <w:trHeight w:val="398"/>
          <w:jc w:val="center"/>
        </w:trPr>
        <w:tc>
          <w:tcPr>
            <w:tcW w:w="2426" w:type="dxa"/>
            <w:shd w:val="clear" w:color="auto" w:fill="BDD6EE" w:themeFill="accent1" w:themeFillTint="66"/>
            <w:vAlign w:val="center"/>
          </w:tcPr>
          <w:p w14:paraId="6775DCF8" w14:textId="77777777" w:rsidR="005568A6" w:rsidRDefault="00000000">
            <w:pPr>
              <w:snapToGrid w:val="0"/>
              <w:spacing w:after="0"/>
              <w:jc w:val="center"/>
              <w:rPr>
                <w:rFonts w:eastAsia="SimSun"/>
                <w:lang w:val="en-US" w:eastAsia="zh-CN"/>
              </w:rPr>
            </w:pPr>
            <w:r>
              <w:rPr>
                <w:rFonts w:eastAsia="SimSun" w:hint="eastAsia"/>
                <w:color w:val="000000" w:themeColor="text1"/>
                <w:lang w:eastAsia="zh-CN"/>
              </w:rPr>
              <w:t>NTT DOCOMO</w:t>
            </w:r>
          </w:p>
        </w:tc>
        <w:tc>
          <w:tcPr>
            <w:tcW w:w="6941" w:type="dxa"/>
            <w:vAlign w:val="center"/>
          </w:tcPr>
          <w:p w14:paraId="2FAB0C42" w14:textId="77777777" w:rsidR="005568A6" w:rsidRDefault="00000000">
            <w:pPr>
              <w:rPr>
                <w:b/>
                <w:bCs/>
                <w:i/>
                <w:color w:val="000000"/>
                <w:kern w:val="24"/>
                <w:szCs w:val="26"/>
              </w:rPr>
            </w:pPr>
            <w:r>
              <w:rPr>
                <w:b/>
                <w:bCs/>
                <w:i/>
                <w:iCs/>
                <w:highlight w:val="yellow"/>
              </w:rPr>
              <w:t>Initial proposal 1-1</w:t>
            </w:r>
            <w:r>
              <w:rPr>
                <w:i/>
                <w:color w:val="000000"/>
                <w:kern w:val="24"/>
                <w:szCs w:val="26"/>
                <w:highlight w:val="yellow"/>
              </w:rPr>
              <w:t>:</w:t>
            </w:r>
            <w:r>
              <w:rPr>
                <w:b/>
                <w:bCs/>
                <w:i/>
                <w:color w:val="000000"/>
                <w:kern w:val="24"/>
                <w:szCs w:val="26"/>
              </w:rPr>
              <w:t xml:space="preserve"> </w:t>
            </w:r>
            <w:r>
              <w:rPr>
                <w:iCs/>
                <w:color w:val="000000"/>
                <w:kern w:val="24"/>
                <w:szCs w:val="26"/>
              </w:rPr>
              <w:t>Support.</w:t>
            </w:r>
          </w:p>
          <w:p w14:paraId="5002049C" w14:textId="77777777" w:rsidR="005568A6" w:rsidRDefault="00000000">
            <w:pPr>
              <w:rPr>
                <w:b/>
                <w:bCs/>
                <w:i/>
                <w:iCs/>
              </w:rPr>
            </w:pPr>
            <w:r>
              <w:rPr>
                <w:b/>
                <w:bCs/>
                <w:i/>
                <w:iCs/>
                <w:highlight w:val="yellow"/>
              </w:rPr>
              <w:t>Initial proposal 1-2:</w:t>
            </w:r>
            <w:r>
              <w:t xml:space="preserve"> Add that this assumes that TBoMS is used.</w:t>
            </w:r>
          </w:p>
          <w:p w14:paraId="7877BD32" w14:textId="77777777" w:rsidR="005568A6" w:rsidRDefault="00000000">
            <w:pPr>
              <w:spacing w:after="0"/>
              <w:rPr>
                <w:rFonts w:eastAsia="SimSun"/>
                <w:lang w:eastAsia="zh-CN"/>
              </w:rPr>
            </w:pPr>
            <w:r>
              <w:rPr>
                <w:b/>
                <w:bCs/>
                <w:i/>
                <w:iCs/>
                <w:highlight w:val="yellow"/>
              </w:rPr>
              <w:t>Initial proposal 1-3:</w:t>
            </w:r>
            <w:r>
              <w:rPr>
                <w:b/>
                <w:bCs/>
                <w:i/>
                <w:iCs/>
              </w:rPr>
              <w:t xml:space="preserve"> </w:t>
            </w:r>
            <w:r>
              <w:rPr>
                <w:rFonts w:eastAsia="SimSun" w:hint="eastAsia"/>
                <w:lang w:eastAsia="zh-CN"/>
              </w:rPr>
              <w:t xml:space="preserve">Support. </w:t>
            </w:r>
          </w:p>
          <w:p w14:paraId="24A20FEA" w14:textId="77777777" w:rsidR="005568A6" w:rsidRDefault="00000000">
            <w:pPr>
              <w:snapToGrid w:val="0"/>
              <w:rPr>
                <w:rFonts w:eastAsia="SimSun"/>
                <w:lang w:val="en-US" w:eastAsia="zh-CN"/>
              </w:rPr>
            </w:pPr>
            <w:r>
              <w:rPr>
                <w:rFonts w:eastAsia="SimSun"/>
                <w:b/>
                <w:i/>
                <w:iCs/>
                <w:highlight w:val="yellow"/>
                <w:lang w:eastAsia="zh-CN"/>
              </w:rPr>
              <w:t>Initial proposal 1-4:</w:t>
            </w:r>
            <w:r>
              <w:rPr>
                <w:rFonts w:eastAsia="SimSun"/>
                <w:bCs/>
                <w:lang w:eastAsia="zh-CN"/>
              </w:rPr>
              <w:t xml:space="preserve"> </w:t>
            </w:r>
            <w:r>
              <w:rPr>
                <w:rFonts w:eastAsia="SimSun" w:hint="eastAsia"/>
                <w:bCs/>
                <w:lang w:eastAsia="zh-CN"/>
              </w:rPr>
              <w:t xml:space="preserve">Additional </w:t>
            </w:r>
            <w:r>
              <w:rPr>
                <w:rFonts w:eastAsia="SimSun"/>
                <w:bCs/>
                <w:lang w:eastAsia="zh-CN"/>
              </w:rPr>
              <w:t>specification</w:t>
            </w:r>
            <w:r>
              <w:rPr>
                <w:rFonts w:eastAsia="SimSun" w:hint="eastAsia"/>
                <w:bCs/>
                <w:lang w:eastAsia="zh-CN"/>
              </w:rPr>
              <w:t xml:space="preserve"> impact is not expected for </w:t>
            </w:r>
            <w:r>
              <w:rPr>
                <w:rFonts w:eastAsia="SimSun"/>
                <w:bCs/>
                <w:lang w:eastAsia="zh-CN"/>
              </w:rPr>
              <w:t>reduc</w:t>
            </w:r>
            <w:r>
              <w:rPr>
                <w:rFonts w:eastAsia="SimSun" w:hint="eastAsia"/>
                <w:bCs/>
                <w:lang w:eastAsia="zh-CN"/>
              </w:rPr>
              <w:t>ing</w:t>
            </w:r>
            <w:r>
              <w:rPr>
                <w:rFonts w:eastAsia="SimSun"/>
                <w:bCs/>
                <w:lang w:eastAsia="zh-CN"/>
              </w:rPr>
              <w:t xml:space="preserve"> the CFO gap within each OCC group</w:t>
            </w:r>
            <w:r>
              <w:rPr>
                <w:rFonts w:eastAsia="SimSun" w:hint="eastAsia"/>
                <w:bCs/>
                <w:lang w:eastAsia="zh-CN"/>
              </w:rPr>
              <w:t>.</w:t>
            </w:r>
          </w:p>
        </w:tc>
      </w:tr>
      <w:tr w:rsidR="005568A6" w14:paraId="726C3FC0" w14:textId="77777777">
        <w:trPr>
          <w:trHeight w:val="398"/>
          <w:jc w:val="center"/>
        </w:trPr>
        <w:tc>
          <w:tcPr>
            <w:tcW w:w="2426" w:type="dxa"/>
            <w:shd w:val="clear" w:color="auto" w:fill="BDD6EE" w:themeFill="accent1" w:themeFillTint="66"/>
            <w:vAlign w:val="center"/>
          </w:tcPr>
          <w:p w14:paraId="314623A5" w14:textId="77777777" w:rsidR="005568A6" w:rsidRDefault="00000000">
            <w:pPr>
              <w:snapToGrid w:val="0"/>
              <w:spacing w:after="0"/>
              <w:jc w:val="center"/>
              <w:rPr>
                <w:rFonts w:eastAsia="SimSun"/>
                <w:lang w:eastAsia="zh-CN"/>
              </w:rPr>
            </w:pPr>
            <w:r>
              <w:rPr>
                <w:rFonts w:eastAsia="SimSun"/>
                <w:lang w:eastAsia="zh-CN"/>
              </w:rPr>
              <w:t>Qualcomm</w:t>
            </w:r>
          </w:p>
        </w:tc>
        <w:tc>
          <w:tcPr>
            <w:tcW w:w="6941" w:type="dxa"/>
            <w:vAlign w:val="center"/>
          </w:tcPr>
          <w:p w14:paraId="6AD234E6" w14:textId="77777777" w:rsidR="005568A6" w:rsidRDefault="00000000">
            <w:pPr>
              <w:pStyle w:val="BodyText"/>
              <w:adjustRightInd w:val="0"/>
              <w:spacing w:before="120" w:line="259" w:lineRule="auto"/>
              <w:rPr>
                <w:rFonts w:ascii="Times New Roman" w:eastAsia="SimSun" w:hAnsi="Times New Roman"/>
                <w:bCs/>
                <w:szCs w:val="20"/>
                <w:lang w:eastAsia="zh-CN"/>
              </w:rPr>
            </w:pPr>
            <w:r>
              <w:rPr>
                <w:rFonts w:ascii="Times New Roman" w:eastAsia="SimSun" w:hAnsi="Times New Roman"/>
                <w:bCs/>
                <w:szCs w:val="20"/>
                <w:lang w:eastAsia="zh-CN"/>
              </w:rPr>
              <w:t>For proposal 1-1, could we also add that without enhanced MMSE and without CFO grouping, VoIP cannot meet the requirements? Also, is this observation for 1 and 2 PRBs?</w:t>
            </w:r>
          </w:p>
          <w:p w14:paraId="1D445218" w14:textId="77777777" w:rsidR="005568A6" w:rsidRDefault="00000000">
            <w:pPr>
              <w:pStyle w:val="BodyText"/>
              <w:adjustRightInd w:val="0"/>
              <w:spacing w:before="120" w:line="259" w:lineRule="auto"/>
              <w:rPr>
                <w:rFonts w:ascii="Times New Roman" w:eastAsia="SimSun" w:hAnsi="Times New Roman"/>
                <w:bCs/>
                <w:szCs w:val="20"/>
                <w:lang w:eastAsia="zh-CN"/>
              </w:rPr>
            </w:pPr>
            <w:r>
              <w:rPr>
                <w:rFonts w:ascii="Times New Roman" w:eastAsia="SimSun" w:hAnsi="Times New Roman"/>
                <w:bCs/>
                <w:szCs w:val="20"/>
                <w:lang w:eastAsia="zh-CN"/>
              </w:rPr>
              <w:t>If we want to summarize the observations, we would suggest to summarize all of them, not just cherry pick specific observations.</w:t>
            </w:r>
          </w:p>
          <w:p w14:paraId="610E23FB" w14:textId="77777777" w:rsidR="005568A6" w:rsidRDefault="00000000">
            <w:pPr>
              <w:pStyle w:val="BodyText"/>
              <w:adjustRightInd w:val="0"/>
              <w:spacing w:before="120" w:line="259" w:lineRule="auto"/>
              <w:rPr>
                <w:rFonts w:ascii="Times New Roman" w:eastAsia="SimSun" w:hAnsi="Times New Roman"/>
                <w:bCs/>
                <w:szCs w:val="20"/>
                <w:lang w:eastAsia="zh-CN"/>
              </w:rPr>
            </w:pPr>
            <w:r>
              <w:rPr>
                <w:rFonts w:ascii="Times New Roman" w:eastAsia="SimSun" w:hAnsi="Times New Roman"/>
                <w:bCs/>
                <w:szCs w:val="20"/>
                <w:lang w:eastAsia="zh-CN"/>
              </w:rPr>
              <w:t>For proposal 1-3 we do not support, since this approach is shown to have much better performance than slot-level (although worse than comb-4)</w:t>
            </w:r>
          </w:p>
          <w:p w14:paraId="76873609" w14:textId="77777777" w:rsidR="005568A6" w:rsidRDefault="00000000">
            <w:pPr>
              <w:pStyle w:val="BodyText"/>
              <w:adjustRightInd w:val="0"/>
              <w:spacing w:before="120" w:line="259" w:lineRule="auto"/>
              <w:rPr>
                <w:rFonts w:ascii="Times New Roman" w:eastAsia="SimSun" w:hAnsi="Times New Roman"/>
                <w:bCs/>
                <w:szCs w:val="20"/>
                <w:lang w:eastAsia="zh-CN"/>
              </w:rPr>
            </w:pPr>
            <w:r>
              <w:rPr>
                <w:rFonts w:ascii="Times New Roman" w:eastAsia="SimSun" w:hAnsi="Times New Roman"/>
                <w:bCs/>
                <w:szCs w:val="20"/>
                <w:lang w:eastAsia="zh-CN"/>
              </w:rPr>
              <w:t>For proposal 1-4, we do not see the need to do this, and we should have some discussion on this topic:</w:t>
            </w:r>
          </w:p>
          <w:p w14:paraId="3C310004" w14:textId="77777777" w:rsidR="005568A6" w:rsidRDefault="00000000">
            <w:pPr>
              <w:pStyle w:val="BodyText"/>
              <w:numPr>
                <w:ilvl w:val="0"/>
                <w:numId w:val="24"/>
              </w:numPr>
              <w:adjustRightInd w:val="0"/>
              <w:spacing w:before="120" w:line="259" w:lineRule="auto"/>
              <w:rPr>
                <w:rFonts w:ascii="Times New Roman" w:eastAsia="SimSun" w:hAnsi="Times New Roman"/>
                <w:bCs/>
                <w:szCs w:val="20"/>
                <w:lang w:eastAsia="zh-CN"/>
              </w:rPr>
            </w:pPr>
            <w:r>
              <w:rPr>
                <w:rFonts w:ascii="Times New Roman" w:eastAsia="SimSun" w:hAnsi="Times New Roman"/>
                <w:bCs/>
                <w:szCs w:val="20"/>
                <w:lang w:eastAsia="zh-CN"/>
              </w:rPr>
              <w:t>We should discuss first whether “CFO grouping” is feasible based on current specifications.</w:t>
            </w:r>
          </w:p>
          <w:p w14:paraId="3EDA5FF6" w14:textId="77777777" w:rsidR="005568A6" w:rsidRDefault="00000000">
            <w:pPr>
              <w:pStyle w:val="BodyText"/>
              <w:numPr>
                <w:ilvl w:val="0"/>
                <w:numId w:val="24"/>
              </w:numPr>
              <w:adjustRightInd w:val="0"/>
              <w:spacing w:before="120" w:line="259" w:lineRule="auto"/>
              <w:rPr>
                <w:rFonts w:ascii="Times New Roman" w:eastAsia="SimSun" w:hAnsi="Times New Roman"/>
                <w:bCs/>
                <w:szCs w:val="20"/>
                <w:lang w:eastAsia="zh-CN"/>
              </w:rPr>
            </w:pPr>
            <w:r>
              <w:rPr>
                <w:rFonts w:ascii="Times New Roman" w:eastAsia="SimSun" w:hAnsi="Times New Roman"/>
                <w:bCs/>
                <w:szCs w:val="20"/>
                <w:lang w:eastAsia="zh-CN"/>
              </w:rPr>
              <w:t>If it is not feasible, we should discuss whether it is worth exploring it or not. From observations in proposal 1-1 and 1-2:</w:t>
            </w:r>
          </w:p>
          <w:p w14:paraId="5AA03748" w14:textId="77777777" w:rsidR="005568A6" w:rsidRDefault="00000000">
            <w:pPr>
              <w:pStyle w:val="BodyText"/>
              <w:numPr>
                <w:ilvl w:val="1"/>
                <w:numId w:val="24"/>
              </w:numPr>
              <w:adjustRightInd w:val="0"/>
              <w:spacing w:before="120" w:line="259" w:lineRule="auto"/>
              <w:rPr>
                <w:rFonts w:ascii="Times New Roman" w:eastAsia="SimSun" w:hAnsi="Times New Roman"/>
                <w:bCs/>
                <w:szCs w:val="20"/>
                <w:lang w:eastAsia="zh-CN"/>
              </w:rPr>
            </w:pPr>
            <w:r>
              <w:rPr>
                <w:rFonts w:ascii="Times New Roman" w:eastAsia="SimSun" w:hAnsi="Times New Roman"/>
                <w:bCs/>
                <w:szCs w:val="20"/>
                <w:lang w:eastAsia="zh-CN"/>
              </w:rPr>
              <w:t xml:space="preserve">Inter-slot OCC requires: MMSE + CFO grouping </w:t>
            </w:r>
          </w:p>
          <w:p w14:paraId="4F75B9F8" w14:textId="77777777" w:rsidR="005568A6" w:rsidRDefault="00000000">
            <w:pPr>
              <w:pStyle w:val="BodyText"/>
              <w:numPr>
                <w:ilvl w:val="1"/>
                <w:numId w:val="24"/>
              </w:numPr>
              <w:adjustRightInd w:val="0"/>
              <w:spacing w:before="120" w:line="259" w:lineRule="auto"/>
              <w:rPr>
                <w:rFonts w:ascii="Times New Roman" w:eastAsia="SimSun" w:hAnsi="Times New Roman"/>
                <w:bCs/>
                <w:szCs w:val="20"/>
                <w:lang w:eastAsia="zh-CN"/>
              </w:rPr>
            </w:pPr>
            <w:r>
              <w:rPr>
                <w:rFonts w:ascii="Times New Roman" w:eastAsia="SimSun" w:hAnsi="Times New Roman"/>
                <w:bCs/>
                <w:szCs w:val="20"/>
                <w:lang w:eastAsia="zh-CN"/>
              </w:rPr>
              <w:t>Comb-4 does not require any of this</w:t>
            </w:r>
          </w:p>
        </w:tc>
      </w:tr>
      <w:tr w:rsidR="005568A6" w14:paraId="15D5CCE2" w14:textId="77777777">
        <w:trPr>
          <w:trHeight w:val="398"/>
          <w:jc w:val="center"/>
        </w:trPr>
        <w:tc>
          <w:tcPr>
            <w:tcW w:w="2426" w:type="dxa"/>
            <w:shd w:val="clear" w:color="auto" w:fill="BDD6EE" w:themeFill="accent1" w:themeFillTint="66"/>
            <w:vAlign w:val="center"/>
          </w:tcPr>
          <w:p w14:paraId="3DD68EBA" w14:textId="77777777" w:rsidR="005568A6" w:rsidRDefault="00000000">
            <w:pPr>
              <w:snapToGrid w:val="0"/>
              <w:spacing w:after="0"/>
              <w:jc w:val="center"/>
              <w:rPr>
                <w:rFonts w:eastAsiaTheme="minorEastAsia"/>
                <w:lang w:eastAsia="zh-CN"/>
              </w:rPr>
            </w:pPr>
            <w:r>
              <w:rPr>
                <w:rFonts w:eastAsiaTheme="minorEastAsia" w:hint="eastAsia"/>
                <w:color w:val="000000" w:themeColor="text1"/>
              </w:rPr>
              <w:t>LGE</w:t>
            </w:r>
          </w:p>
        </w:tc>
        <w:tc>
          <w:tcPr>
            <w:tcW w:w="6941" w:type="dxa"/>
            <w:vAlign w:val="center"/>
          </w:tcPr>
          <w:p w14:paraId="6B2E57A6" w14:textId="77777777" w:rsidR="005568A6" w:rsidRDefault="00000000">
            <w:pPr>
              <w:pStyle w:val="BodyText"/>
              <w:adjustRightInd w:val="0"/>
              <w:spacing w:before="120" w:line="259" w:lineRule="auto"/>
              <w:rPr>
                <w:rFonts w:eastAsiaTheme="minorEastAsia"/>
                <w:b/>
                <w:color w:val="0000CC"/>
              </w:rPr>
            </w:pPr>
            <w:r>
              <w:rPr>
                <w:rFonts w:eastAsiaTheme="minorEastAsia" w:hint="eastAsia"/>
                <w:b/>
                <w:color w:val="0000CC"/>
              </w:rPr>
              <w:t>[</w:t>
            </w:r>
            <w:r>
              <w:rPr>
                <w:rFonts w:eastAsiaTheme="minorEastAsia"/>
                <w:b/>
                <w:color w:val="0000CC"/>
              </w:rPr>
              <w:t>Initial proposal 1-3</w:t>
            </w:r>
            <w:r>
              <w:rPr>
                <w:rFonts w:eastAsiaTheme="minorEastAsia" w:hint="eastAsia"/>
                <w:b/>
                <w:color w:val="0000CC"/>
              </w:rPr>
              <w:t>]</w:t>
            </w:r>
          </w:p>
          <w:p w14:paraId="6BE57297" w14:textId="77777777" w:rsidR="005568A6" w:rsidRDefault="00000000">
            <w:pPr>
              <w:pStyle w:val="BodyText"/>
              <w:adjustRightInd w:val="0"/>
              <w:spacing w:before="120" w:line="259" w:lineRule="auto"/>
              <w:rPr>
                <w:rFonts w:eastAsiaTheme="minorEastAsia"/>
                <w:lang w:val="en-US"/>
              </w:rPr>
            </w:pPr>
            <w:r>
              <w:rPr>
                <w:rFonts w:eastAsiaTheme="minorEastAsia"/>
                <w:lang w:val="en-US"/>
              </w:rPr>
              <w:t>This proposal should be addressed together in section 2.</w:t>
            </w:r>
          </w:p>
          <w:p w14:paraId="5C69EB49" w14:textId="77777777" w:rsidR="005568A6" w:rsidRDefault="00000000">
            <w:pPr>
              <w:pStyle w:val="BodyText"/>
              <w:adjustRightInd w:val="0"/>
              <w:spacing w:before="120" w:line="259" w:lineRule="auto"/>
              <w:rPr>
                <w:rFonts w:eastAsiaTheme="minorEastAsia"/>
                <w:b/>
                <w:color w:val="0000CC"/>
              </w:rPr>
            </w:pPr>
            <w:r>
              <w:rPr>
                <w:rFonts w:eastAsiaTheme="minorEastAsia" w:hint="eastAsia"/>
                <w:b/>
                <w:color w:val="0000CC"/>
              </w:rPr>
              <w:t>[</w:t>
            </w:r>
            <w:r>
              <w:rPr>
                <w:rFonts w:eastAsiaTheme="minorEastAsia"/>
                <w:b/>
                <w:color w:val="0000CC"/>
              </w:rPr>
              <w:t>Initial proposal 1-4</w:t>
            </w:r>
            <w:r>
              <w:rPr>
                <w:rFonts w:eastAsiaTheme="minorEastAsia" w:hint="eastAsia"/>
                <w:b/>
                <w:color w:val="0000CC"/>
              </w:rPr>
              <w:t>]</w:t>
            </w:r>
          </w:p>
          <w:p w14:paraId="66744707" w14:textId="77777777" w:rsidR="005568A6" w:rsidRDefault="00000000">
            <w:pPr>
              <w:spacing w:after="120"/>
              <w:rPr>
                <w:rFonts w:eastAsia="SimSun"/>
                <w:b/>
                <w:lang w:eastAsia="zh-CN"/>
              </w:rPr>
            </w:pPr>
            <w:r>
              <w:rPr>
                <w:rFonts w:eastAsiaTheme="minorEastAsia"/>
                <w:bCs/>
              </w:rPr>
              <w:t>Not</w:t>
            </w:r>
            <w:r>
              <w:rPr>
                <w:rFonts w:eastAsiaTheme="minorEastAsia" w:hint="eastAsia"/>
                <w:bCs/>
              </w:rPr>
              <w:t xml:space="preserve"> s</w:t>
            </w:r>
            <w:r>
              <w:rPr>
                <w:rFonts w:eastAsia="SimSun"/>
                <w:bCs/>
                <w:lang w:eastAsia="zh-CN"/>
              </w:rPr>
              <w:t>upport.</w:t>
            </w:r>
            <w:r>
              <w:rPr>
                <w:rFonts w:eastAsiaTheme="minorEastAsia" w:hint="eastAsia"/>
                <w:bCs/>
              </w:rPr>
              <w:t xml:space="preserve"> Closed-loop frequency adjustment </w:t>
            </w:r>
            <w:r>
              <w:rPr>
                <w:rFonts w:eastAsiaTheme="minorEastAsia"/>
                <w:bCs/>
              </w:rPr>
              <w:t>impl</w:t>
            </w:r>
            <w:r>
              <w:rPr>
                <w:rFonts w:eastAsiaTheme="minorEastAsia" w:hint="eastAsia"/>
                <w:bCs/>
              </w:rPr>
              <w:t>ie</w:t>
            </w:r>
            <w:r>
              <w:rPr>
                <w:rFonts w:eastAsiaTheme="minorEastAsia"/>
                <w:bCs/>
              </w:rPr>
              <w:t>s</w:t>
            </w:r>
            <w:r>
              <w:rPr>
                <w:rFonts w:eastAsiaTheme="minorEastAsia" w:hint="eastAsia"/>
                <w:bCs/>
              </w:rPr>
              <w:t xml:space="preserve"> that </w:t>
            </w:r>
            <w:r>
              <w:rPr>
                <w:rFonts w:eastAsiaTheme="minorEastAsia"/>
                <w:bCs/>
              </w:rPr>
              <w:t xml:space="preserve">the </w:t>
            </w:r>
            <w:r>
              <w:rPr>
                <w:rFonts w:eastAsiaTheme="minorEastAsia" w:hint="eastAsia"/>
                <w:bCs/>
              </w:rPr>
              <w:t>UE</w:t>
            </w:r>
            <w:r>
              <w:rPr>
                <w:rFonts w:eastAsiaTheme="minorEastAsia"/>
                <w:bCs/>
              </w:rPr>
              <w:t xml:space="preserve"> will maintain the residual CFO at a nearly fixed value, which could be a strong constraint on UE implementations.</w:t>
            </w:r>
            <w:r>
              <w:rPr>
                <w:rFonts w:eastAsiaTheme="minorEastAsia" w:hint="eastAsia"/>
                <w:bCs/>
              </w:rPr>
              <w:t xml:space="preserve"> Currently, UE</w:t>
            </w:r>
            <w:r>
              <w:rPr>
                <w:rFonts w:eastAsiaTheme="minorEastAsia"/>
                <w:bCs/>
              </w:rPr>
              <w:t xml:space="preserve"> will adjust CFO </w:t>
            </w:r>
            <w:r>
              <w:rPr>
                <w:rFonts w:eastAsiaTheme="minorEastAsia" w:hint="eastAsia"/>
                <w:bCs/>
              </w:rPr>
              <w:t>based on</w:t>
            </w:r>
            <w:r>
              <w:rPr>
                <w:rFonts w:eastAsiaTheme="minorEastAsia"/>
                <w:bCs/>
              </w:rPr>
              <w:t xml:space="preserve"> RAN4 requirements, but it is up to the </w:t>
            </w:r>
            <w:r>
              <w:rPr>
                <w:rFonts w:eastAsiaTheme="minorEastAsia" w:hint="eastAsia"/>
                <w:bCs/>
              </w:rPr>
              <w:t>UE</w:t>
            </w:r>
            <w:r>
              <w:rPr>
                <w:rFonts w:eastAsiaTheme="minorEastAsia"/>
                <w:bCs/>
              </w:rPr>
              <w:t xml:space="preserve"> implementation how it manages the </w:t>
            </w:r>
            <w:r>
              <w:rPr>
                <w:rFonts w:eastAsiaTheme="minorEastAsia" w:hint="eastAsia"/>
                <w:bCs/>
              </w:rPr>
              <w:t>residual</w:t>
            </w:r>
            <w:r>
              <w:rPr>
                <w:rFonts w:eastAsiaTheme="minorEastAsia"/>
                <w:bCs/>
              </w:rPr>
              <w:t xml:space="preserve"> CFO within the range.</w:t>
            </w:r>
          </w:p>
        </w:tc>
      </w:tr>
      <w:tr w:rsidR="005568A6" w14:paraId="749F32DB" w14:textId="77777777">
        <w:trPr>
          <w:trHeight w:val="398"/>
          <w:jc w:val="center"/>
        </w:trPr>
        <w:tc>
          <w:tcPr>
            <w:tcW w:w="2426" w:type="dxa"/>
            <w:shd w:val="clear" w:color="auto" w:fill="BDD6EE" w:themeFill="accent1" w:themeFillTint="66"/>
            <w:vAlign w:val="center"/>
          </w:tcPr>
          <w:p w14:paraId="4621BED0" w14:textId="77777777" w:rsidR="005568A6" w:rsidRDefault="00000000">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vAlign w:val="center"/>
          </w:tcPr>
          <w:p w14:paraId="17A1FAB2" w14:textId="77777777" w:rsidR="005568A6" w:rsidRDefault="00000000">
            <w:pPr>
              <w:rPr>
                <w:rFonts w:eastAsia="SimSun"/>
                <w:b/>
                <w:bCs/>
                <w:i/>
                <w:color w:val="000000"/>
                <w:kern w:val="24"/>
                <w:szCs w:val="26"/>
                <w:lang w:val="en-US" w:eastAsia="zh-CN"/>
              </w:rPr>
            </w:pPr>
            <w:r>
              <w:rPr>
                <w:b/>
                <w:bCs/>
                <w:i/>
                <w:iCs/>
                <w:highlight w:val="yellow"/>
              </w:rPr>
              <w:t>Initial proposal 1-1</w:t>
            </w:r>
            <w:r>
              <w:rPr>
                <w:i/>
                <w:color w:val="000000"/>
                <w:kern w:val="24"/>
                <w:szCs w:val="26"/>
                <w:highlight w:val="yellow"/>
              </w:rPr>
              <w:t>:</w:t>
            </w:r>
            <w:r>
              <w:rPr>
                <w:b/>
                <w:bCs/>
                <w:i/>
                <w:color w:val="000000"/>
                <w:kern w:val="24"/>
                <w:szCs w:val="26"/>
              </w:rPr>
              <w:t xml:space="preserve"> </w:t>
            </w:r>
            <w:r>
              <w:rPr>
                <w:rFonts w:eastAsia="SimSun" w:hint="eastAsia"/>
                <w:iCs/>
                <w:color w:val="000000"/>
                <w:kern w:val="24"/>
                <w:szCs w:val="26"/>
                <w:lang w:val="en-US" w:eastAsia="zh-CN"/>
              </w:rPr>
              <w:t xml:space="preserve">In our simulation, the BLER difference can be within 1dB for 4 repetitions under 100Hz CFO range, while if the proposal focuses on no more than 8 repetitions, 200Hz CFO is assumed to ensure the </w:t>
            </w:r>
            <w:r>
              <w:rPr>
                <w:iCs/>
              </w:rPr>
              <w:t>VoIP 2% BLER</w:t>
            </w:r>
            <w:r>
              <w:rPr>
                <w:rFonts w:eastAsia="SimSun" w:hint="eastAsia"/>
                <w:iCs/>
                <w:lang w:val="en-US" w:eastAsia="zh-CN"/>
              </w:rPr>
              <w:t xml:space="preserve"> within 1 </w:t>
            </w:r>
            <w:proofErr w:type="spellStart"/>
            <w:r>
              <w:rPr>
                <w:rFonts w:eastAsia="SimSun" w:hint="eastAsia"/>
                <w:iCs/>
                <w:lang w:val="en-US" w:eastAsia="zh-CN"/>
              </w:rPr>
              <w:t>dB.</w:t>
            </w:r>
            <w:proofErr w:type="spellEnd"/>
            <w:r>
              <w:rPr>
                <w:rFonts w:eastAsia="SimSun" w:hint="eastAsia"/>
                <w:iCs/>
                <w:lang w:val="en-US" w:eastAsia="zh-CN"/>
              </w:rPr>
              <w:t xml:space="preserve"> That is to say, </w:t>
            </w:r>
            <w:r>
              <w:rPr>
                <w:rFonts w:eastAsia="SimSun"/>
                <w:iCs/>
                <w:lang w:val="en-US" w:eastAsia="zh-CN"/>
              </w:rPr>
              <w:t>“</w:t>
            </w:r>
            <w:r>
              <w:rPr>
                <w:b/>
                <w:bCs/>
                <w:i/>
                <w:iCs/>
              </w:rPr>
              <w:t>a 100 Hz or</w:t>
            </w:r>
            <w:r>
              <w:rPr>
                <w:rFonts w:eastAsia="SimSun"/>
                <w:iCs/>
                <w:lang w:val="en-US" w:eastAsia="zh-CN"/>
              </w:rPr>
              <w:t>”</w:t>
            </w:r>
            <w:r>
              <w:rPr>
                <w:rFonts w:eastAsia="SimSun" w:hint="eastAsia"/>
                <w:iCs/>
                <w:lang w:val="en-US" w:eastAsia="zh-CN"/>
              </w:rPr>
              <w:t xml:space="preserve"> can be removed.</w:t>
            </w:r>
          </w:p>
          <w:p w14:paraId="3C1B3CEE" w14:textId="77777777" w:rsidR="005568A6" w:rsidRDefault="00000000">
            <w:pPr>
              <w:rPr>
                <w:rFonts w:eastAsia="SimSun"/>
                <w:lang w:val="en-US" w:eastAsia="zh-CN"/>
              </w:rPr>
            </w:pPr>
            <w:r>
              <w:rPr>
                <w:b/>
                <w:bCs/>
                <w:i/>
                <w:iCs/>
                <w:highlight w:val="yellow"/>
              </w:rPr>
              <w:t>Initial proposal 1-2:</w:t>
            </w:r>
            <w:r>
              <w:t xml:space="preserve"> </w:t>
            </w:r>
            <w:r>
              <w:rPr>
                <w:rFonts w:eastAsia="SimSun" w:hint="eastAsia"/>
                <w:lang w:val="en-US" w:eastAsia="zh-CN"/>
              </w:rPr>
              <w:t xml:space="preserve">This observation is valid only when </w:t>
            </w:r>
            <w:r>
              <w:t>TBoMS is used</w:t>
            </w:r>
            <w:r>
              <w:rPr>
                <w:rFonts w:eastAsia="SimSun" w:hint="eastAsia"/>
                <w:lang w:val="en-US" w:eastAsia="zh-CN"/>
              </w:rPr>
              <w:t>, i.e.</w:t>
            </w:r>
          </w:p>
          <w:p w14:paraId="7BFD4E20" w14:textId="77777777" w:rsidR="005568A6" w:rsidRDefault="00000000">
            <w:pPr>
              <w:rPr>
                <w:rFonts w:eastAsia="SimSun"/>
                <w:lang w:val="en-US" w:eastAsia="zh-CN"/>
              </w:rPr>
            </w:pPr>
            <w:r>
              <w:rPr>
                <w:b/>
                <w:bCs/>
                <w:i/>
                <w:iCs/>
              </w:rPr>
              <w:lastRenderedPageBreak/>
              <w:t>Option 2 Intra-symbol pre-DFT OCC with OCC length 4 to multiplex up to 4 UEs</w:t>
            </w:r>
            <w:r>
              <w:rPr>
                <w:rFonts w:eastAsia="SimSun" w:hint="eastAsia"/>
                <w:b/>
                <w:bCs/>
                <w:i/>
                <w:iCs/>
                <w:lang w:val="en-US" w:eastAsia="zh-CN"/>
              </w:rPr>
              <w:t xml:space="preserve"> </w:t>
            </w:r>
            <w:r>
              <w:rPr>
                <w:rFonts w:eastAsia="SimSun" w:hint="eastAsia"/>
                <w:b/>
                <w:bCs/>
                <w:i/>
                <w:iCs/>
                <w:color w:val="FF0000"/>
                <w:lang w:val="en-US" w:eastAsia="zh-CN"/>
              </w:rPr>
              <w:t>with TBoMS</w:t>
            </w:r>
            <w:r>
              <w:rPr>
                <w:b/>
                <w:bCs/>
                <w:i/>
                <w:iCs/>
              </w:rPr>
              <w:t xml:space="preserve"> can meet VoIP 2% BLER target within 1 dB of single UE baseline with 2 RBs and 4 repetitions or larger; and with 1 RB and 8 repetitions or larger. </w:t>
            </w:r>
          </w:p>
          <w:p w14:paraId="3FAB0F65" w14:textId="77777777" w:rsidR="005568A6" w:rsidRDefault="00000000">
            <w:pPr>
              <w:rPr>
                <w:rFonts w:eastAsia="SimSun"/>
                <w:b/>
                <w:bCs/>
                <w:i/>
                <w:iCs/>
                <w:lang w:val="en-US" w:eastAsia="zh-CN"/>
              </w:rPr>
            </w:pPr>
            <w:r>
              <w:rPr>
                <w:b/>
                <w:bCs/>
                <w:i/>
                <w:iCs/>
                <w:highlight w:val="yellow"/>
              </w:rPr>
              <w:t>Initial proposal 1-3:</w:t>
            </w:r>
            <w:r>
              <w:rPr>
                <w:b/>
                <w:bCs/>
                <w:i/>
                <w:iCs/>
              </w:rPr>
              <w:t xml:space="preserve"> </w:t>
            </w:r>
            <w:r>
              <w:rPr>
                <w:rFonts w:eastAsia="SimSun" w:hint="eastAsia"/>
                <w:lang w:val="en-US" w:eastAsia="zh-CN"/>
              </w:rPr>
              <w:t xml:space="preserve">Support. </w:t>
            </w:r>
          </w:p>
          <w:p w14:paraId="207A7394" w14:textId="77777777" w:rsidR="005568A6" w:rsidRDefault="00000000">
            <w:pPr>
              <w:rPr>
                <w:lang w:val="en-US" w:eastAsia="zh-CN"/>
              </w:rPr>
            </w:pPr>
            <w:r>
              <w:rPr>
                <w:rFonts w:hint="eastAsia"/>
                <w:lang w:val="en-US" w:eastAsia="zh-CN"/>
              </w:rPr>
              <w:t xml:space="preserve">For the combination of </w:t>
            </w:r>
            <w:r>
              <w:t>Inter-slot OCC with OCC length 2 and intra-symbol pre-DFT OCC with OCC length 2 to multiplex up to 4 UEs</w:t>
            </w:r>
            <w:r>
              <w:rPr>
                <w:rFonts w:hint="eastAsia"/>
                <w:lang w:val="en-US" w:eastAsia="zh-CN"/>
              </w:rPr>
              <w:t>, this method is not considered with the following reasons:</w:t>
            </w:r>
          </w:p>
          <w:p w14:paraId="14B0BF19" w14:textId="77777777" w:rsidR="005568A6" w:rsidRDefault="00000000">
            <w:pPr>
              <w:numPr>
                <w:ilvl w:val="0"/>
                <w:numId w:val="25"/>
              </w:numPr>
              <w:rPr>
                <w:lang w:val="en-US" w:eastAsia="zh-CN"/>
              </w:rPr>
            </w:pPr>
            <w:r>
              <w:rPr>
                <w:rFonts w:hint="eastAsia"/>
                <w:lang w:val="en-US" w:eastAsia="zh-CN"/>
              </w:rPr>
              <w:t>If TBoMS is required, it means that UE has to be bonded with TBoMS capability similar as Option 2, the complexity of the combination method would be higher than Option 2 but the performance of this combination would be worse than Option 2, there is no benefit for Option 3.</w:t>
            </w:r>
          </w:p>
          <w:p w14:paraId="5B9FDCC0" w14:textId="77777777" w:rsidR="005568A6" w:rsidRDefault="00000000">
            <w:pPr>
              <w:numPr>
                <w:ilvl w:val="0"/>
                <w:numId w:val="25"/>
              </w:numPr>
              <w:rPr>
                <w:lang w:val="en-US" w:eastAsia="zh-CN"/>
              </w:rPr>
            </w:pPr>
            <w:r>
              <w:rPr>
                <w:rFonts w:hint="eastAsia"/>
                <w:lang w:val="en-US" w:eastAsia="zh-CN"/>
              </w:rPr>
              <w:t>If TBoMS is not required, the performance of Option 3 would be worse than intra-symbol pre-DFT OCC-2, which has been simulated and analyzed in section 2.2.2 in [4], the performance is much worse than inter-slot OCC due to the increased coding rate.</w:t>
            </w:r>
          </w:p>
          <w:p w14:paraId="1EE49435" w14:textId="77777777" w:rsidR="005568A6" w:rsidRDefault="005568A6">
            <w:pPr>
              <w:spacing w:after="0"/>
              <w:rPr>
                <w:rFonts w:eastAsia="SimSun"/>
                <w:lang w:val="en-US" w:eastAsia="zh-CN"/>
              </w:rPr>
            </w:pPr>
          </w:p>
          <w:p w14:paraId="421682A8" w14:textId="77777777" w:rsidR="005568A6" w:rsidRDefault="00000000">
            <w:pPr>
              <w:jc w:val="both"/>
              <w:rPr>
                <w:rFonts w:eastAsia="SimSun"/>
                <w:bCs/>
                <w:i/>
                <w:iCs/>
                <w:lang w:val="en-US" w:eastAsia="zh-CN"/>
              </w:rPr>
            </w:pPr>
            <w:r>
              <w:rPr>
                <w:rFonts w:eastAsia="SimSun"/>
                <w:b/>
                <w:i/>
                <w:iCs/>
                <w:highlight w:val="yellow"/>
                <w:lang w:eastAsia="zh-CN"/>
              </w:rPr>
              <w:t>Initial proposal 1-4:</w:t>
            </w:r>
            <w:r>
              <w:rPr>
                <w:rFonts w:eastAsia="SimSun"/>
                <w:bCs/>
                <w:lang w:eastAsia="zh-CN"/>
              </w:rPr>
              <w:t xml:space="preserve"> </w:t>
            </w:r>
            <w:r>
              <w:rPr>
                <w:rFonts w:eastAsia="SimSun" w:hint="eastAsia"/>
                <w:bCs/>
                <w:lang w:val="en-US" w:eastAsia="zh-CN"/>
              </w:rPr>
              <w:t>Not s</w:t>
            </w:r>
            <w:proofErr w:type="spellStart"/>
            <w:r>
              <w:rPr>
                <w:rFonts w:eastAsia="SimSun"/>
                <w:bCs/>
                <w:lang w:eastAsia="zh-CN"/>
              </w:rPr>
              <w:t>upport</w:t>
            </w:r>
            <w:proofErr w:type="spellEnd"/>
            <w:r>
              <w:rPr>
                <w:rFonts w:eastAsia="SimSun"/>
                <w:bCs/>
                <w:lang w:eastAsia="zh-CN"/>
              </w:rPr>
              <w:t>.</w:t>
            </w:r>
            <w:r>
              <w:rPr>
                <w:rFonts w:eastAsia="SimSun" w:hint="eastAsia"/>
                <w:bCs/>
                <w:lang w:val="en-US" w:eastAsia="zh-CN"/>
              </w:rPr>
              <w:t xml:space="preserve"> CFO grouping does not rely on closed-loop frequency adjustment commands.</w:t>
            </w:r>
          </w:p>
        </w:tc>
      </w:tr>
      <w:tr w:rsidR="005568A6" w14:paraId="739B15A4" w14:textId="77777777">
        <w:trPr>
          <w:trHeight w:val="398"/>
          <w:jc w:val="center"/>
        </w:trPr>
        <w:tc>
          <w:tcPr>
            <w:tcW w:w="2426" w:type="dxa"/>
            <w:shd w:val="clear" w:color="auto" w:fill="BDD6EE" w:themeFill="accent1" w:themeFillTint="66"/>
            <w:vAlign w:val="center"/>
          </w:tcPr>
          <w:p w14:paraId="1A6EF4DF" w14:textId="77777777" w:rsidR="005568A6" w:rsidRDefault="00000000">
            <w:pPr>
              <w:snapToGrid w:val="0"/>
              <w:spacing w:after="0"/>
              <w:jc w:val="center"/>
              <w:rPr>
                <w:lang w:val="en-US" w:eastAsia="zh-CN"/>
              </w:rPr>
            </w:pPr>
            <w:proofErr w:type="spellStart"/>
            <w:r>
              <w:rPr>
                <w:rFonts w:eastAsia="SimSun" w:hint="eastAsia"/>
                <w:lang w:eastAsia="zh-CN"/>
              </w:rPr>
              <w:lastRenderedPageBreak/>
              <w:t>Spreadtrum</w:t>
            </w:r>
            <w:proofErr w:type="spellEnd"/>
          </w:p>
        </w:tc>
        <w:tc>
          <w:tcPr>
            <w:tcW w:w="6941" w:type="dxa"/>
            <w:vAlign w:val="center"/>
          </w:tcPr>
          <w:p w14:paraId="2DB4C57C" w14:textId="77777777" w:rsidR="005568A6" w:rsidRDefault="00000000">
            <w:pPr>
              <w:snapToGrid w:val="0"/>
              <w:rPr>
                <w:rFonts w:eastAsia="SimSun"/>
                <w:lang w:val="en-US" w:eastAsia="zh-CN"/>
              </w:rPr>
            </w:pPr>
            <w:r>
              <w:rPr>
                <w:b/>
                <w:bCs/>
                <w:i/>
                <w:iCs/>
                <w:highlight w:val="yellow"/>
              </w:rPr>
              <w:t>Initial proposal 1-3</w:t>
            </w:r>
            <w:r>
              <w:rPr>
                <w:rFonts w:eastAsia="SimSun"/>
                <w:lang w:val="en-US" w:eastAsia="zh-CN"/>
              </w:rPr>
              <w:t>: Support</w:t>
            </w:r>
          </w:p>
          <w:p w14:paraId="0B0901EA" w14:textId="77777777" w:rsidR="005568A6" w:rsidRDefault="00000000">
            <w:pPr>
              <w:snapToGrid w:val="0"/>
              <w:rPr>
                <w:rFonts w:eastAsia="SimSun"/>
                <w:lang w:val="en-US" w:eastAsia="zh-CN"/>
              </w:rPr>
            </w:pPr>
            <w:r>
              <w:rPr>
                <w:rFonts w:eastAsia="SimSun"/>
                <w:b/>
                <w:i/>
                <w:iCs/>
                <w:highlight w:val="yellow"/>
                <w:lang w:eastAsia="zh-CN"/>
              </w:rPr>
              <w:t>Initial proposal 1-4</w:t>
            </w:r>
            <w:r>
              <w:rPr>
                <w:rFonts w:eastAsia="SimSun"/>
                <w:lang w:val="en-US" w:eastAsia="zh-CN"/>
              </w:rPr>
              <w:t xml:space="preserve">: Not support. </w:t>
            </w:r>
          </w:p>
        </w:tc>
      </w:tr>
      <w:tr w:rsidR="005568A6" w14:paraId="5FC17953" w14:textId="77777777">
        <w:trPr>
          <w:trHeight w:val="398"/>
          <w:jc w:val="center"/>
        </w:trPr>
        <w:tc>
          <w:tcPr>
            <w:tcW w:w="2426" w:type="dxa"/>
            <w:shd w:val="clear" w:color="auto" w:fill="BDD6EE" w:themeFill="accent1" w:themeFillTint="66"/>
            <w:vAlign w:val="center"/>
          </w:tcPr>
          <w:p w14:paraId="1F9A3828" w14:textId="77777777" w:rsidR="005568A6" w:rsidRDefault="00000000">
            <w:pPr>
              <w:snapToGrid w:val="0"/>
              <w:spacing w:after="0"/>
              <w:jc w:val="center"/>
              <w:rPr>
                <w:lang w:val="en-US"/>
              </w:rPr>
            </w:pPr>
            <w:r>
              <w:rPr>
                <w:lang w:val="en-US"/>
              </w:rPr>
              <w:t>Lenovo</w:t>
            </w:r>
          </w:p>
        </w:tc>
        <w:tc>
          <w:tcPr>
            <w:tcW w:w="6941" w:type="dxa"/>
            <w:vAlign w:val="center"/>
          </w:tcPr>
          <w:p w14:paraId="7A690881" w14:textId="77777777" w:rsidR="005568A6" w:rsidRDefault="00000000">
            <w:pPr>
              <w:snapToGrid w:val="0"/>
              <w:rPr>
                <w:rFonts w:eastAsia="SimSun"/>
                <w:lang w:val="en-US" w:eastAsia="zh-CN"/>
              </w:rPr>
            </w:pPr>
            <w:r>
              <w:rPr>
                <w:b/>
                <w:bCs/>
                <w:i/>
                <w:iCs/>
                <w:highlight w:val="yellow"/>
              </w:rPr>
              <w:t>Initial proposal 1-</w:t>
            </w:r>
            <w:r>
              <w:rPr>
                <w:b/>
                <w:bCs/>
                <w:i/>
                <w:iCs/>
              </w:rPr>
              <w:t>1</w:t>
            </w:r>
            <w:r>
              <w:rPr>
                <w:rFonts w:eastAsia="SimSun"/>
                <w:lang w:val="en-US" w:eastAsia="zh-CN"/>
              </w:rPr>
              <w:t>: support</w:t>
            </w:r>
          </w:p>
          <w:p w14:paraId="2A7842FD" w14:textId="77777777" w:rsidR="005568A6" w:rsidRDefault="00000000">
            <w:pPr>
              <w:snapToGrid w:val="0"/>
              <w:rPr>
                <w:rFonts w:eastAsia="SimSun"/>
                <w:lang w:val="en-US" w:eastAsia="zh-CN"/>
              </w:rPr>
            </w:pPr>
            <w:r>
              <w:rPr>
                <w:rFonts w:eastAsia="SimSun"/>
                <w:b/>
                <w:i/>
                <w:iCs/>
                <w:highlight w:val="yellow"/>
                <w:lang w:eastAsia="zh-CN"/>
              </w:rPr>
              <w:t>Initial proposal 1-</w:t>
            </w:r>
            <w:r>
              <w:rPr>
                <w:rFonts w:eastAsia="SimSun"/>
                <w:b/>
                <w:i/>
                <w:iCs/>
                <w:lang w:eastAsia="zh-CN"/>
              </w:rPr>
              <w:t>2</w:t>
            </w:r>
            <w:r>
              <w:rPr>
                <w:rFonts w:eastAsia="SimSun"/>
                <w:lang w:val="en-US" w:eastAsia="zh-CN"/>
              </w:rPr>
              <w:t xml:space="preserve">: support. </w:t>
            </w:r>
          </w:p>
          <w:p w14:paraId="62AE9CC7" w14:textId="77777777" w:rsidR="005568A6" w:rsidRDefault="00000000">
            <w:pPr>
              <w:snapToGrid w:val="0"/>
              <w:rPr>
                <w:rFonts w:eastAsia="SimSun"/>
                <w:lang w:val="en-US" w:eastAsia="zh-CN"/>
              </w:rPr>
            </w:pPr>
            <w:r>
              <w:rPr>
                <w:rFonts w:eastAsia="SimSun"/>
                <w:b/>
                <w:i/>
                <w:iCs/>
                <w:highlight w:val="yellow"/>
                <w:lang w:eastAsia="zh-CN"/>
              </w:rPr>
              <w:t>Initial proposal 1-4</w:t>
            </w:r>
            <w:r>
              <w:rPr>
                <w:rFonts w:eastAsia="SimSun"/>
                <w:lang w:val="en-US" w:eastAsia="zh-CN"/>
              </w:rPr>
              <w:t xml:space="preserve">: Do not support. We think that CFO grouping can be carried out with implementation. </w:t>
            </w:r>
          </w:p>
        </w:tc>
      </w:tr>
      <w:tr w:rsidR="005568A6" w14:paraId="5537A0EC" w14:textId="77777777">
        <w:trPr>
          <w:trHeight w:val="398"/>
          <w:jc w:val="center"/>
        </w:trPr>
        <w:tc>
          <w:tcPr>
            <w:tcW w:w="2426" w:type="dxa"/>
            <w:shd w:val="clear" w:color="auto" w:fill="BDD6EE" w:themeFill="accent1" w:themeFillTint="66"/>
            <w:vAlign w:val="center"/>
          </w:tcPr>
          <w:p w14:paraId="1C5848BC" w14:textId="77777777" w:rsidR="005568A6" w:rsidRDefault="00000000">
            <w:pPr>
              <w:snapToGrid w:val="0"/>
              <w:spacing w:after="0"/>
              <w:jc w:val="center"/>
              <w:rPr>
                <w:rFonts w:eastAsia="SimSun"/>
                <w:color w:val="000000" w:themeColor="text1"/>
                <w:lang w:val="en-US" w:eastAsia="zh-CN"/>
              </w:rPr>
            </w:pPr>
            <w:r>
              <w:rPr>
                <w:rFonts w:eastAsia="SimSun" w:hint="eastAsia"/>
                <w:lang w:eastAsia="zh-CN"/>
              </w:rPr>
              <w:t>OPPO</w:t>
            </w:r>
          </w:p>
        </w:tc>
        <w:tc>
          <w:tcPr>
            <w:tcW w:w="6941" w:type="dxa"/>
            <w:vAlign w:val="center"/>
          </w:tcPr>
          <w:p w14:paraId="01EB1723" w14:textId="77777777" w:rsidR="005568A6" w:rsidRDefault="00000000">
            <w:pPr>
              <w:pStyle w:val="BodyText"/>
              <w:adjustRightInd w:val="0"/>
              <w:spacing w:before="120" w:line="259" w:lineRule="auto"/>
            </w:pPr>
            <w:r>
              <w:rPr>
                <w:b/>
                <w:bCs/>
                <w:i/>
                <w:iCs/>
                <w:highlight w:val="yellow"/>
              </w:rPr>
              <w:t>Initial proposal 1-3:</w:t>
            </w:r>
            <w:r>
              <w:rPr>
                <w:b/>
                <w:bCs/>
                <w:i/>
                <w:iCs/>
              </w:rPr>
              <w:t xml:space="preserve"> </w:t>
            </w:r>
            <w:r>
              <w:t>Support.</w:t>
            </w:r>
          </w:p>
          <w:p w14:paraId="32E34E17" w14:textId="77777777" w:rsidR="005568A6" w:rsidRDefault="00000000">
            <w:pPr>
              <w:spacing w:after="120"/>
              <w:jc w:val="both"/>
              <w:rPr>
                <w:rFonts w:eastAsia="SimSun"/>
                <w:lang w:val="en-US" w:eastAsia="zh-CN"/>
              </w:rPr>
            </w:pPr>
            <w:r>
              <w:rPr>
                <w:b/>
                <w:bCs/>
                <w:i/>
                <w:iCs/>
                <w:highlight w:val="yellow"/>
              </w:rPr>
              <w:t>Initial proposal 1-4:</w:t>
            </w:r>
            <w:r>
              <w:t xml:space="preserve"> No need. This is up to gNB implementation, no spec impact is expected. </w:t>
            </w:r>
          </w:p>
        </w:tc>
      </w:tr>
      <w:tr w:rsidR="005568A6" w14:paraId="41FE7DA4" w14:textId="77777777">
        <w:trPr>
          <w:trHeight w:val="398"/>
          <w:jc w:val="center"/>
        </w:trPr>
        <w:tc>
          <w:tcPr>
            <w:tcW w:w="2426" w:type="dxa"/>
            <w:shd w:val="clear" w:color="auto" w:fill="BDD6EE" w:themeFill="accent1" w:themeFillTint="66"/>
            <w:vAlign w:val="center"/>
          </w:tcPr>
          <w:p w14:paraId="52256309" w14:textId="77777777" w:rsidR="005568A6" w:rsidRDefault="00000000">
            <w:pPr>
              <w:snapToGrid w:val="0"/>
              <w:spacing w:after="0"/>
              <w:jc w:val="center"/>
              <w:rPr>
                <w:lang w:val="en-US"/>
              </w:rPr>
            </w:pPr>
            <w:r>
              <w:rPr>
                <w:rFonts w:eastAsia="SimSun"/>
                <w:color w:val="000000" w:themeColor="text1"/>
                <w:lang w:eastAsia="zh-CN"/>
              </w:rPr>
              <w:t>Nokia</w:t>
            </w:r>
          </w:p>
        </w:tc>
        <w:tc>
          <w:tcPr>
            <w:tcW w:w="6941" w:type="dxa"/>
            <w:vAlign w:val="center"/>
          </w:tcPr>
          <w:p w14:paraId="7F554049" w14:textId="77777777" w:rsidR="005568A6" w:rsidRDefault="00000000">
            <w:pPr>
              <w:rPr>
                <w:iCs/>
                <w:color w:val="000000"/>
                <w:kern w:val="24"/>
                <w:szCs w:val="26"/>
              </w:rPr>
            </w:pPr>
            <w:r>
              <w:rPr>
                <w:b/>
                <w:bCs/>
                <w:iCs/>
                <w:color w:val="000000"/>
                <w:kern w:val="24"/>
                <w:szCs w:val="26"/>
              </w:rPr>
              <w:t>General comment:</w:t>
            </w:r>
            <w:r>
              <w:rPr>
                <w:iCs/>
                <w:color w:val="000000"/>
                <w:kern w:val="24"/>
                <w:szCs w:val="26"/>
              </w:rPr>
              <w:t xml:space="preserve"> Initial proposal 1-1 and 1-2 are just observations, and we are not sure that we need to capture these at this stage of work. Perhaps we should just go forward with potential agreements.</w:t>
            </w:r>
          </w:p>
          <w:p w14:paraId="04901F91" w14:textId="77777777" w:rsidR="005568A6" w:rsidRDefault="00000000">
            <w:pPr>
              <w:rPr>
                <w:b/>
                <w:bCs/>
                <w:iCs/>
                <w:color w:val="000000"/>
                <w:kern w:val="24"/>
                <w:szCs w:val="26"/>
              </w:rPr>
            </w:pPr>
            <w:r>
              <w:rPr>
                <w:b/>
                <w:bCs/>
                <w:i/>
                <w:iCs/>
                <w:highlight w:val="yellow"/>
              </w:rPr>
              <w:t>Initial proposal 1-1</w:t>
            </w:r>
            <w:r>
              <w:rPr>
                <w:i/>
                <w:color w:val="000000"/>
                <w:kern w:val="24"/>
                <w:szCs w:val="26"/>
                <w:highlight w:val="yellow"/>
              </w:rPr>
              <w:t>:</w:t>
            </w:r>
            <w:r>
              <w:rPr>
                <w:b/>
                <w:bCs/>
                <w:iCs/>
                <w:color w:val="000000"/>
                <w:kern w:val="24"/>
                <w:szCs w:val="26"/>
              </w:rPr>
              <w:t xml:space="preserve"> </w:t>
            </w:r>
            <w:r>
              <w:rPr>
                <w:iCs/>
                <w:color w:val="000000"/>
                <w:kern w:val="24"/>
                <w:szCs w:val="26"/>
              </w:rPr>
              <w:t>Support</w:t>
            </w:r>
          </w:p>
          <w:p w14:paraId="2817B8A5" w14:textId="77777777" w:rsidR="005568A6" w:rsidRDefault="00000000">
            <w:pPr>
              <w:rPr>
                <w:b/>
                <w:bCs/>
                <w:iCs/>
                <w:color w:val="000000"/>
                <w:kern w:val="24"/>
                <w:szCs w:val="26"/>
              </w:rPr>
            </w:pPr>
            <w:r>
              <w:rPr>
                <w:b/>
                <w:bCs/>
                <w:i/>
                <w:iCs/>
                <w:highlight w:val="yellow"/>
              </w:rPr>
              <w:t>Initial proposal 1-2</w:t>
            </w:r>
            <w:r>
              <w:rPr>
                <w:i/>
                <w:color w:val="000000"/>
                <w:kern w:val="24"/>
                <w:szCs w:val="26"/>
                <w:highlight w:val="yellow"/>
              </w:rPr>
              <w:t>:</w:t>
            </w:r>
            <w:r>
              <w:rPr>
                <w:b/>
                <w:bCs/>
                <w:iCs/>
                <w:color w:val="000000"/>
                <w:kern w:val="24"/>
                <w:szCs w:val="26"/>
              </w:rPr>
              <w:t xml:space="preserve"> </w:t>
            </w:r>
            <w:r>
              <w:rPr>
                <w:iCs/>
                <w:color w:val="000000"/>
                <w:kern w:val="24"/>
                <w:szCs w:val="26"/>
              </w:rPr>
              <w:t>Support the intention, but see general comment.</w:t>
            </w:r>
          </w:p>
          <w:p w14:paraId="311369E9" w14:textId="77777777" w:rsidR="005568A6" w:rsidRDefault="00000000">
            <w:pPr>
              <w:rPr>
                <w:b/>
                <w:bCs/>
                <w:iCs/>
                <w:color w:val="000000"/>
                <w:kern w:val="24"/>
                <w:szCs w:val="26"/>
              </w:rPr>
            </w:pPr>
            <w:r>
              <w:rPr>
                <w:b/>
                <w:bCs/>
                <w:i/>
                <w:iCs/>
                <w:highlight w:val="yellow"/>
              </w:rPr>
              <w:t>Initial proposal 1-3</w:t>
            </w:r>
            <w:r>
              <w:rPr>
                <w:i/>
                <w:color w:val="000000"/>
                <w:kern w:val="24"/>
                <w:szCs w:val="26"/>
                <w:highlight w:val="yellow"/>
              </w:rPr>
              <w:t>:</w:t>
            </w:r>
            <w:r>
              <w:rPr>
                <w:b/>
                <w:bCs/>
                <w:iCs/>
                <w:color w:val="000000"/>
                <w:kern w:val="24"/>
                <w:szCs w:val="26"/>
              </w:rPr>
              <w:t xml:space="preserve"> </w:t>
            </w:r>
            <w:r>
              <w:rPr>
                <w:iCs/>
                <w:color w:val="000000"/>
                <w:kern w:val="24"/>
                <w:szCs w:val="26"/>
              </w:rPr>
              <w:t>Support</w:t>
            </w:r>
          </w:p>
          <w:p w14:paraId="50D2CC8F" w14:textId="77777777" w:rsidR="005568A6" w:rsidRDefault="00000000">
            <w:pPr>
              <w:rPr>
                <w:b/>
                <w:bCs/>
                <w:i/>
                <w:iCs/>
                <w:color w:val="000000" w:themeColor="text1"/>
                <w:lang w:eastAsia="zh-CN"/>
              </w:rPr>
            </w:pPr>
            <w:r>
              <w:rPr>
                <w:b/>
                <w:bCs/>
                <w:i/>
                <w:iCs/>
                <w:highlight w:val="yellow"/>
              </w:rPr>
              <w:t>Initial proposal 1-4</w:t>
            </w:r>
            <w:r>
              <w:rPr>
                <w:i/>
                <w:color w:val="000000"/>
                <w:kern w:val="24"/>
                <w:szCs w:val="26"/>
                <w:highlight w:val="yellow"/>
              </w:rPr>
              <w:t>:</w:t>
            </w:r>
            <w:r>
              <w:rPr>
                <w:b/>
                <w:bCs/>
                <w:iCs/>
                <w:color w:val="000000"/>
                <w:kern w:val="24"/>
                <w:szCs w:val="26"/>
              </w:rPr>
              <w:t xml:space="preserve"> </w:t>
            </w:r>
            <w:r>
              <w:rPr>
                <w:iCs/>
                <w:color w:val="000000"/>
                <w:kern w:val="24"/>
                <w:szCs w:val="26"/>
              </w:rPr>
              <w:t>We are in general supportive of this, but have concerns that this may lead to extensive work in both RAN1 and RAN4 (for setting the associated frequency stability requirements).</w:t>
            </w:r>
          </w:p>
        </w:tc>
      </w:tr>
      <w:tr w:rsidR="005568A6" w14:paraId="182C4AFE" w14:textId="77777777">
        <w:trPr>
          <w:trHeight w:val="398"/>
          <w:jc w:val="center"/>
        </w:trPr>
        <w:tc>
          <w:tcPr>
            <w:tcW w:w="2426" w:type="dxa"/>
            <w:shd w:val="clear" w:color="auto" w:fill="BDD6EE" w:themeFill="accent1" w:themeFillTint="66"/>
            <w:vAlign w:val="center"/>
          </w:tcPr>
          <w:p w14:paraId="5B26C170" w14:textId="77777777" w:rsidR="005568A6" w:rsidRDefault="00000000">
            <w:pPr>
              <w:snapToGrid w:val="0"/>
              <w:spacing w:after="0"/>
              <w:jc w:val="center"/>
              <w:rPr>
                <w:rFonts w:eastAsia="SimSun"/>
                <w:lang w:val="en-US" w:eastAsia="zh-CN"/>
              </w:rPr>
            </w:pPr>
            <w:r>
              <w:rPr>
                <w:rFonts w:eastAsia="SimSun" w:hint="eastAsia"/>
                <w:lang w:val="en-US" w:eastAsia="zh-CN"/>
              </w:rPr>
              <w:t>TCL</w:t>
            </w:r>
          </w:p>
        </w:tc>
        <w:tc>
          <w:tcPr>
            <w:tcW w:w="6941" w:type="dxa"/>
            <w:shd w:val="clear" w:color="auto" w:fill="auto"/>
            <w:vAlign w:val="center"/>
          </w:tcPr>
          <w:p w14:paraId="78D7BCC0" w14:textId="77777777" w:rsidR="005568A6" w:rsidRDefault="00000000">
            <w:pPr>
              <w:snapToGrid w:val="0"/>
              <w:rPr>
                <w:rFonts w:eastAsia="SimSun"/>
                <w:lang w:val="en-US" w:eastAsia="zh-CN"/>
              </w:rPr>
            </w:pPr>
            <w:r>
              <w:rPr>
                <w:b/>
                <w:bCs/>
                <w:i/>
                <w:iCs/>
                <w:highlight w:val="yellow"/>
              </w:rPr>
              <w:t>Initial proposal 1-3</w:t>
            </w:r>
            <w:r>
              <w:rPr>
                <w:rFonts w:eastAsia="SimSun"/>
                <w:lang w:val="en-US" w:eastAsia="zh-CN"/>
              </w:rPr>
              <w:t xml:space="preserve">: </w:t>
            </w:r>
            <w:r>
              <w:rPr>
                <w:rFonts w:eastAsia="SimSun" w:hint="eastAsia"/>
                <w:lang w:val="en-US" w:eastAsia="zh-CN"/>
              </w:rPr>
              <w:t>S</w:t>
            </w:r>
            <w:r>
              <w:rPr>
                <w:rFonts w:eastAsia="SimSun"/>
                <w:lang w:val="en-US" w:eastAsia="zh-CN"/>
              </w:rPr>
              <w:t>upport</w:t>
            </w:r>
          </w:p>
          <w:p w14:paraId="07711481" w14:textId="77777777" w:rsidR="005568A6" w:rsidRDefault="00000000">
            <w:pPr>
              <w:snapToGrid w:val="0"/>
              <w:rPr>
                <w:rFonts w:ascii="Times New Roman Italic" w:eastAsia="SimSun" w:hAnsi="Times New Roman Italic" w:cs="Times New Roman Italic"/>
                <w:lang w:val="en-US" w:eastAsia="zh-CN"/>
              </w:rPr>
            </w:pPr>
            <w:r>
              <w:rPr>
                <w:rFonts w:eastAsia="SimSun"/>
                <w:b/>
                <w:i/>
                <w:iCs/>
                <w:highlight w:val="yellow"/>
                <w:lang w:eastAsia="zh-CN"/>
              </w:rPr>
              <w:t>Initial proposal 1-4</w:t>
            </w:r>
            <w:r>
              <w:rPr>
                <w:rFonts w:eastAsia="SimSun"/>
                <w:lang w:val="en-US" w:eastAsia="zh-CN"/>
              </w:rPr>
              <w:t xml:space="preserve">: </w:t>
            </w:r>
            <w:r>
              <w:rPr>
                <w:rFonts w:eastAsia="SimSun" w:hint="eastAsia"/>
                <w:lang w:val="en-US" w:eastAsia="zh-CN"/>
              </w:rPr>
              <w:t>N</w:t>
            </w:r>
            <w:r>
              <w:rPr>
                <w:rFonts w:eastAsia="SimSun"/>
                <w:lang w:val="en-US" w:eastAsia="zh-CN"/>
              </w:rPr>
              <w:t xml:space="preserve">ot support. </w:t>
            </w:r>
            <w:r>
              <w:rPr>
                <w:rFonts w:eastAsia="SimSun" w:hint="eastAsia"/>
                <w:lang w:val="en-US" w:eastAsia="zh-CN"/>
              </w:rPr>
              <w:t>CFO grouping depends on gNB implementation.</w:t>
            </w:r>
          </w:p>
        </w:tc>
      </w:tr>
      <w:tr w:rsidR="005568A6" w14:paraId="2F060DBA" w14:textId="77777777">
        <w:trPr>
          <w:trHeight w:val="398"/>
          <w:jc w:val="center"/>
        </w:trPr>
        <w:tc>
          <w:tcPr>
            <w:tcW w:w="2426" w:type="dxa"/>
            <w:shd w:val="clear" w:color="auto" w:fill="BDD6EE" w:themeFill="accent1" w:themeFillTint="66"/>
            <w:vAlign w:val="center"/>
          </w:tcPr>
          <w:p w14:paraId="7645B99A" w14:textId="77777777" w:rsidR="005568A6" w:rsidRDefault="00000000">
            <w:pPr>
              <w:snapToGrid w:val="0"/>
              <w:spacing w:after="0"/>
              <w:jc w:val="center"/>
              <w:rPr>
                <w:rFonts w:eastAsia="SimSun"/>
                <w:lang w:val="en-US" w:eastAsia="zh-CN"/>
              </w:rPr>
            </w:pPr>
            <w:r>
              <w:rPr>
                <w:rFonts w:eastAsia="SimSun" w:hint="eastAsia"/>
                <w:lang w:val="en-US" w:eastAsia="zh-CN"/>
              </w:rPr>
              <w:t>N</w:t>
            </w:r>
            <w:r>
              <w:rPr>
                <w:rFonts w:eastAsia="SimSun"/>
                <w:lang w:val="en-US" w:eastAsia="zh-CN"/>
              </w:rPr>
              <w:t>EC</w:t>
            </w:r>
          </w:p>
        </w:tc>
        <w:tc>
          <w:tcPr>
            <w:tcW w:w="6941" w:type="dxa"/>
            <w:vAlign w:val="center"/>
          </w:tcPr>
          <w:p w14:paraId="6BEE4626" w14:textId="77777777" w:rsidR="005568A6" w:rsidRDefault="00000000">
            <w:pPr>
              <w:rPr>
                <w:b/>
                <w:bCs/>
                <w:i/>
                <w:iCs/>
                <w:color w:val="000000" w:themeColor="text1"/>
                <w:lang w:eastAsia="zh-CN"/>
              </w:rPr>
            </w:pPr>
            <w:r>
              <w:rPr>
                <w:rFonts w:eastAsia="SimSun"/>
                <w:b/>
                <w:i/>
                <w:iCs/>
                <w:highlight w:val="yellow"/>
                <w:lang w:eastAsia="zh-CN"/>
              </w:rPr>
              <w:t>Initial proposal 1-4</w:t>
            </w:r>
            <w:r>
              <w:rPr>
                <w:rFonts w:eastAsia="SimSun"/>
                <w:lang w:val="en-US" w:eastAsia="zh-CN"/>
              </w:rPr>
              <w:t xml:space="preserve">: Not support. It can be left to the implementation. </w:t>
            </w:r>
          </w:p>
        </w:tc>
      </w:tr>
      <w:tr w:rsidR="005568A6" w14:paraId="5E74487F" w14:textId="77777777">
        <w:trPr>
          <w:trHeight w:val="398"/>
          <w:jc w:val="center"/>
        </w:trPr>
        <w:tc>
          <w:tcPr>
            <w:tcW w:w="2426" w:type="dxa"/>
            <w:shd w:val="clear" w:color="auto" w:fill="BDD6EE" w:themeFill="accent1" w:themeFillTint="66"/>
            <w:vAlign w:val="center"/>
          </w:tcPr>
          <w:p w14:paraId="16495E08" w14:textId="77777777" w:rsidR="005568A6" w:rsidRDefault="00000000">
            <w:pPr>
              <w:snapToGrid w:val="0"/>
              <w:spacing w:after="0"/>
              <w:jc w:val="center"/>
              <w:rPr>
                <w:rFonts w:eastAsia="SimSun"/>
                <w:lang w:val="en-US" w:eastAsia="zh-CN"/>
              </w:rPr>
            </w:pPr>
            <w:r>
              <w:rPr>
                <w:rFonts w:eastAsia="SimSun" w:hint="eastAsia"/>
                <w:lang w:val="en-US" w:eastAsia="zh-CN"/>
              </w:rPr>
              <w:t>CATT</w:t>
            </w:r>
          </w:p>
        </w:tc>
        <w:tc>
          <w:tcPr>
            <w:tcW w:w="6941" w:type="dxa"/>
            <w:vAlign w:val="center"/>
          </w:tcPr>
          <w:p w14:paraId="17A91AFF" w14:textId="77777777" w:rsidR="005568A6" w:rsidRDefault="00000000">
            <w:pPr>
              <w:rPr>
                <w:b/>
                <w:bCs/>
                <w:i/>
                <w:iCs/>
              </w:rPr>
            </w:pPr>
            <w:r>
              <w:rPr>
                <w:b/>
                <w:bCs/>
                <w:i/>
                <w:iCs/>
                <w:highlight w:val="yellow"/>
              </w:rPr>
              <w:t>Initial proposal 1-2:</w:t>
            </w:r>
            <w:r>
              <w:t xml:space="preserve"> Add that this assumes that TBoMS is used.</w:t>
            </w:r>
          </w:p>
          <w:p w14:paraId="4D7D640E" w14:textId="77777777" w:rsidR="005568A6" w:rsidRDefault="00000000">
            <w:pPr>
              <w:rPr>
                <w:b/>
                <w:bCs/>
                <w:i/>
                <w:iCs/>
                <w:color w:val="000000" w:themeColor="text1"/>
                <w:lang w:eastAsia="zh-CN"/>
              </w:rPr>
            </w:pPr>
            <w:r>
              <w:rPr>
                <w:rFonts w:eastAsia="SimSun"/>
                <w:b/>
                <w:i/>
                <w:iCs/>
                <w:highlight w:val="yellow"/>
                <w:lang w:eastAsia="zh-CN"/>
              </w:rPr>
              <w:t>Initial proposal 1-4:</w:t>
            </w:r>
            <w:r>
              <w:rPr>
                <w:rFonts w:eastAsia="SimSun"/>
                <w:bCs/>
                <w:lang w:eastAsia="zh-CN"/>
              </w:rPr>
              <w:t xml:space="preserve"> </w:t>
            </w:r>
            <w:r>
              <w:rPr>
                <w:rFonts w:eastAsia="SimSun" w:hint="eastAsia"/>
                <w:bCs/>
                <w:lang w:val="en-US" w:eastAsia="zh-CN"/>
              </w:rPr>
              <w:t xml:space="preserve">CFO group is left to NW </w:t>
            </w:r>
            <w:r>
              <w:rPr>
                <w:rFonts w:eastAsia="SimSun"/>
                <w:lang w:val="en-US" w:eastAsia="zh-CN"/>
              </w:rPr>
              <w:t>implementation.</w:t>
            </w:r>
            <w:r>
              <w:rPr>
                <w:rFonts w:eastAsia="SimSun" w:hint="eastAsia"/>
                <w:bCs/>
                <w:lang w:val="en-US" w:eastAsia="zh-CN"/>
              </w:rPr>
              <w:t xml:space="preserve">  </w:t>
            </w:r>
          </w:p>
        </w:tc>
      </w:tr>
      <w:tr w:rsidR="005568A6" w14:paraId="2B247331" w14:textId="77777777">
        <w:trPr>
          <w:trHeight w:val="398"/>
          <w:jc w:val="center"/>
        </w:trPr>
        <w:tc>
          <w:tcPr>
            <w:tcW w:w="2426" w:type="dxa"/>
            <w:shd w:val="clear" w:color="auto" w:fill="BDD6EE" w:themeFill="accent1" w:themeFillTint="66"/>
            <w:vAlign w:val="center"/>
          </w:tcPr>
          <w:p w14:paraId="2E0E210E" w14:textId="77777777" w:rsidR="005568A6" w:rsidRDefault="00000000">
            <w:pPr>
              <w:snapToGrid w:val="0"/>
              <w:spacing w:after="0"/>
              <w:jc w:val="center"/>
              <w:rPr>
                <w:lang w:val="en-US"/>
              </w:rPr>
            </w:pPr>
            <w:r>
              <w:rPr>
                <w:lang w:val="en-US"/>
              </w:rPr>
              <w:t>IDC</w:t>
            </w:r>
          </w:p>
        </w:tc>
        <w:tc>
          <w:tcPr>
            <w:tcW w:w="6941" w:type="dxa"/>
            <w:vAlign w:val="center"/>
          </w:tcPr>
          <w:p w14:paraId="6F16E5A8" w14:textId="77777777" w:rsidR="005568A6" w:rsidRDefault="00000000">
            <w:pPr>
              <w:rPr>
                <w:rFonts w:eastAsia="Times New Roman"/>
                <w:lang w:eastAsia="en-US"/>
              </w:rPr>
            </w:pPr>
            <w:r>
              <w:rPr>
                <w:rFonts w:eastAsia="Times New Roman"/>
                <w:b/>
                <w:bCs/>
                <w:i/>
                <w:iCs/>
                <w:highlight w:val="yellow"/>
                <w:lang w:eastAsia="en-US"/>
              </w:rPr>
              <w:t>Initial proposal 1-1</w:t>
            </w:r>
            <w:r>
              <w:rPr>
                <w:rFonts w:eastAsia="Times New Roman"/>
                <w:i/>
                <w:iCs/>
                <w:highlight w:val="yellow"/>
                <w:lang w:eastAsia="en-US"/>
              </w:rPr>
              <w:t>:</w:t>
            </w:r>
            <w:r>
              <w:rPr>
                <w:rFonts w:eastAsia="Times New Roman"/>
                <w:b/>
                <w:bCs/>
                <w:i/>
                <w:iCs/>
                <w:lang w:eastAsia="en-US"/>
              </w:rPr>
              <w:t xml:space="preserve"> Support</w:t>
            </w:r>
          </w:p>
          <w:p w14:paraId="5C755A7C" w14:textId="77777777" w:rsidR="005568A6" w:rsidRDefault="00000000">
            <w:pPr>
              <w:rPr>
                <w:rFonts w:eastAsia="Times New Roman"/>
                <w:lang w:eastAsia="en-US"/>
              </w:rPr>
            </w:pPr>
            <w:r>
              <w:rPr>
                <w:rFonts w:eastAsia="Times New Roman"/>
                <w:b/>
                <w:bCs/>
                <w:i/>
                <w:iCs/>
                <w:lang w:eastAsia="en-US"/>
              </w:rPr>
              <w:lastRenderedPageBreak/>
              <w:t> </w:t>
            </w:r>
          </w:p>
          <w:p w14:paraId="1D1D3C03" w14:textId="77777777" w:rsidR="005568A6" w:rsidRDefault="00000000">
            <w:pPr>
              <w:rPr>
                <w:rFonts w:eastAsia="Times New Roman"/>
                <w:lang w:eastAsia="en-US"/>
              </w:rPr>
            </w:pPr>
            <w:r>
              <w:rPr>
                <w:rFonts w:eastAsia="Times New Roman"/>
                <w:b/>
                <w:bCs/>
                <w:i/>
                <w:iCs/>
                <w:highlight w:val="yellow"/>
                <w:lang w:eastAsia="en-US"/>
              </w:rPr>
              <w:t>Initial proposal 1-2:</w:t>
            </w:r>
            <w:r>
              <w:rPr>
                <w:rFonts w:eastAsia="Times New Roman"/>
                <w:b/>
                <w:bCs/>
                <w:i/>
                <w:iCs/>
                <w:lang w:eastAsia="en-US"/>
              </w:rPr>
              <w:t xml:space="preserve"> Support </w:t>
            </w:r>
          </w:p>
          <w:p w14:paraId="05940753" w14:textId="77777777" w:rsidR="005568A6" w:rsidRDefault="00000000">
            <w:pPr>
              <w:spacing w:after="0"/>
              <w:rPr>
                <w:rFonts w:eastAsia="Times New Roman"/>
                <w:lang w:eastAsia="en-US"/>
              </w:rPr>
            </w:pPr>
            <w:r>
              <w:rPr>
                <w:rFonts w:eastAsia="Times New Roman"/>
                <w:b/>
                <w:bCs/>
                <w:i/>
                <w:iCs/>
                <w:highlight w:val="yellow"/>
                <w:lang w:eastAsia="en-US"/>
              </w:rPr>
              <w:t xml:space="preserve">Initial proposal 1-3: </w:t>
            </w:r>
          </w:p>
          <w:p w14:paraId="1AE9B287" w14:textId="77777777" w:rsidR="005568A6" w:rsidRDefault="00000000">
            <w:pPr>
              <w:spacing w:after="0"/>
              <w:rPr>
                <w:rFonts w:eastAsia="Times New Roman"/>
                <w:color w:val="000000"/>
                <w:lang w:eastAsia="en-US"/>
              </w:rPr>
            </w:pPr>
            <w:r>
              <w:rPr>
                <w:rFonts w:eastAsia="Times New Roman"/>
                <w:b/>
                <w:bCs/>
                <w:i/>
                <w:iCs/>
                <w:color w:val="000000"/>
                <w:lang w:eastAsia="en-US"/>
              </w:rPr>
              <w:t xml:space="preserve"> Support</w:t>
            </w:r>
          </w:p>
          <w:p w14:paraId="1272A170" w14:textId="77777777" w:rsidR="005568A6" w:rsidRDefault="00000000">
            <w:pPr>
              <w:rPr>
                <w:rFonts w:eastAsia="Times New Roman"/>
                <w:lang w:eastAsia="en-US"/>
              </w:rPr>
            </w:pPr>
            <w:r>
              <w:rPr>
                <w:rFonts w:eastAsia="Times New Roman"/>
                <w:b/>
                <w:bCs/>
                <w:i/>
                <w:iCs/>
                <w:lang w:eastAsia="en-US"/>
              </w:rPr>
              <w:t> </w:t>
            </w:r>
          </w:p>
          <w:p w14:paraId="52A80899" w14:textId="77777777" w:rsidR="005568A6" w:rsidRDefault="00000000">
            <w:pPr>
              <w:rPr>
                <w:rFonts w:eastAsia="Times New Roman"/>
                <w:lang w:eastAsia="en-US"/>
              </w:rPr>
            </w:pPr>
            <w:r>
              <w:rPr>
                <w:rFonts w:eastAsia="Times New Roman"/>
                <w:b/>
                <w:bCs/>
                <w:i/>
                <w:iCs/>
                <w:highlight w:val="yellow"/>
                <w:lang w:eastAsia="en-US"/>
              </w:rPr>
              <w:t>Initial proposal 1-4:</w:t>
            </w:r>
            <w:r>
              <w:rPr>
                <w:rFonts w:eastAsia="Times New Roman"/>
                <w:b/>
                <w:bCs/>
                <w:i/>
                <w:iCs/>
                <w:lang w:eastAsia="en-US"/>
              </w:rPr>
              <w:t xml:space="preserve"> We are not sure of the motivation for this proposal. Not supported</w:t>
            </w:r>
          </w:p>
          <w:p w14:paraId="135EB74B" w14:textId="77777777" w:rsidR="005568A6" w:rsidRDefault="00000000">
            <w:pPr>
              <w:rPr>
                <w:rFonts w:eastAsia="Times New Roman"/>
                <w:lang w:eastAsia="en-US"/>
              </w:rPr>
            </w:pPr>
            <w:r>
              <w:rPr>
                <w:rFonts w:eastAsia="Times New Roman"/>
                <w:lang w:eastAsia="en-US"/>
              </w:rPr>
              <w:t> </w:t>
            </w:r>
          </w:p>
          <w:p w14:paraId="33AA6654" w14:textId="77777777" w:rsidR="005568A6" w:rsidRDefault="005568A6">
            <w:pPr>
              <w:rPr>
                <w:b/>
                <w:bCs/>
                <w:i/>
                <w:iCs/>
                <w:color w:val="000000" w:themeColor="text1"/>
                <w:lang w:eastAsia="zh-CN"/>
              </w:rPr>
            </w:pPr>
          </w:p>
        </w:tc>
      </w:tr>
      <w:tr w:rsidR="005568A6" w14:paraId="0F40781F" w14:textId="77777777">
        <w:trPr>
          <w:trHeight w:val="398"/>
          <w:jc w:val="center"/>
        </w:trPr>
        <w:tc>
          <w:tcPr>
            <w:tcW w:w="2426" w:type="dxa"/>
            <w:shd w:val="clear" w:color="auto" w:fill="BDD6EE" w:themeFill="accent1" w:themeFillTint="66"/>
            <w:vAlign w:val="center"/>
          </w:tcPr>
          <w:p w14:paraId="3063EE00" w14:textId="77777777" w:rsidR="005568A6" w:rsidRDefault="00000000">
            <w:pPr>
              <w:snapToGrid w:val="0"/>
              <w:spacing w:after="0"/>
              <w:jc w:val="center"/>
              <w:rPr>
                <w:lang w:val="en-US"/>
              </w:rPr>
            </w:pPr>
            <w:r>
              <w:rPr>
                <w:rFonts w:eastAsia="MS Mincho"/>
                <w:lang w:val="en-US" w:eastAsia="ja-JP"/>
              </w:rPr>
              <w:lastRenderedPageBreak/>
              <w:t xml:space="preserve">Panasonic </w:t>
            </w:r>
          </w:p>
        </w:tc>
        <w:tc>
          <w:tcPr>
            <w:tcW w:w="6941" w:type="dxa"/>
            <w:vAlign w:val="center"/>
          </w:tcPr>
          <w:p w14:paraId="04AE4F9E" w14:textId="77777777" w:rsidR="005568A6" w:rsidRDefault="00000000">
            <w:pPr>
              <w:snapToGrid w:val="0"/>
              <w:rPr>
                <w:rFonts w:eastAsia="MS Mincho"/>
                <w:lang w:val="en-US" w:eastAsia="ja-JP"/>
              </w:rPr>
            </w:pPr>
            <w:r>
              <w:rPr>
                <w:rFonts w:eastAsia="MS Mincho"/>
                <w:lang w:val="en-US" w:eastAsia="ja-JP"/>
              </w:rPr>
              <w:t>Initial proposal 1-1: OK</w:t>
            </w:r>
          </w:p>
          <w:p w14:paraId="2E311D2B" w14:textId="77777777" w:rsidR="005568A6" w:rsidRDefault="00000000">
            <w:pPr>
              <w:snapToGrid w:val="0"/>
              <w:rPr>
                <w:rFonts w:eastAsia="MS Mincho"/>
                <w:lang w:val="en-US" w:eastAsia="ja-JP"/>
              </w:rPr>
            </w:pPr>
            <w:r>
              <w:rPr>
                <w:rFonts w:eastAsia="MS Mincho"/>
                <w:lang w:val="en-US" w:eastAsia="ja-JP"/>
              </w:rPr>
              <w:t>Initial proposal 1-2: OK</w:t>
            </w:r>
          </w:p>
          <w:p w14:paraId="2D38BA03" w14:textId="77777777" w:rsidR="005568A6" w:rsidRDefault="00000000">
            <w:pPr>
              <w:snapToGrid w:val="0"/>
              <w:rPr>
                <w:rFonts w:eastAsia="MS Mincho"/>
                <w:lang w:val="en-US" w:eastAsia="ja-JP"/>
              </w:rPr>
            </w:pPr>
            <w:r>
              <w:rPr>
                <w:rFonts w:eastAsia="MS Mincho"/>
                <w:lang w:val="en-US" w:eastAsia="ja-JP"/>
              </w:rPr>
              <w:t xml:space="preserve">Initial proposal 1-3: Option 3 should be not excluded because it allows multiplexing between OCC 2 and OCC 4 and performance degradation due to CFO is smaller than option 1. </w:t>
            </w:r>
          </w:p>
          <w:p w14:paraId="7444D230" w14:textId="77777777" w:rsidR="005568A6" w:rsidRDefault="00000000">
            <w:pPr>
              <w:rPr>
                <w:b/>
                <w:bCs/>
                <w:i/>
                <w:iCs/>
                <w:color w:val="000000" w:themeColor="text1"/>
                <w:lang w:eastAsia="zh-CN"/>
              </w:rPr>
            </w:pPr>
            <w:r>
              <w:rPr>
                <w:rFonts w:eastAsia="MS Mincho"/>
                <w:lang w:val="en-US" w:eastAsia="ja-JP"/>
              </w:rPr>
              <w:t>Initial proposal 1-4: Not support. CFO grouping should be up to gNB implementation.</w:t>
            </w:r>
          </w:p>
        </w:tc>
      </w:tr>
      <w:tr w:rsidR="005568A6" w14:paraId="00310C47" w14:textId="77777777">
        <w:trPr>
          <w:trHeight w:val="398"/>
          <w:jc w:val="center"/>
        </w:trPr>
        <w:tc>
          <w:tcPr>
            <w:tcW w:w="2426" w:type="dxa"/>
            <w:shd w:val="clear" w:color="auto" w:fill="BDD6EE" w:themeFill="accent1" w:themeFillTint="66"/>
            <w:vAlign w:val="center"/>
          </w:tcPr>
          <w:p w14:paraId="374CFA54" w14:textId="77777777" w:rsidR="005568A6" w:rsidRDefault="005568A6">
            <w:pPr>
              <w:snapToGrid w:val="0"/>
              <w:spacing w:after="0"/>
              <w:jc w:val="center"/>
              <w:rPr>
                <w:lang w:val="en-US"/>
              </w:rPr>
            </w:pPr>
          </w:p>
        </w:tc>
        <w:tc>
          <w:tcPr>
            <w:tcW w:w="6941" w:type="dxa"/>
            <w:vAlign w:val="center"/>
          </w:tcPr>
          <w:p w14:paraId="1F2C43C8" w14:textId="77777777" w:rsidR="005568A6" w:rsidRDefault="005568A6">
            <w:pPr>
              <w:rPr>
                <w:b/>
                <w:bCs/>
                <w:i/>
                <w:iCs/>
                <w:color w:val="000000" w:themeColor="text1"/>
                <w:lang w:eastAsia="zh-CN"/>
              </w:rPr>
            </w:pPr>
          </w:p>
        </w:tc>
      </w:tr>
      <w:tr w:rsidR="005568A6" w14:paraId="60F92276" w14:textId="77777777">
        <w:trPr>
          <w:trHeight w:val="398"/>
          <w:jc w:val="center"/>
        </w:trPr>
        <w:tc>
          <w:tcPr>
            <w:tcW w:w="2426" w:type="dxa"/>
            <w:shd w:val="clear" w:color="auto" w:fill="BDD6EE" w:themeFill="accent1" w:themeFillTint="66"/>
            <w:vAlign w:val="center"/>
          </w:tcPr>
          <w:p w14:paraId="74B0B13E" w14:textId="77777777" w:rsidR="005568A6" w:rsidRDefault="005568A6">
            <w:pPr>
              <w:snapToGrid w:val="0"/>
              <w:spacing w:after="0"/>
              <w:jc w:val="center"/>
              <w:rPr>
                <w:lang w:val="en-US"/>
              </w:rPr>
            </w:pPr>
          </w:p>
        </w:tc>
        <w:tc>
          <w:tcPr>
            <w:tcW w:w="6941" w:type="dxa"/>
            <w:vAlign w:val="center"/>
          </w:tcPr>
          <w:p w14:paraId="398C933B" w14:textId="77777777" w:rsidR="005568A6" w:rsidRDefault="005568A6">
            <w:pPr>
              <w:rPr>
                <w:b/>
                <w:bCs/>
                <w:i/>
                <w:iCs/>
                <w:color w:val="000000" w:themeColor="text1"/>
                <w:lang w:eastAsia="zh-CN"/>
              </w:rPr>
            </w:pPr>
          </w:p>
        </w:tc>
      </w:tr>
      <w:tr w:rsidR="005568A6" w14:paraId="603E008B" w14:textId="77777777">
        <w:trPr>
          <w:trHeight w:val="398"/>
          <w:jc w:val="center"/>
        </w:trPr>
        <w:tc>
          <w:tcPr>
            <w:tcW w:w="2426" w:type="dxa"/>
            <w:shd w:val="clear" w:color="auto" w:fill="BDD6EE" w:themeFill="accent1" w:themeFillTint="66"/>
            <w:vAlign w:val="center"/>
          </w:tcPr>
          <w:p w14:paraId="50ABF583" w14:textId="77777777" w:rsidR="005568A6" w:rsidRDefault="005568A6">
            <w:pPr>
              <w:snapToGrid w:val="0"/>
              <w:spacing w:after="0"/>
              <w:jc w:val="center"/>
              <w:rPr>
                <w:lang w:val="en-US"/>
              </w:rPr>
            </w:pPr>
          </w:p>
        </w:tc>
        <w:tc>
          <w:tcPr>
            <w:tcW w:w="6941" w:type="dxa"/>
            <w:vAlign w:val="center"/>
          </w:tcPr>
          <w:p w14:paraId="6FF68AF6" w14:textId="77777777" w:rsidR="005568A6" w:rsidRDefault="005568A6">
            <w:pPr>
              <w:rPr>
                <w:b/>
                <w:bCs/>
                <w:i/>
                <w:iCs/>
                <w:color w:val="000000" w:themeColor="text1"/>
                <w:lang w:eastAsia="zh-CN"/>
              </w:rPr>
            </w:pPr>
          </w:p>
        </w:tc>
      </w:tr>
    </w:tbl>
    <w:p w14:paraId="45A7B408" w14:textId="77777777" w:rsidR="005568A6" w:rsidRDefault="005568A6"/>
    <w:p w14:paraId="4DB26116" w14:textId="77777777" w:rsidR="005568A6" w:rsidRDefault="00000000">
      <w:pPr>
        <w:pStyle w:val="Heading2"/>
        <w:rPr>
          <w:lang w:val="en-US"/>
        </w:rPr>
      </w:pPr>
      <w:r>
        <w:rPr>
          <w:lang w:val="en-US"/>
        </w:rPr>
        <w:t>1.3 Summary of First Round Discussion</w:t>
      </w:r>
    </w:p>
    <w:p w14:paraId="4F435C16" w14:textId="77777777" w:rsidR="005568A6" w:rsidRDefault="005568A6">
      <w:pPr>
        <w:rPr>
          <w:rFonts w:eastAsia="SimSun"/>
          <w:lang w:eastAsia="zh-CN"/>
        </w:rPr>
      </w:pPr>
    </w:p>
    <w:p w14:paraId="6630A2B0" w14:textId="77777777" w:rsidR="005568A6" w:rsidRDefault="00000000">
      <w:r>
        <w:t>Proposal 1-1:</w:t>
      </w:r>
    </w:p>
    <w:p w14:paraId="72DE2CF3" w14:textId="77777777" w:rsidR="005568A6" w:rsidRDefault="00000000">
      <w:pPr>
        <w:pStyle w:val="ListParagraph"/>
        <w:numPr>
          <w:ilvl w:val="0"/>
          <w:numId w:val="26"/>
        </w:numPr>
        <w:ind w:leftChars="0"/>
      </w:pPr>
      <w:r>
        <w:t>Support: E///, Apple, DoCoMo, Lenovo, IDC, Nokia, , Panasonic, ZTE (but remove “100 Hz or”)</w:t>
      </w:r>
    </w:p>
    <w:p w14:paraId="506F5F83" w14:textId="77777777" w:rsidR="005568A6" w:rsidRDefault="00000000">
      <w:r>
        <w:t xml:space="preserve">Proposal 1-2: </w:t>
      </w:r>
    </w:p>
    <w:p w14:paraId="5BAFFA88" w14:textId="77777777" w:rsidR="005568A6" w:rsidRDefault="00000000">
      <w:pPr>
        <w:pStyle w:val="ListParagraph"/>
        <w:numPr>
          <w:ilvl w:val="0"/>
          <w:numId w:val="26"/>
        </w:numPr>
        <w:ind w:leftChars="0"/>
        <w:rPr>
          <w:b/>
          <w:bCs/>
        </w:rPr>
      </w:pPr>
      <w:r>
        <w:t>Support: E///, DoCoMo, CATT, ZTE (Add that this assumes that TBoMS is used), Apple, Lenovo, Nokia, IDC, Panasonic</w:t>
      </w:r>
    </w:p>
    <w:p w14:paraId="092B1A5D" w14:textId="77777777" w:rsidR="005568A6" w:rsidRDefault="00000000">
      <w:r>
        <w:t>Proposal 1-3:</w:t>
      </w:r>
    </w:p>
    <w:p w14:paraId="559F04ED" w14:textId="77777777" w:rsidR="005568A6" w:rsidRDefault="00000000">
      <w:pPr>
        <w:pStyle w:val="ListParagraph"/>
        <w:numPr>
          <w:ilvl w:val="0"/>
          <w:numId w:val="26"/>
        </w:numPr>
        <w:ind w:leftChars="0"/>
      </w:pPr>
      <w:r>
        <w:t>Not support: E///, LG (Discuss in Section 2) , QC, Panasonic</w:t>
      </w:r>
    </w:p>
    <w:p w14:paraId="508CD934" w14:textId="77777777" w:rsidR="005568A6" w:rsidRDefault="00000000">
      <w:pPr>
        <w:pStyle w:val="ListParagraph"/>
        <w:numPr>
          <w:ilvl w:val="0"/>
          <w:numId w:val="26"/>
        </w:numPr>
        <w:ind w:leftChars="0"/>
      </w:pPr>
      <w:r>
        <w:t xml:space="preserve">Support:  Vivo, DoCoMo, ZTE, </w:t>
      </w:r>
      <w:proofErr w:type="spellStart"/>
      <w:r>
        <w:t>Spreadtrum</w:t>
      </w:r>
      <w:proofErr w:type="spellEnd"/>
      <w:r>
        <w:t>, OPPO, TCL, IDC</w:t>
      </w:r>
    </w:p>
    <w:p w14:paraId="46758951" w14:textId="77777777" w:rsidR="005568A6" w:rsidRDefault="00000000">
      <w:pPr>
        <w:rPr>
          <w:rFonts w:eastAsia="SimSun"/>
          <w:lang w:eastAsia="zh-CN"/>
        </w:rPr>
      </w:pPr>
      <w:r>
        <w:rPr>
          <w:rFonts w:eastAsia="SimSun"/>
          <w:lang w:eastAsia="zh-CN"/>
        </w:rPr>
        <w:t>Proposal 1-4:</w:t>
      </w:r>
    </w:p>
    <w:p w14:paraId="2621B1B5" w14:textId="77777777" w:rsidR="005568A6" w:rsidRDefault="00000000">
      <w:pPr>
        <w:pStyle w:val="ListParagraph"/>
        <w:numPr>
          <w:ilvl w:val="0"/>
          <w:numId w:val="27"/>
        </w:numPr>
        <w:ind w:leftChars="0"/>
      </w:pPr>
      <w:r>
        <w:t>Support: E///</w:t>
      </w:r>
    </w:p>
    <w:p w14:paraId="75AB38F4" w14:textId="77777777" w:rsidR="005568A6" w:rsidRDefault="00000000">
      <w:pPr>
        <w:pStyle w:val="ListParagraph"/>
        <w:numPr>
          <w:ilvl w:val="0"/>
          <w:numId w:val="27"/>
        </w:numPr>
        <w:ind w:leftChars="0"/>
      </w:pPr>
      <w:r>
        <w:t xml:space="preserve">Not support: vivo, Apple, DoCoMo, QC, LG, ZTE, </w:t>
      </w:r>
      <w:proofErr w:type="spellStart"/>
      <w:r>
        <w:t>Spreadtrum</w:t>
      </w:r>
      <w:proofErr w:type="spellEnd"/>
      <w:r>
        <w:t>, Lenovo, OPPO, TCL, NEC, CATT, IDC, Panasonic</w:t>
      </w:r>
    </w:p>
    <w:p w14:paraId="44B4DE6E" w14:textId="77777777" w:rsidR="005568A6" w:rsidRDefault="005568A6">
      <w:pPr>
        <w:rPr>
          <w:rFonts w:eastAsia="SimSun"/>
          <w:lang w:eastAsia="zh-CN"/>
        </w:rPr>
      </w:pPr>
    </w:p>
    <w:p w14:paraId="69C5EA1D" w14:textId="77777777" w:rsidR="005568A6" w:rsidRDefault="00000000">
      <w:pPr>
        <w:rPr>
          <w:rFonts w:eastAsia="SimSun"/>
          <w:lang w:eastAsia="zh-CN"/>
        </w:rPr>
      </w:pPr>
      <w:r>
        <w:rPr>
          <w:rFonts w:eastAsia="SimSun"/>
          <w:lang w:val="en-US" w:eastAsia="zh-CN"/>
        </w:rPr>
        <w:t>Based on 1</w:t>
      </w:r>
      <w:r>
        <w:rPr>
          <w:rFonts w:eastAsia="SimSun"/>
          <w:vertAlign w:val="superscript"/>
          <w:lang w:val="en-US" w:eastAsia="zh-CN"/>
        </w:rPr>
        <w:t>st</w:t>
      </w:r>
      <w:r>
        <w:rPr>
          <w:rFonts w:eastAsia="SimSun"/>
          <w:lang w:val="en-US" w:eastAsia="zh-CN"/>
        </w:rPr>
        <w:t xml:space="preserve"> round comments, we revise proposals 1-2, remove proposal 1-3 (to be discussed in Section 2.3). We add a new proposal 1-5 based on Section 2.3 discussions on Note 3</w:t>
      </w:r>
    </w:p>
    <w:p w14:paraId="68B357AA" w14:textId="77777777" w:rsidR="005568A6" w:rsidRDefault="005568A6">
      <w:pPr>
        <w:rPr>
          <w:rFonts w:eastAsia="SimSun"/>
          <w:lang w:eastAsia="zh-CN"/>
        </w:rPr>
      </w:pPr>
    </w:p>
    <w:p w14:paraId="4336FBA2" w14:textId="77777777" w:rsidR="005568A6" w:rsidRDefault="00000000">
      <w:pPr>
        <w:rPr>
          <w:b/>
          <w:bCs/>
          <w:i/>
          <w:color w:val="000000"/>
          <w:kern w:val="24"/>
          <w:szCs w:val="26"/>
        </w:rPr>
      </w:pPr>
      <w:bookmarkStart w:id="55" w:name="OLE_LINK21"/>
      <w:r>
        <w:rPr>
          <w:b/>
          <w:bCs/>
          <w:i/>
          <w:iCs/>
          <w:highlight w:val="yellow"/>
        </w:rPr>
        <w:lastRenderedPageBreak/>
        <w:t>Initial proposal 1-1</w:t>
      </w:r>
      <w:r>
        <w:rPr>
          <w:i/>
          <w:color w:val="000000"/>
          <w:kern w:val="24"/>
          <w:szCs w:val="26"/>
          <w:highlight w:val="yellow"/>
        </w:rPr>
        <w:t>:</w:t>
      </w:r>
      <w:r>
        <w:rPr>
          <w:b/>
          <w:bCs/>
          <w:i/>
          <w:color w:val="000000"/>
          <w:kern w:val="24"/>
          <w:szCs w:val="26"/>
        </w:rPr>
        <w:t xml:space="preserve"> </w:t>
      </w:r>
    </w:p>
    <w:p w14:paraId="2F605EC1" w14:textId="77777777" w:rsidR="005568A6" w:rsidRDefault="00000000">
      <w:pPr>
        <w:rPr>
          <w:b/>
          <w:bCs/>
          <w:i/>
          <w:color w:val="000000"/>
          <w:kern w:val="24"/>
          <w:szCs w:val="26"/>
        </w:rPr>
      </w:pPr>
      <w:r>
        <w:rPr>
          <w:b/>
          <w:bCs/>
          <w:i/>
          <w:color w:val="000000"/>
          <w:kern w:val="24"/>
          <w:szCs w:val="26"/>
        </w:rPr>
        <w:t>Observation:</w:t>
      </w:r>
    </w:p>
    <w:p w14:paraId="1F1FD0FB" w14:textId="77777777" w:rsidR="005568A6" w:rsidRDefault="00000000">
      <w:pPr>
        <w:rPr>
          <w:b/>
          <w:bCs/>
          <w:i/>
          <w:iCs/>
        </w:rPr>
      </w:pPr>
      <w:r>
        <w:rPr>
          <w:b/>
          <w:bCs/>
          <w:i/>
          <w:iCs/>
        </w:rPr>
        <w:t>Option 1 Inter-slot OCC with OCC length 4 to multiplex up to 4 UEs can meet VoIP 2% BLER within 1 dB of single UE baseline for 8 slots or larger with enhanced MMSE and UE grouping with similar CFO within a 100 Hz or 200 Hz range.</w:t>
      </w:r>
    </w:p>
    <w:p w14:paraId="22A0EFDF" w14:textId="77777777" w:rsidR="005568A6" w:rsidRDefault="005568A6">
      <w:pPr>
        <w:rPr>
          <w:b/>
          <w:bCs/>
          <w:i/>
          <w:iCs/>
        </w:rPr>
      </w:pPr>
    </w:p>
    <w:p w14:paraId="131F0AD1" w14:textId="77777777" w:rsidR="005568A6" w:rsidRDefault="00000000">
      <w:pPr>
        <w:rPr>
          <w:b/>
          <w:bCs/>
          <w:i/>
          <w:iCs/>
        </w:rPr>
      </w:pPr>
      <w:r>
        <w:rPr>
          <w:b/>
          <w:bCs/>
          <w:i/>
          <w:iCs/>
          <w:highlight w:val="yellow"/>
        </w:rPr>
        <w:t>Initial proposal 1-2</w:t>
      </w:r>
      <w:r>
        <w:rPr>
          <w:b/>
          <w:bCs/>
          <w:i/>
          <w:iCs/>
          <w:color w:val="FF0000"/>
          <w:highlight w:val="yellow"/>
        </w:rPr>
        <w:t>a</w:t>
      </w:r>
      <w:r>
        <w:rPr>
          <w:b/>
          <w:bCs/>
          <w:i/>
          <w:iCs/>
          <w:highlight w:val="yellow"/>
        </w:rPr>
        <w:t>:</w:t>
      </w:r>
    </w:p>
    <w:p w14:paraId="28EEAE5F" w14:textId="77777777" w:rsidR="005568A6" w:rsidRDefault="00000000">
      <w:pPr>
        <w:rPr>
          <w:b/>
          <w:bCs/>
          <w:i/>
          <w:iCs/>
        </w:rPr>
      </w:pPr>
      <w:r>
        <w:rPr>
          <w:b/>
          <w:bCs/>
          <w:i/>
          <w:iCs/>
        </w:rPr>
        <w:t>Observation:</w:t>
      </w:r>
    </w:p>
    <w:p w14:paraId="67A4400F" w14:textId="77777777" w:rsidR="005568A6" w:rsidRDefault="00000000">
      <w:pPr>
        <w:rPr>
          <w:b/>
          <w:bCs/>
          <w:i/>
          <w:iCs/>
        </w:rPr>
      </w:pPr>
      <w:r>
        <w:rPr>
          <w:b/>
          <w:bCs/>
          <w:i/>
          <w:iCs/>
        </w:rPr>
        <w:t xml:space="preserve">Option 2 Intra-symbol pre-DFT OCC with OCC length 4 to multiplex up to 4 UEs </w:t>
      </w:r>
      <w:r>
        <w:rPr>
          <w:b/>
          <w:bCs/>
          <w:i/>
          <w:iCs/>
          <w:color w:val="FF0000"/>
        </w:rPr>
        <w:t>with TBoMS</w:t>
      </w:r>
      <w:r>
        <w:rPr>
          <w:b/>
          <w:bCs/>
          <w:i/>
          <w:iCs/>
        </w:rPr>
        <w:t xml:space="preserve"> can meet VoIP 2% BLER target within 1 dB of single UE baseline with 2 RBs and 4 repetitions or larger; and with 1 RB and 8 repetitions or larger.  </w:t>
      </w:r>
    </w:p>
    <w:p w14:paraId="233A7F94" w14:textId="77777777" w:rsidR="005568A6" w:rsidRDefault="005568A6">
      <w:pPr>
        <w:rPr>
          <w:b/>
          <w:bCs/>
          <w:i/>
          <w:iCs/>
        </w:rPr>
      </w:pPr>
    </w:p>
    <w:p w14:paraId="163D1B79" w14:textId="77777777" w:rsidR="005568A6" w:rsidRDefault="00000000">
      <w:pPr>
        <w:jc w:val="both"/>
        <w:rPr>
          <w:rFonts w:eastAsia="SimSun"/>
          <w:bCs/>
          <w:i/>
          <w:iCs/>
          <w:lang w:eastAsia="zh-CN"/>
        </w:rPr>
      </w:pPr>
      <w:bookmarkStart w:id="56" w:name="OLE_LINK14"/>
      <w:r>
        <w:rPr>
          <w:rFonts w:eastAsia="SimSun"/>
          <w:b/>
          <w:i/>
          <w:iCs/>
          <w:highlight w:val="yellow"/>
          <w:lang w:eastAsia="zh-CN"/>
        </w:rPr>
        <w:t>Initial proposal 1-4</w:t>
      </w:r>
      <w:bookmarkEnd w:id="56"/>
      <w:r>
        <w:rPr>
          <w:rFonts w:eastAsia="SimSun"/>
          <w:b/>
          <w:i/>
          <w:iCs/>
          <w:color w:val="FF0000"/>
          <w:highlight w:val="yellow"/>
          <w:lang w:eastAsia="zh-CN"/>
        </w:rPr>
        <w:t>a</w:t>
      </w:r>
      <w:r>
        <w:rPr>
          <w:rFonts w:eastAsia="SimSun"/>
          <w:b/>
          <w:i/>
          <w:iCs/>
          <w:highlight w:val="yellow"/>
          <w:lang w:eastAsia="zh-CN"/>
        </w:rPr>
        <w:t>:</w:t>
      </w:r>
      <w:r>
        <w:rPr>
          <w:rFonts w:eastAsia="SimSun"/>
          <w:b/>
          <w:i/>
          <w:iCs/>
          <w:lang w:eastAsia="zh-CN"/>
        </w:rPr>
        <w:t xml:space="preserve"> RAN1 does not pursue closed-loop frequency adjustment commands.</w:t>
      </w:r>
    </w:p>
    <w:p w14:paraId="4153A81B" w14:textId="77777777" w:rsidR="005568A6" w:rsidRDefault="005568A6">
      <w:pPr>
        <w:rPr>
          <w:rFonts w:eastAsia="SimSun"/>
          <w:lang w:eastAsia="zh-CN"/>
        </w:rPr>
      </w:pPr>
    </w:p>
    <w:p w14:paraId="4164E1A9" w14:textId="77777777" w:rsidR="005568A6" w:rsidRDefault="00000000">
      <w:pPr>
        <w:rPr>
          <w:rFonts w:eastAsia="SimSun"/>
          <w:b/>
          <w:i/>
          <w:iCs/>
          <w:lang w:eastAsia="zh-CN"/>
        </w:rPr>
      </w:pPr>
      <w:r>
        <w:rPr>
          <w:rFonts w:eastAsia="SimSun"/>
          <w:b/>
          <w:i/>
          <w:iCs/>
          <w:highlight w:val="yellow"/>
          <w:lang w:eastAsia="zh-CN"/>
        </w:rPr>
        <w:t>Initial proposal 1-5:</w:t>
      </w:r>
      <w:r>
        <w:rPr>
          <w:rFonts w:eastAsia="SimSun"/>
          <w:b/>
          <w:i/>
          <w:iCs/>
          <w:lang w:eastAsia="zh-CN"/>
        </w:rPr>
        <w:t xml:space="preserve"> </w:t>
      </w:r>
    </w:p>
    <w:p w14:paraId="5631DFAB" w14:textId="77777777" w:rsidR="005568A6" w:rsidRDefault="00000000">
      <w:pPr>
        <w:rPr>
          <w:rFonts w:eastAsia="SimSun"/>
          <w:lang w:eastAsia="zh-CN"/>
        </w:rPr>
      </w:pPr>
      <w:r>
        <w:rPr>
          <w:rFonts w:eastAsia="SimSun"/>
          <w:b/>
          <w:i/>
          <w:iCs/>
          <w:lang w:eastAsia="zh-CN"/>
        </w:rPr>
        <w:t>Observation:</w:t>
      </w:r>
    </w:p>
    <w:p w14:paraId="525E83B4" w14:textId="77777777" w:rsidR="005568A6" w:rsidRDefault="00000000">
      <w:pPr>
        <w:rPr>
          <w:rFonts w:eastAsia="SimSun"/>
          <w:b/>
          <w:bCs/>
          <w:i/>
          <w:iCs/>
          <w:lang w:eastAsia="zh-CN"/>
        </w:rPr>
      </w:pPr>
      <w:r>
        <w:rPr>
          <w:rFonts w:eastAsia="SimSun"/>
          <w:b/>
          <w:bCs/>
          <w:i/>
          <w:iCs/>
          <w:lang w:eastAsia="zh-CN"/>
        </w:rPr>
        <w:t>gNB can ensure the performance of Option 1 by using enhanced MMSE receiver and UE grouping with CFO in 100 Hz range</w:t>
      </w:r>
    </w:p>
    <w:bookmarkEnd w:id="55"/>
    <w:p w14:paraId="0EEF6F67" w14:textId="77777777" w:rsidR="005568A6" w:rsidRDefault="005568A6">
      <w:pPr>
        <w:rPr>
          <w:rFonts w:eastAsia="SimSun"/>
          <w:lang w:eastAsia="zh-CN"/>
        </w:rPr>
      </w:pPr>
    </w:p>
    <w:p w14:paraId="1291822F" w14:textId="77777777" w:rsidR="005568A6" w:rsidRDefault="00000000">
      <w:pPr>
        <w:pStyle w:val="Heading2"/>
        <w:tabs>
          <w:tab w:val="left" w:pos="420"/>
        </w:tabs>
        <w:rPr>
          <w:lang w:val="en-US"/>
        </w:rPr>
      </w:pPr>
      <w:r>
        <w:rPr>
          <w:lang w:val="en-US"/>
        </w:rPr>
        <w:t>1.4 Conclusion</w:t>
      </w:r>
    </w:p>
    <w:p w14:paraId="64540A8D" w14:textId="5A14DF4C" w:rsidR="00B32EEC" w:rsidRDefault="00B32EEC" w:rsidP="00B32EEC">
      <w:pPr>
        <w:rPr>
          <w:rFonts w:eastAsia="SimSun"/>
          <w:lang w:val="en-US" w:eastAsia="zh-CN"/>
        </w:rPr>
      </w:pPr>
      <w:r>
        <w:rPr>
          <w:rFonts w:eastAsia="SimSun"/>
          <w:lang w:val="en-US" w:eastAsia="zh-CN"/>
        </w:rPr>
        <w:t>The initial round proposals were discussed in first online session and agreed with revisions in Section 4.2 (copied below).</w:t>
      </w:r>
    </w:p>
    <w:p w14:paraId="60D2F109" w14:textId="77777777" w:rsidR="00D74977" w:rsidRPr="00D74977" w:rsidRDefault="00D74977" w:rsidP="00D74977">
      <w:pPr>
        <w:spacing w:after="0"/>
        <w:ind w:left="540"/>
        <w:rPr>
          <w:rFonts w:ascii="Times" w:eastAsia="Times New Roman" w:hAnsi="Times" w:cs="Times"/>
          <w:lang w:eastAsia="zh-CN"/>
        </w:rPr>
      </w:pPr>
      <w:r w:rsidRPr="00D74977">
        <w:rPr>
          <w:rFonts w:ascii="Times" w:eastAsia="Times New Roman" w:hAnsi="Times" w:cs="Times"/>
          <w:lang w:eastAsia="zh-CN"/>
        </w:rPr>
        <w:t> </w:t>
      </w:r>
    </w:p>
    <w:p w14:paraId="1775DE4F" w14:textId="77777777" w:rsidR="00D74977" w:rsidRPr="00D74977" w:rsidRDefault="00D74977" w:rsidP="00D74977">
      <w:pPr>
        <w:spacing w:after="0"/>
        <w:rPr>
          <w:rFonts w:ascii="Times" w:eastAsia="Times New Roman" w:hAnsi="Times" w:cs="Times"/>
          <w:color w:val="000000"/>
          <w:lang w:eastAsia="zh-CN"/>
        </w:rPr>
      </w:pPr>
      <w:bookmarkStart w:id="57" w:name="OLE_LINK82"/>
      <w:r w:rsidRPr="00D74977">
        <w:rPr>
          <w:rFonts w:ascii="Times" w:eastAsia="Times New Roman" w:hAnsi="Times" w:cs="Times"/>
          <w:b/>
          <w:bCs/>
          <w:color w:val="000000"/>
          <w:lang w:eastAsia="zh-CN"/>
        </w:rPr>
        <w:t>Observation:</w:t>
      </w:r>
    </w:p>
    <w:p w14:paraId="1FDE2FBA" w14:textId="77777777" w:rsidR="00D74977" w:rsidRPr="00D74977" w:rsidRDefault="00D74977" w:rsidP="00D74977">
      <w:pPr>
        <w:spacing w:after="0"/>
        <w:rPr>
          <w:rFonts w:ascii="Times" w:eastAsia="Times New Roman" w:hAnsi="Times" w:cs="Times"/>
          <w:lang w:eastAsia="zh-CN"/>
        </w:rPr>
      </w:pPr>
      <w:r w:rsidRPr="00D74977">
        <w:rPr>
          <w:rFonts w:ascii="Times" w:eastAsia="Times New Roman" w:hAnsi="Times" w:cs="Times"/>
          <w:lang w:eastAsia="zh-CN"/>
        </w:rPr>
        <w:t>Option 1 Inter-slot OCC with OCC length 4 to multiplex up to 4 UEs with 2 PRBs can meet VoIP 2% BLER within 1 dB of single UE baseline for 8 slots or larger with UE grouping with similar CFO (e.g. maximum differential CFO of 200 Hz).</w:t>
      </w:r>
    </w:p>
    <w:p w14:paraId="29D9C0CC" w14:textId="77777777" w:rsidR="00D74977" w:rsidRPr="00D74977" w:rsidRDefault="00D74977" w:rsidP="00D74977">
      <w:pPr>
        <w:spacing w:after="0"/>
        <w:rPr>
          <w:rFonts w:ascii="Times" w:eastAsia="Times New Roman" w:hAnsi="Times" w:cs="Times"/>
          <w:sz w:val="16"/>
          <w:szCs w:val="16"/>
          <w:lang w:eastAsia="zh-CN"/>
        </w:rPr>
      </w:pPr>
      <w:r w:rsidRPr="00D74977">
        <w:rPr>
          <w:rFonts w:ascii="Times" w:eastAsia="Times New Roman" w:hAnsi="Times" w:cs="Times"/>
          <w:b/>
          <w:bCs/>
          <w:i/>
          <w:iCs/>
          <w:sz w:val="16"/>
          <w:szCs w:val="16"/>
          <w:lang w:eastAsia="zh-CN"/>
        </w:rPr>
        <w:t> </w:t>
      </w:r>
    </w:p>
    <w:p w14:paraId="21C61DDD" w14:textId="77777777" w:rsidR="00D74977" w:rsidRPr="00D74977" w:rsidRDefault="00D74977" w:rsidP="00D74977">
      <w:pPr>
        <w:spacing w:after="0"/>
        <w:rPr>
          <w:rFonts w:ascii="Times" w:eastAsia="Times New Roman" w:hAnsi="Times" w:cs="Times"/>
          <w:lang w:eastAsia="zh-CN"/>
        </w:rPr>
      </w:pPr>
      <w:r w:rsidRPr="00D74977">
        <w:rPr>
          <w:rFonts w:ascii="Times" w:eastAsia="Times New Roman" w:hAnsi="Times" w:cs="Times"/>
          <w:b/>
          <w:bCs/>
          <w:lang w:eastAsia="zh-CN"/>
        </w:rPr>
        <w:t>Observation:</w:t>
      </w:r>
    </w:p>
    <w:p w14:paraId="48747343" w14:textId="77777777" w:rsidR="00D74977" w:rsidRPr="00D74977" w:rsidRDefault="00D74977" w:rsidP="00D74977">
      <w:pPr>
        <w:spacing w:after="0"/>
        <w:rPr>
          <w:rFonts w:ascii="Times" w:eastAsia="Times New Roman" w:hAnsi="Times" w:cs="Times"/>
          <w:lang w:eastAsia="zh-CN"/>
        </w:rPr>
      </w:pPr>
      <w:r w:rsidRPr="00D74977">
        <w:rPr>
          <w:rFonts w:ascii="Times" w:eastAsia="Times New Roman" w:hAnsi="Times" w:cs="Time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bookmarkEnd w:id="57"/>
    <w:p w14:paraId="293C78BF" w14:textId="77777777" w:rsidR="00D74977" w:rsidRPr="00D74977" w:rsidRDefault="00D74977">
      <w:pPr>
        <w:rPr>
          <w:rFonts w:eastAsia="SimSun"/>
          <w:lang w:eastAsia="zh-CN"/>
        </w:rPr>
      </w:pPr>
    </w:p>
    <w:p w14:paraId="620B04BE" w14:textId="77777777" w:rsidR="005568A6" w:rsidRDefault="005568A6">
      <w:pPr>
        <w:rPr>
          <w:rFonts w:eastAsia="SimSun"/>
          <w:lang w:eastAsia="zh-CN"/>
        </w:rPr>
      </w:pPr>
    </w:p>
    <w:p w14:paraId="5BC1D266" w14:textId="77777777" w:rsidR="005568A6" w:rsidRDefault="005568A6">
      <w:pPr>
        <w:rPr>
          <w:rFonts w:eastAsia="SimSun"/>
          <w:lang w:eastAsia="zh-CN"/>
        </w:rPr>
      </w:pPr>
    </w:p>
    <w:p w14:paraId="35B18A0B" w14:textId="5F29D53D" w:rsidR="005568A6" w:rsidRDefault="00000000">
      <w:pPr>
        <w:pStyle w:val="Heading1"/>
        <w:numPr>
          <w:ilvl w:val="0"/>
          <w:numId w:val="28"/>
        </w:numPr>
        <w:rPr>
          <w:lang w:val="en-US"/>
        </w:rPr>
      </w:pPr>
      <w:r>
        <w:rPr>
          <w:lang w:val="en-US"/>
        </w:rPr>
        <w:t>[</w:t>
      </w:r>
      <w:r w:rsidR="00B32EEC">
        <w:rPr>
          <w:lang w:val="en-US"/>
        </w:rPr>
        <w:t>CLOSED</w:t>
      </w:r>
      <w:r>
        <w:rPr>
          <w:lang w:val="en-US"/>
        </w:rPr>
        <w:t xml:space="preserve">] </w:t>
      </w:r>
      <w:bookmarkStart w:id="58" w:name="OLE_LINK23"/>
      <w:r>
        <w:rPr>
          <w:lang w:val="en-US"/>
        </w:rPr>
        <w:t>Support of OCC techniques</w:t>
      </w:r>
      <w:bookmarkEnd w:id="58"/>
    </w:p>
    <w:p w14:paraId="77098C8D" w14:textId="77777777" w:rsidR="005568A6" w:rsidRDefault="005568A6">
      <w:pPr>
        <w:spacing w:after="120"/>
        <w:jc w:val="both"/>
        <w:rPr>
          <w:bCs/>
        </w:rPr>
      </w:pPr>
    </w:p>
    <w:p w14:paraId="44620525" w14:textId="77777777" w:rsidR="005568A6" w:rsidRDefault="00000000">
      <w:pPr>
        <w:pStyle w:val="Heading2"/>
        <w:numPr>
          <w:ilvl w:val="1"/>
          <w:numId w:val="28"/>
        </w:numPr>
        <w:tabs>
          <w:tab w:val="left" w:pos="420"/>
        </w:tabs>
        <w:rPr>
          <w:lang w:val="en-US"/>
        </w:rPr>
      </w:pPr>
      <w:r>
        <w:rPr>
          <w:lang w:val="en-US"/>
        </w:rPr>
        <w:t>Company contributing views</w:t>
      </w:r>
    </w:p>
    <w:p w14:paraId="7F6C2318" w14:textId="77777777" w:rsidR="005568A6" w:rsidRDefault="005568A6">
      <w:pPr>
        <w:rPr>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568A6" w14:paraId="2EC016EA" w14:textId="77777777">
        <w:trPr>
          <w:trHeight w:val="398"/>
          <w:jc w:val="center"/>
        </w:trPr>
        <w:tc>
          <w:tcPr>
            <w:tcW w:w="2426" w:type="dxa"/>
            <w:shd w:val="clear" w:color="auto" w:fill="D5DCE4" w:themeFill="text2" w:themeFillTint="33"/>
            <w:vAlign w:val="center"/>
          </w:tcPr>
          <w:p w14:paraId="728B5AEF" w14:textId="77777777" w:rsidR="005568A6" w:rsidRDefault="00000000">
            <w:pPr>
              <w:snapToGrid w:val="0"/>
              <w:spacing w:after="0"/>
              <w:jc w:val="center"/>
            </w:pPr>
            <w:bookmarkStart w:id="59" w:name="_Hlk179473977"/>
            <w:r>
              <w:t>Contribution</w:t>
            </w:r>
          </w:p>
        </w:tc>
        <w:tc>
          <w:tcPr>
            <w:tcW w:w="6941" w:type="dxa"/>
            <w:shd w:val="clear" w:color="auto" w:fill="D5DCE4" w:themeFill="text2" w:themeFillTint="33"/>
            <w:vAlign w:val="center"/>
          </w:tcPr>
          <w:p w14:paraId="672C6F8B" w14:textId="77777777" w:rsidR="005568A6" w:rsidRDefault="00000000">
            <w:pPr>
              <w:snapToGrid w:val="0"/>
              <w:spacing w:after="0"/>
              <w:jc w:val="center"/>
            </w:pPr>
            <w:r>
              <w:t>Observation/Proposals</w:t>
            </w:r>
          </w:p>
        </w:tc>
      </w:tr>
      <w:tr w:rsidR="005568A6" w14:paraId="6EAF3620" w14:textId="77777777">
        <w:trPr>
          <w:trHeight w:val="398"/>
          <w:jc w:val="center"/>
        </w:trPr>
        <w:tc>
          <w:tcPr>
            <w:tcW w:w="2426" w:type="dxa"/>
            <w:shd w:val="clear" w:color="auto" w:fill="D5DCE4" w:themeFill="text2" w:themeFillTint="33"/>
            <w:vAlign w:val="center"/>
          </w:tcPr>
          <w:p w14:paraId="1A3BECAC" w14:textId="77777777" w:rsidR="005568A6" w:rsidRDefault="00000000">
            <w:pPr>
              <w:snapToGrid w:val="0"/>
              <w:spacing w:after="0"/>
              <w:jc w:val="center"/>
              <w:rPr>
                <w:lang w:eastAsia="zh-CN"/>
              </w:rPr>
            </w:pPr>
            <w:r>
              <w:rPr>
                <w:lang w:eastAsia="zh-CN"/>
              </w:rPr>
              <w:lastRenderedPageBreak/>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[3]</w:t>
            </w:r>
            <w:r>
              <w:rPr>
                <w:lang w:eastAsia="zh-CN"/>
              </w:rPr>
              <w:fldChar w:fldCharType="end"/>
            </w:r>
          </w:p>
        </w:tc>
        <w:tc>
          <w:tcPr>
            <w:tcW w:w="6941" w:type="dxa"/>
            <w:vAlign w:val="center"/>
          </w:tcPr>
          <w:p w14:paraId="07F337E9" w14:textId="77777777" w:rsidR="005568A6" w:rsidRDefault="00000000">
            <w:pPr>
              <w:snapToGrid w:val="0"/>
              <w:rPr>
                <w:rFonts w:eastAsia="SimSun"/>
                <w:i/>
                <w:iCs/>
                <w:lang w:eastAsia="zh-CN"/>
              </w:rPr>
            </w:pPr>
            <w:r>
              <w:rPr>
                <w:rFonts w:eastAsia="SimSun"/>
                <w:b/>
                <w:bCs/>
                <w:i/>
                <w:iCs/>
                <w:lang w:eastAsia="zh-CN"/>
              </w:rPr>
              <w:t>Proposal 5</w:t>
            </w:r>
            <w:r>
              <w:rPr>
                <w:rFonts w:eastAsia="SimSun"/>
                <w:i/>
                <w:iCs/>
                <w:lang w:eastAsia="zh-CN"/>
              </w:rPr>
              <w:t>: For OCC length 4:</w:t>
            </w:r>
          </w:p>
          <w:p w14:paraId="18B4ACAE" w14:textId="77777777" w:rsidR="005568A6" w:rsidRDefault="00000000">
            <w:pPr>
              <w:pStyle w:val="ListParagraph"/>
              <w:numPr>
                <w:ilvl w:val="0"/>
                <w:numId w:val="29"/>
              </w:numPr>
              <w:snapToGrid w:val="0"/>
              <w:ind w:leftChars="0"/>
              <w:rPr>
                <w:rFonts w:eastAsia="SimSun"/>
                <w:i/>
                <w:iCs/>
                <w:lang w:eastAsia="zh-CN"/>
              </w:rPr>
            </w:pPr>
            <w:r>
              <w:rPr>
                <w:rFonts w:eastAsia="SimSun"/>
                <w:i/>
                <w:iCs/>
                <w:lang w:eastAsia="zh-CN"/>
              </w:rPr>
              <w:t>Specify support for Option 1 (inter-slot OCC length 4).</w:t>
            </w:r>
          </w:p>
          <w:p w14:paraId="66514A2D" w14:textId="77777777" w:rsidR="005568A6" w:rsidRDefault="00000000">
            <w:pPr>
              <w:pStyle w:val="ListParagraph"/>
              <w:numPr>
                <w:ilvl w:val="0"/>
                <w:numId w:val="29"/>
              </w:numPr>
              <w:snapToGrid w:val="0"/>
              <w:ind w:leftChars="0"/>
              <w:rPr>
                <w:rFonts w:eastAsia="SimSun"/>
                <w:i/>
                <w:iCs/>
                <w:lang w:eastAsia="zh-CN"/>
              </w:rPr>
            </w:pPr>
            <w:r>
              <w:rPr>
                <w:rFonts w:eastAsia="SimSun"/>
                <w:i/>
                <w:iCs/>
                <w:lang w:eastAsia="zh-CN"/>
              </w:rPr>
              <w:t>Do not specify support for Option 2 (intra-symbol OCC length 4).</w:t>
            </w:r>
          </w:p>
          <w:p w14:paraId="57979EAD" w14:textId="77777777" w:rsidR="005568A6" w:rsidRDefault="00000000">
            <w:pPr>
              <w:pStyle w:val="ListParagraph"/>
              <w:numPr>
                <w:ilvl w:val="0"/>
                <w:numId w:val="30"/>
              </w:numPr>
              <w:snapToGrid w:val="0"/>
              <w:ind w:leftChars="0"/>
              <w:rPr>
                <w:rFonts w:eastAsia="SimSun"/>
                <w:i/>
                <w:iCs/>
                <w:lang w:eastAsia="zh-CN"/>
              </w:rPr>
            </w:pPr>
            <w:r>
              <w:rPr>
                <w:rFonts w:eastAsia="SimSun"/>
                <w:i/>
                <w:iCs/>
                <w:lang w:eastAsia="zh-CN"/>
              </w:rPr>
              <w:t>Further study Option 3 (combination of inter-slot OCC length 2 and intra-symbol OCC length 2).</w:t>
            </w:r>
          </w:p>
        </w:tc>
      </w:tr>
      <w:tr w:rsidR="005568A6" w14:paraId="0F221497" w14:textId="77777777">
        <w:trPr>
          <w:trHeight w:val="398"/>
          <w:jc w:val="center"/>
        </w:trPr>
        <w:tc>
          <w:tcPr>
            <w:tcW w:w="2426" w:type="dxa"/>
            <w:shd w:val="clear" w:color="auto" w:fill="D5DCE4" w:themeFill="text2" w:themeFillTint="33"/>
            <w:vAlign w:val="center"/>
          </w:tcPr>
          <w:p w14:paraId="52BC5D50" w14:textId="77777777" w:rsidR="005568A6" w:rsidRDefault="00000000">
            <w:pPr>
              <w:snapToGrid w:val="0"/>
              <w:spacing w:after="0"/>
              <w:jc w:val="center"/>
              <w:rPr>
                <w:rFonts w:eastAsia="SimSun"/>
                <w:color w:val="000000" w:themeColor="text1"/>
                <w:lang w:eastAsia="zh-CN"/>
              </w:rPr>
            </w:pPr>
            <w:r>
              <w:rPr>
                <w:rFonts w:eastAsia="SimSun"/>
                <w:color w:val="000000" w:themeColor="text1"/>
                <w:lang w:eastAsia="zh-CN"/>
              </w:rPr>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1F54B14A" w14:textId="77777777" w:rsidR="005568A6" w:rsidRDefault="00000000">
            <w:pPr>
              <w:rPr>
                <w:i/>
                <w:iCs/>
                <w:lang w:eastAsia="zh-CN"/>
              </w:rPr>
            </w:pPr>
            <w:r>
              <w:rPr>
                <w:b/>
                <w:bCs/>
                <w:i/>
                <w:iCs/>
                <w:lang w:eastAsia="zh-CN"/>
              </w:rPr>
              <w:t>Proposal 2</w:t>
            </w:r>
            <w:r>
              <w:rPr>
                <w:i/>
                <w:iCs/>
                <w:lang w:eastAsia="zh-CN"/>
              </w:rPr>
              <w:t>: Considering the trade-off between performance and specification impact, inter-slot time domain OCC should be supported with OCC length 4.</w:t>
            </w:r>
          </w:p>
        </w:tc>
      </w:tr>
      <w:tr w:rsidR="005568A6" w14:paraId="5AE3F8E5" w14:textId="77777777">
        <w:trPr>
          <w:trHeight w:val="398"/>
          <w:jc w:val="center"/>
        </w:trPr>
        <w:tc>
          <w:tcPr>
            <w:tcW w:w="2426" w:type="dxa"/>
            <w:shd w:val="clear" w:color="auto" w:fill="D5DCE4" w:themeFill="text2" w:themeFillTint="33"/>
            <w:vAlign w:val="center"/>
          </w:tcPr>
          <w:p w14:paraId="297C9AE1" w14:textId="77777777" w:rsidR="005568A6" w:rsidRDefault="00000000">
            <w:pPr>
              <w:snapToGrid w:val="0"/>
              <w:spacing w:after="0"/>
              <w:jc w:val="center"/>
              <w:rPr>
                <w:rFonts w:eastAsia="SimSun"/>
                <w:lang w:eastAsia="zh-CN"/>
              </w:rPr>
            </w:pPr>
            <w:r>
              <w:rPr>
                <w:rFonts w:eastAsia="SimSun"/>
                <w:bCs/>
                <w:iCs/>
                <w:lang w:eastAsia="zh-CN"/>
              </w:rPr>
              <w:t xml:space="preserve">Huawei, </w:t>
            </w:r>
            <w:proofErr w:type="spellStart"/>
            <w:r>
              <w:rPr>
                <w:rFonts w:eastAsia="SimSun"/>
                <w:bCs/>
                <w:iCs/>
                <w:lang w:eastAsia="zh-CN"/>
              </w:rPr>
              <w:t>HiSilicon</w:t>
            </w:r>
            <w:proofErr w:type="spellEnd"/>
            <w:r>
              <w:rPr>
                <w:rFonts w:eastAsia="SimSun"/>
                <w:bCs/>
                <w:iCs/>
                <w:lang w:eastAsia="zh-CN"/>
              </w:rPr>
              <w:t xml:space="preserve"> </w:t>
            </w:r>
            <w:r>
              <w:rPr>
                <w:rFonts w:eastAsia="SimSun"/>
                <w:bCs/>
                <w:iCs/>
                <w:lang w:eastAsia="zh-CN"/>
              </w:rPr>
              <w:fldChar w:fldCharType="begin"/>
            </w:r>
            <w:r>
              <w:rPr>
                <w:rFonts w:eastAsia="SimSun"/>
                <w:bCs/>
                <w:iCs/>
                <w:lang w:eastAsia="zh-CN"/>
              </w:rPr>
              <w:instrText xml:space="preserve"> REF _Ref159419044 \n \h  \* MERGEFORMAT </w:instrText>
            </w:r>
            <w:r>
              <w:rPr>
                <w:rFonts w:eastAsia="SimSun"/>
                <w:bCs/>
                <w:iCs/>
                <w:lang w:eastAsia="zh-CN"/>
              </w:rPr>
            </w:r>
            <w:r>
              <w:rPr>
                <w:rFonts w:eastAsia="SimSun"/>
                <w:bCs/>
                <w:iCs/>
                <w:lang w:eastAsia="zh-CN"/>
              </w:rPr>
              <w:fldChar w:fldCharType="separate"/>
            </w:r>
            <w:r>
              <w:rPr>
                <w:rFonts w:eastAsia="SimSun"/>
                <w:bCs/>
                <w:iCs/>
                <w:lang w:eastAsia="zh-CN"/>
              </w:rPr>
              <w:t>[5]</w:t>
            </w:r>
            <w:r>
              <w:rPr>
                <w:rFonts w:eastAsia="SimSun"/>
                <w:bCs/>
                <w:iCs/>
                <w:lang w:eastAsia="zh-CN"/>
              </w:rPr>
              <w:fldChar w:fldCharType="end"/>
            </w:r>
          </w:p>
        </w:tc>
        <w:tc>
          <w:tcPr>
            <w:tcW w:w="6941" w:type="dxa"/>
          </w:tcPr>
          <w:p w14:paraId="2C4E8228" w14:textId="77777777" w:rsidR="005568A6" w:rsidRDefault="00000000">
            <w:pPr>
              <w:jc w:val="both"/>
              <w:rPr>
                <w:bCs/>
                <w:i/>
                <w:lang w:val="en-US" w:eastAsia="zh-CN"/>
              </w:rPr>
            </w:pPr>
            <w:r>
              <w:rPr>
                <w:b/>
                <w:i/>
                <w:lang w:val="en-US" w:eastAsia="zh-CN"/>
              </w:rPr>
              <w:t>Proposal 10</w:t>
            </w:r>
            <w:r>
              <w:rPr>
                <w:bCs/>
                <w:i/>
                <w:lang w:val="en-US" w:eastAsia="zh-CN"/>
              </w:rPr>
              <w:t>: For FR1-NTN, support OCC length 4 with inter-slot with OCC to multiplex up to 4 UEs.</w:t>
            </w:r>
          </w:p>
        </w:tc>
      </w:tr>
      <w:tr w:rsidR="005568A6" w14:paraId="16778640" w14:textId="77777777">
        <w:trPr>
          <w:trHeight w:val="398"/>
          <w:jc w:val="center"/>
        </w:trPr>
        <w:tc>
          <w:tcPr>
            <w:tcW w:w="2426" w:type="dxa"/>
            <w:shd w:val="clear" w:color="auto" w:fill="D5DCE4" w:themeFill="text2" w:themeFillTint="33"/>
            <w:vAlign w:val="center"/>
          </w:tcPr>
          <w:p w14:paraId="76D04427" w14:textId="77777777" w:rsidR="005568A6" w:rsidRDefault="00000000">
            <w:pPr>
              <w:snapToGrid w:val="0"/>
              <w:spacing w:after="0"/>
              <w:jc w:val="center"/>
              <w:rPr>
                <w:rFonts w:eastAsiaTheme="minorEastAsia"/>
                <w:lang w:eastAsia="zh-CN"/>
              </w:rPr>
            </w:pPr>
            <w:r>
              <w:rPr>
                <w:rFonts w:eastAsiaTheme="minorEastAsia"/>
                <w:lang w:eastAsia="zh-CN"/>
              </w:rPr>
              <w:t xml:space="preserve">Nokia </w:t>
            </w:r>
            <w:r>
              <w:rPr>
                <w:rFonts w:eastAsiaTheme="minorEastAsia"/>
                <w:lang w:eastAsia="zh-CN"/>
              </w:rPr>
              <w:fldChar w:fldCharType="begin"/>
            </w:r>
            <w:r>
              <w:rPr>
                <w:rFonts w:eastAsiaTheme="minorEastAsia"/>
                <w:lang w:eastAsia="zh-CN"/>
              </w:rPr>
              <w:instrText xml:space="preserve"> REF _Ref159443549 \n \h  \* MERGEFORMAT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p>
        </w:tc>
        <w:tc>
          <w:tcPr>
            <w:tcW w:w="6941" w:type="dxa"/>
            <w:vAlign w:val="center"/>
          </w:tcPr>
          <w:p w14:paraId="2ED379A4" w14:textId="77777777" w:rsidR="005568A6" w:rsidRDefault="00000000">
            <w:pPr>
              <w:spacing w:line="276" w:lineRule="auto"/>
              <w:rPr>
                <w:i/>
                <w:iCs/>
              </w:rPr>
            </w:pPr>
            <w:r>
              <w:rPr>
                <w:b/>
                <w:bCs/>
                <w:i/>
                <w:iCs/>
              </w:rPr>
              <w:t>Observation 1</w:t>
            </w:r>
            <w:r>
              <w:rPr>
                <w:i/>
                <w:iCs/>
              </w:rPr>
              <w:t>: Motivation for introducing the intra-symbol pre-DFT OCC scheme is unclear when more than 1 PRB is used for the transmission.</w:t>
            </w:r>
          </w:p>
          <w:p w14:paraId="01EE4A98" w14:textId="77777777" w:rsidR="005568A6" w:rsidRDefault="00000000">
            <w:pPr>
              <w:spacing w:line="276" w:lineRule="auto"/>
              <w:rPr>
                <w:i/>
                <w:iCs/>
              </w:rPr>
            </w:pPr>
            <w:r>
              <w:rPr>
                <w:b/>
                <w:bCs/>
                <w:i/>
                <w:iCs/>
              </w:rPr>
              <w:t>Observation 2</w:t>
            </w:r>
            <w:r>
              <w:rPr>
                <w:i/>
                <w:iCs/>
              </w:rPr>
              <w:t>: Intra-symbol pre-DFT OCC will impact the single UE and cell throughput in both cases the TBS is scaled with the OCC size or not, rendering the scheme not suitable for uplink cell throughput enhancements.</w:t>
            </w:r>
          </w:p>
          <w:p w14:paraId="2DB05DAC" w14:textId="77777777" w:rsidR="005568A6" w:rsidRDefault="00000000">
            <w:pPr>
              <w:spacing w:line="276" w:lineRule="auto"/>
              <w:rPr>
                <w:i/>
                <w:iCs/>
              </w:rPr>
            </w:pPr>
            <w:r>
              <w:rPr>
                <w:b/>
                <w:bCs/>
                <w:i/>
                <w:iCs/>
              </w:rPr>
              <w:t xml:space="preserve">Observation </w:t>
            </w:r>
            <w:r>
              <w:rPr>
                <w:i/>
                <w:iCs/>
              </w:rPr>
              <w:t>3: Intra-symbol OCC suffers from inter subcarrier emissions lowering its performance in actual deployments.</w:t>
            </w:r>
          </w:p>
          <w:p w14:paraId="620648A8" w14:textId="77777777" w:rsidR="005568A6" w:rsidRDefault="00000000">
            <w:pPr>
              <w:spacing w:line="276" w:lineRule="auto"/>
              <w:rPr>
                <w:i/>
                <w:iCs/>
              </w:rPr>
            </w:pPr>
            <w:r>
              <w:rPr>
                <w:b/>
                <w:bCs/>
                <w:i/>
                <w:iCs/>
              </w:rPr>
              <w:t>Proposal 1</w:t>
            </w:r>
            <w:r>
              <w:rPr>
                <w:i/>
                <w:iCs/>
              </w:rPr>
              <w:t>: Confirm the working assumption with support for OCC length 2 with inter-slot OCC to multiplex up to 2 UEs.</w:t>
            </w:r>
          </w:p>
          <w:p w14:paraId="261E3637" w14:textId="77777777" w:rsidR="005568A6" w:rsidRDefault="00000000">
            <w:pPr>
              <w:spacing w:line="276" w:lineRule="auto"/>
              <w:rPr>
                <w:i/>
                <w:iCs/>
              </w:rPr>
            </w:pPr>
            <w:r>
              <w:rPr>
                <w:b/>
                <w:bCs/>
                <w:i/>
                <w:iCs/>
              </w:rPr>
              <w:t>Proposal 2</w:t>
            </w:r>
            <w:r>
              <w:rPr>
                <w:i/>
                <w:iCs/>
              </w:rPr>
              <w:t>: Confirm the working assumption with support for OCC length 4 with inter-slot OCC to multiplex up to 4 UEs.</w:t>
            </w:r>
          </w:p>
          <w:p w14:paraId="7012A602" w14:textId="77777777" w:rsidR="005568A6" w:rsidRDefault="00000000">
            <w:pPr>
              <w:spacing w:line="276" w:lineRule="auto"/>
              <w:rPr>
                <w:i/>
                <w:iCs/>
              </w:rPr>
            </w:pPr>
            <w:r>
              <w:rPr>
                <w:b/>
                <w:bCs/>
                <w:i/>
                <w:iCs/>
              </w:rPr>
              <w:t>Proposal 15</w:t>
            </w:r>
            <w:r>
              <w:rPr>
                <w:i/>
                <w:iCs/>
              </w:rPr>
              <w:t>: RAN1 to support inter-slot OCC with length 4.</w:t>
            </w:r>
          </w:p>
        </w:tc>
      </w:tr>
      <w:tr w:rsidR="005568A6" w14:paraId="19F3C25E" w14:textId="77777777">
        <w:trPr>
          <w:trHeight w:val="398"/>
          <w:jc w:val="center"/>
        </w:trPr>
        <w:tc>
          <w:tcPr>
            <w:tcW w:w="2426" w:type="dxa"/>
            <w:shd w:val="clear" w:color="auto" w:fill="D5DCE4" w:themeFill="text2" w:themeFillTint="33"/>
            <w:vAlign w:val="center"/>
          </w:tcPr>
          <w:p w14:paraId="026611E8" w14:textId="77777777" w:rsidR="005568A6" w:rsidRDefault="00000000">
            <w:pPr>
              <w:snapToGrid w:val="0"/>
              <w:spacing w:after="0"/>
              <w:jc w:val="center"/>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 MERGEFORMAT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20C99DCA" w14:textId="77777777" w:rsidR="005568A6" w:rsidRDefault="00000000">
            <w:pPr>
              <w:pStyle w:val="BodyText"/>
              <w:rPr>
                <w:rFonts w:ascii="Times New Roman" w:eastAsia="SimSun" w:hAnsi="Times New Roman"/>
                <w:i/>
                <w:iCs/>
                <w:szCs w:val="20"/>
                <w:lang w:eastAsia="zh-CN"/>
              </w:rPr>
            </w:pPr>
            <w:r>
              <w:rPr>
                <w:rFonts w:ascii="Times New Roman" w:eastAsia="SimSun" w:hAnsi="Times New Roman"/>
                <w:b/>
                <w:bCs/>
                <w:i/>
                <w:iCs/>
                <w:szCs w:val="20"/>
                <w:lang w:eastAsia="zh-CN"/>
              </w:rPr>
              <w:t xml:space="preserve">Proposal 1: </w:t>
            </w:r>
            <w:r>
              <w:rPr>
                <w:rFonts w:ascii="Times New Roman" w:eastAsia="SimSun" w:hAnsi="Times New Roman"/>
                <w:i/>
                <w:iCs/>
                <w:szCs w:val="20"/>
                <w:lang w:eastAsia="zh-CN"/>
              </w:rPr>
              <w:t>Revert the working assumption of RAN1#118b, and support the following scheme for PUSCH OCC:</w:t>
            </w:r>
          </w:p>
          <w:p w14:paraId="71B7242D" w14:textId="77777777" w:rsidR="005568A6" w:rsidRDefault="00000000">
            <w:pPr>
              <w:pStyle w:val="BodyText"/>
              <w:numPr>
                <w:ilvl w:val="0"/>
                <w:numId w:val="31"/>
              </w:numPr>
              <w:rPr>
                <w:rFonts w:ascii="Times New Roman" w:eastAsia="SimSun" w:hAnsi="Times New Roman"/>
                <w:b/>
                <w:bCs/>
                <w:i/>
                <w:iCs/>
                <w:szCs w:val="20"/>
                <w:lang w:eastAsia="zh-CN"/>
              </w:rPr>
            </w:pPr>
            <w:r>
              <w:rPr>
                <w:rFonts w:ascii="Times New Roman" w:eastAsia="SimSun" w:hAnsi="Times New Roman"/>
                <w:i/>
                <w:iCs/>
                <w:szCs w:val="20"/>
                <w:lang w:eastAsia="zh-CN"/>
              </w:rPr>
              <w:t>Intra-symbol pre-DFT-s OCC (comb-like structure as in PUCCH format 4) with spreading factor of 2 and 4.</w:t>
            </w:r>
          </w:p>
        </w:tc>
      </w:tr>
      <w:tr w:rsidR="005568A6" w14:paraId="4BE3D11E" w14:textId="77777777">
        <w:trPr>
          <w:trHeight w:val="398"/>
          <w:jc w:val="center"/>
        </w:trPr>
        <w:tc>
          <w:tcPr>
            <w:tcW w:w="2426" w:type="dxa"/>
            <w:shd w:val="clear" w:color="auto" w:fill="D5DCE4" w:themeFill="text2" w:themeFillTint="33"/>
            <w:vAlign w:val="center"/>
          </w:tcPr>
          <w:p w14:paraId="377458E8" w14:textId="77777777" w:rsidR="005568A6" w:rsidRDefault="00000000">
            <w:pPr>
              <w:snapToGrid w:val="0"/>
              <w:spacing w:after="0"/>
              <w:jc w:val="center"/>
              <w:rPr>
                <w:rFonts w:eastAsia="SimSun"/>
                <w:bCs/>
                <w:lang w:eastAsia="zh-CN"/>
              </w:rPr>
            </w:pP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\n \h  \* MERGEFORMAT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p>
        </w:tc>
        <w:tc>
          <w:tcPr>
            <w:tcW w:w="6941" w:type="dxa"/>
            <w:vAlign w:val="center"/>
          </w:tcPr>
          <w:p w14:paraId="05837E12" w14:textId="77777777" w:rsidR="005568A6" w:rsidRDefault="00000000">
            <w:pPr>
              <w:autoSpaceDE w:val="0"/>
              <w:autoSpaceDN w:val="0"/>
              <w:adjustRightInd w:val="0"/>
              <w:snapToGrid w:val="0"/>
              <w:spacing w:after="120"/>
              <w:jc w:val="both"/>
              <w:rPr>
                <w:bCs/>
                <w:i/>
                <w:lang w:eastAsia="zh-CN"/>
              </w:rPr>
            </w:pPr>
            <w:r>
              <w:rPr>
                <w:b/>
                <w:i/>
                <w:lang w:eastAsia="zh-CN"/>
              </w:rPr>
              <w:t>Proposal 4</w:t>
            </w:r>
            <w:r>
              <w:rPr>
                <w:bCs/>
                <w:i/>
                <w:lang w:eastAsia="zh-CN"/>
              </w:rPr>
              <w:t>: Support the following OCC techniques:</w:t>
            </w:r>
          </w:p>
          <w:p w14:paraId="20883E73" w14:textId="77777777" w:rsidR="005568A6" w:rsidRDefault="00000000">
            <w:pPr>
              <w:pStyle w:val="ListParagraph"/>
              <w:numPr>
                <w:ilvl w:val="0"/>
                <w:numId w:val="32"/>
              </w:numPr>
              <w:autoSpaceDE w:val="0"/>
              <w:autoSpaceDN w:val="0"/>
              <w:adjustRightInd w:val="0"/>
              <w:snapToGrid w:val="0"/>
              <w:spacing w:after="120"/>
              <w:ind w:leftChars="0"/>
              <w:jc w:val="both"/>
              <w:rPr>
                <w:bCs/>
                <w:i/>
                <w:lang w:eastAsia="zh-CN"/>
              </w:rPr>
            </w:pPr>
            <w:r>
              <w:rPr>
                <w:bCs/>
                <w:i/>
                <w:lang w:eastAsia="zh-CN"/>
              </w:rPr>
              <w:t>Inter-slot time-domain OCC with OCC length 2</w:t>
            </w:r>
          </w:p>
          <w:p w14:paraId="25D08750" w14:textId="77777777" w:rsidR="005568A6" w:rsidRDefault="00000000">
            <w:pPr>
              <w:pStyle w:val="ListParagraph"/>
              <w:numPr>
                <w:ilvl w:val="0"/>
                <w:numId w:val="32"/>
              </w:numPr>
              <w:autoSpaceDE w:val="0"/>
              <w:autoSpaceDN w:val="0"/>
              <w:adjustRightInd w:val="0"/>
              <w:snapToGrid w:val="0"/>
              <w:spacing w:after="120"/>
              <w:ind w:leftChars="0"/>
              <w:jc w:val="both"/>
              <w:rPr>
                <w:bCs/>
                <w:i/>
                <w:lang w:eastAsia="zh-CN"/>
              </w:rPr>
            </w:pPr>
            <w:r>
              <w:rPr>
                <w:bCs/>
                <w:i/>
                <w:lang w:eastAsia="zh-CN"/>
              </w:rPr>
              <w:t>Intra-symbol pre-DFT-s OCC (comb-like structure as in PUCCH format 4) with OCC length 4</w:t>
            </w:r>
          </w:p>
        </w:tc>
      </w:tr>
      <w:tr w:rsidR="005568A6" w14:paraId="50EA1A81" w14:textId="77777777">
        <w:trPr>
          <w:trHeight w:val="398"/>
          <w:jc w:val="center"/>
        </w:trPr>
        <w:tc>
          <w:tcPr>
            <w:tcW w:w="2426" w:type="dxa"/>
            <w:shd w:val="clear" w:color="auto" w:fill="D5DCE4" w:themeFill="text2" w:themeFillTint="33"/>
            <w:vAlign w:val="center"/>
          </w:tcPr>
          <w:p w14:paraId="7DDA498E" w14:textId="77777777" w:rsidR="005568A6" w:rsidRDefault="00000000">
            <w:pPr>
              <w:snapToGrid w:val="0"/>
              <w:spacing w:after="0"/>
              <w:jc w:val="center"/>
              <w:rPr>
                <w:rFonts w:eastAsia="SimSun"/>
                <w:bCs/>
                <w:lang w:eastAsia="zh-CN"/>
              </w:rPr>
            </w:pPr>
            <w:r>
              <w:rPr>
                <w:rFonts w:eastAsia="SimSun"/>
                <w:bCs/>
                <w:lang w:eastAsia="zh-CN"/>
              </w:rPr>
              <w:t xml:space="preserve">Apple </w:t>
            </w:r>
            <w:r>
              <w:rPr>
                <w:rFonts w:eastAsia="SimSun"/>
                <w:bCs/>
                <w:lang w:eastAsia="zh-CN"/>
              </w:rPr>
              <w:fldChar w:fldCharType="begin"/>
            </w:r>
            <w:r>
              <w:rPr>
                <w:rFonts w:eastAsia="SimSun"/>
                <w:bCs/>
                <w:lang w:eastAsia="zh-CN"/>
              </w:rPr>
              <w:instrText xml:space="preserve"> REF _Ref159507315 \n \h  \* MERGEFORMAT </w:instrText>
            </w:r>
            <w:r>
              <w:rPr>
                <w:rFonts w:eastAsia="SimSun"/>
                <w:bCs/>
                <w:lang w:eastAsia="zh-CN"/>
              </w:rPr>
            </w:r>
            <w:r>
              <w:rPr>
                <w:rFonts w:eastAsia="SimSun"/>
                <w:bCs/>
                <w:lang w:eastAsia="zh-CN"/>
              </w:rPr>
              <w:fldChar w:fldCharType="separate"/>
            </w:r>
            <w:r>
              <w:rPr>
                <w:rFonts w:eastAsia="SimSun"/>
                <w:bCs/>
                <w:lang w:eastAsia="zh-CN"/>
              </w:rPr>
              <w:t>[8]</w:t>
            </w:r>
            <w:r>
              <w:rPr>
                <w:rFonts w:eastAsia="SimSun"/>
                <w:bCs/>
                <w:lang w:eastAsia="zh-CN"/>
              </w:rPr>
              <w:fldChar w:fldCharType="end"/>
            </w:r>
          </w:p>
        </w:tc>
        <w:tc>
          <w:tcPr>
            <w:tcW w:w="6941" w:type="dxa"/>
            <w:vAlign w:val="center"/>
          </w:tcPr>
          <w:p w14:paraId="3A44CEBD" w14:textId="77777777" w:rsidR="005568A6" w:rsidRDefault="00000000">
            <w:pPr>
              <w:jc w:val="both"/>
              <w:rPr>
                <w:i/>
                <w:iCs/>
              </w:rPr>
            </w:pPr>
            <w:r>
              <w:rPr>
                <w:b/>
                <w:bCs/>
                <w:i/>
                <w:iCs/>
              </w:rPr>
              <w:t>Proposal 1</w:t>
            </w:r>
            <w:r>
              <w:rPr>
                <w:i/>
                <w:iCs/>
              </w:rPr>
              <w:t>: Confirm the working assumption on supporting OCC length 2 with inter-slot OCC to multiplex up to 2 UEs.</w:t>
            </w:r>
          </w:p>
          <w:p w14:paraId="7CBBEFC4" w14:textId="77777777" w:rsidR="005568A6" w:rsidRDefault="00000000">
            <w:pPr>
              <w:jc w:val="both"/>
              <w:rPr>
                <w:b/>
                <w:bCs/>
                <w:i/>
                <w:iCs/>
              </w:rPr>
            </w:pPr>
            <w:r>
              <w:rPr>
                <w:b/>
                <w:bCs/>
                <w:i/>
                <w:iCs/>
              </w:rPr>
              <w:t>Proposal 2</w:t>
            </w:r>
            <w:r>
              <w:rPr>
                <w:i/>
                <w:iCs/>
              </w:rPr>
              <w:t>: Support inter-slot OCC with OCC length 4 to multiplex up to 4 UEs.</w:t>
            </w:r>
          </w:p>
        </w:tc>
      </w:tr>
      <w:tr w:rsidR="005568A6" w14:paraId="36768001" w14:textId="77777777">
        <w:trPr>
          <w:trHeight w:val="398"/>
          <w:jc w:val="center"/>
        </w:trPr>
        <w:tc>
          <w:tcPr>
            <w:tcW w:w="2426" w:type="dxa"/>
            <w:shd w:val="clear" w:color="auto" w:fill="D5DCE4" w:themeFill="text2" w:themeFillTint="33"/>
            <w:vAlign w:val="center"/>
          </w:tcPr>
          <w:p w14:paraId="40079AB5" w14:textId="77777777" w:rsidR="005568A6" w:rsidRDefault="00000000">
            <w:pPr>
              <w:snapToGrid w:val="0"/>
              <w:spacing w:after="0"/>
              <w:jc w:val="center"/>
              <w:rPr>
                <w:rFonts w:eastAsia="SimSun"/>
                <w:bCs/>
                <w:lang w:eastAsia="zh-CN"/>
              </w:rPr>
            </w:pPr>
            <w:r>
              <w:rPr>
                <w:rFonts w:eastAsia="SimSun"/>
                <w:bCs/>
                <w:lang w:eastAsia="zh-CN"/>
              </w:rPr>
              <w:t xml:space="preserve">CATT </w:t>
            </w:r>
            <w:r>
              <w:rPr>
                <w:rFonts w:eastAsia="SimSun"/>
                <w:bCs/>
                <w:lang w:eastAsia="zh-CN"/>
              </w:rPr>
              <w:fldChar w:fldCharType="begin"/>
            </w:r>
            <w:r>
              <w:rPr>
                <w:rFonts w:eastAsia="SimSun"/>
                <w:bCs/>
                <w:lang w:eastAsia="zh-CN"/>
              </w:rPr>
              <w:instrText xml:space="preserve"> REF _Ref159530896 \n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p>
        </w:tc>
        <w:tc>
          <w:tcPr>
            <w:tcW w:w="6941" w:type="dxa"/>
            <w:vAlign w:val="center"/>
          </w:tcPr>
          <w:p w14:paraId="7EC6F568" w14:textId="77777777" w:rsidR="005568A6" w:rsidRDefault="00000000">
            <w:pPr>
              <w:rPr>
                <w:b/>
                <w:bCs/>
                <w:i/>
                <w:iCs/>
                <w:lang w:eastAsia="zh-CN"/>
              </w:rPr>
            </w:pPr>
            <w:r>
              <w:rPr>
                <w:b/>
                <w:bCs/>
                <w:i/>
                <w:iCs/>
                <w:lang w:eastAsia="zh-CN"/>
              </w:rPr>
              <w:t>Proposal 1</w:t>
            </w:r>
            <w:r>
              <w:rPr>
                <w:i/>
                <w:iCs/>
                <w:lang w:eastAsia="zh-CN"/>
              </w:rPr>
              <w:t>: Select one single OCC scheme for OCC2 and OCC4 to reduce system complexity.</w:t>
            </w:r>
            <w:r>
              <w:rPr>
                <w:b/>
                <w:bCs/>
                <w:i/>
                <w:iCs/>
                <w:lang w:eastAsia="zh-CN"/>
              </w:rPr>
              <w:t xml:space="preserve"> </w:t>
            </w:r>
          </w:p>
          <w:p w14:paraId="31C186F3" w14:textId="77777777" w:rsidR="005568A6" w:rsidRDefault="00000000">
            <w:pPr>
              <w:rPr>
                <w:i/>
                <w:iCs/>
                <w:lang w:eastAsia="zh-CN"/>
              </w:rPr>
            </w:pPr>
            <w:r>
              <w:rPr>
                <w:b/>
                <w:bCs/>
                <w:i/>
                <w:iCs/>
                <w:lang w:eastAsia="zh-CN"/>
              </w:rPr>
              <w:t>Proposal 2</w:t>
            </w:r>
            <w:r>
              <w:rPr>
                <w:i/>
                <w:iCs/>
                <w:lang w:eastAsia="zh-CN"/>
              </w:rPr>
              <w:t xml:space="preserve">: For OCC 4, if no </w:t>
            </w:r>
            <w:proofErr w:type="spellStart"/>
            <w:r>
              <w:rPr>
                <w:i/>
                <w:iCs/>
                <w:lang w:eastAsia="zh-CN"/>
              </w:rPr>
              <w:t>consense</w:t>
            </w:r>
            <w:proofErr w:type="spellEnd"/>
            <w:r>
              <w:rPr>
                <w:i/>
                <w:iCs/>
                <w:lang w:eastAsia="zh-CN"/>
              </w:rPr>
              <w:t xml:space="preserve"> is reached, only OCC2 is supported in Rel-19.</w:t>
            </w:r>
          </w:p>
          <w:p w14:paraId="6862EEF8" w14:textId="77777777" w:rsidR="005568A6" w:rsidRDefault="00000000">
            <w:pPr>
              <w:rPr>
                <w:bCs/>
                <w:i/>
                <w:iCs/>
                <w:lang w:eastAsia="zh-CN"/>
              </w:rPr>
            </w:pPr>
            <w:r>
              <w:rPr>
                <w:b/>
                <w:i/>
                <w:iCs/>
                <w:lang w:eastAsia="zh-CN"/>
              </w:rPr>
              <w:t>Proposal 3</w:t>
            </w:r>
            <w:r>
              <w:rPr>
                <w:bCs/>
                <w:i/>
                <w:iCs/>
                <w:lang w:eastAsia="zh-CN"/>
              </w:rPr>
              <w:t>: Based on standardization impact and complexity analysis, it is proposed to adopt inter-slot OCC scheme in UL capacity enhancement of NR NTN.</w:t>
            </w:r>
          </w:p>
        </w:tc>
      </w:tr>
      <w:tr w:rsidR="005568A6" w14:paraId="34E2B5D8" w14:textId="77777777">
        <w:trPr>
          <w:trHeight w:val="398"/>
          <w:jc w:val="center"/>
        </w:trPr>
        <w:tc>
          <w:tcPr>
            <w:tcW w:w="2426" w:type="dxa"/>
            <w:shd w:val="clear" w:color="auto" w:fill="D5DCE4" w:themeFill="text2" w:themeFillTint="33"/>
            <w:vAlign w:val="center"/>
          </w:tcPr>
          <w:p w14:paraId="7B196D04" w14:textId="77777777" w:rsidR="005568A6" w:rsidRDefault="00000000">
            <w:pPr>
              <w:snapToGrid w:val="0"/>
              <w:spacing w:after="0"/>
              <w:jc w:val="center"/>
              <w:rPr>
                <w:rFonts w:eastAsia="SimSun"/>
                <w:bCs/>
                <w:lang w:eastAsia="zh-CN"/>
              </w:rPr>
            </w:pPr>
            <w:proofErr w:type="spellStart"/>
            <w:r>
              <w:rPr>
                <w:rFonts w:eastAsia="SimSun"/>
                <w:bCs/>
                <w:lang w:eastAsia="zh-CN"/>
              </w:rPr>
              <w:t>Spreadtrum</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_Ref159593863 \r \h  \* MERGEFORMAT </w:instrText>
            </w:r>
            <w:r>
              <w:rPr>
                <w:rFonts w:eastAsia="SimSun"/>
                <w:bCs/>
                <w:lang w:eastAsia="zh-CN"/>
              </w:rPr>
            </w:r>
            <w:r>
              <w:rPr>
                <w:rFonts w:eastAsia="SimSun"/>
                <w:bCs/>
                <w:lang w:eastAsia="zh-CN"/>
              </w:rPr>
              <w:fldChar w:fldCharType="separate"/>
            </w:r>
            <w:r>
              <w:rPr>
                <w:rFonts w:eastAsia="SimSun"/>
                <w:bCs/>
                <w:lang w:eastAsia="zh-CN"/>
              </w:rPr>
              <w:t>[14]</w:t>
            </w:r>
            <w:r>
              <w:rPr>
                <w:rFonts w:eastAsia="SimSun"/>
                <w:bCs/>
                <w:lang w:eastAsia="zh-CN"/>
              </w:rPr>
              <w:fldChar w:fldCharType="end"/>
            </w:r>
          </w:p>
        </w:tc>
        <w:tc>
          <w:tcPr>
            <w:tcW w:w="6941" w:type="dxa"/>
            <w:vAlign w:val="center"/>
          </w:tcPr>
          <w:p w14:paraId="19783DAC" w14:textId="77777777" w:rsidR="005568A6" w:rsidRDefault="00000000">
            <w:pPr>
              <w:rPr>
                <w:b/>
                <w:i/>
                <w:lang w:eastAsia="zh-CN"/>
              </w:rPr>
            </w:pPr>
            <w:r>
              <w:rPr>
                <w:b/>
                <w:i/>
                <w:lang w:eastAsia="zh-CN"/>
              </w:rPr>
              <w:t>Proposal 2</w:t>
            </w:r>
            <w:r>
              <w:rPr>
                <w:bCs/>
                <w:i/>
                <w:lang w:eastAsia="zh-CN"/>
              </w:rPr>
              <w:t>: Inter-slot with OCC length 4 to multiplex up to 4 UEs  should be supported.</w:t>
            </w:r>
          </w:p>
        </w:tc>
      </w:tr>
      <w:tr w:rsidR="005568A6" w14:paraId="6D033464" w14:textId="77777777">
        <w:trPr>
          <w:trHeight w:val="398"/>
          <w:jc w:val="center"/>
        </w:trPr>
        <w:tc>
          <w:tcPr>
            <w:tcW w:w="2426" w:type="dxa"/>
            <w:shd w:val="clear" w:color="auto" w:fill="D5DCE4" w:themeFill="text2" w:themeFillTint="33"/>
            <w:vAlign w:val="center"/>
          </w:tcPr>
          <w:p w14:paraId="7866E872" w14:textId="77777777" w:rsidR="005568A6" w:rsidRDefault="00000000">
            <w:pPr>
              <w:snapToGrid w:val="0"/>
              <w:spacing w:after="0"/>
              <w:jc w:val="center"/>
              <w:rPr>
                <w:rFonts w:eastAsia="SimSun"/>
                <w:bCs/>
                <w:lang w:eastAsia="zh-CN"/>
              </w:rPr>
            </w:pPr>
            <w:r>
              <w:rPr>
                <w:rFonts w:eastAsia="SimSun"/>
                <w:bCs/>
                <w:lang w:eastAsia="zh-CN"/>
              </w:rPr>
              <w:lastRenderedPageBreak/>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p>
        </w:tc>
        <w:tc>
          <w:tcPr>
            <w:tcW w:w="6941" w:type="dxa"/>
            <w:vAlign w:val="center"/>
          </w:tcPr>
          <w:p w14:paraId="1EF05A79" w14:textId="77777777" w:rsidR="005568A6" w:rsidRDefault="00000000">
            <w:pPr>
              <w:rPr>
                <w:i/>
                <w:lang w:eastAsia="ja-JP"/>
              </w:rPr>
            </w:pPr>
            <w:r>
              <w:rPr>
                <w:b/>
                <w:bCs/>
                <w:i/>
                <w:lang w:eastAsia="ja-JP"/>
              </w:rPr>
              <w:t>Proposal 1</w:t>
            </w:r>
            <w:r>
              <w:rPr>
                <w:i/>
                <w:lang w:eastAsia="ja-JP"/>
              </w:rPr>
              <w:t>: Support the combination of OCC and TBoMS, but whether to enable both features is up to NW scheduling and subjected to UE capabilities.</w:t>
            </w:r>
          </w:p>
          <w:p w14:paraId="05CB8D95" w14:textId="77777777" w:rsidR="005568A6" w:rsidRDefault="00000000">
            <w:pPr>
              <w:rPr>
                <w:b/>
                <w:bCs/>
                <w:i/>
                <w:lang w:eastAsia="ja-JP"/>
              </w:rPr>
            </w:pPr>
            <w:r>
              <w:rPr>
                <w:b/>
                <w:bCs/>
                <w:i/>
                <w:lang w:eastAsia="ja-JP"/>
              </w:rPr>
              <w:t>Proposal 13</w:t>
            </w:r>
            <w:r>
              <w:rPr>
                <w:i/>
                <w:lang w:eastAsia="ja-JP"/>
              </w:rPr>
              <w:t>: Support inter-slot OCC for OCC length 4.</w:t>
            </w:r>
          </w:p>
        </w:tc>
      </w:tr>
      <w:tr w:rsidR="005568A6" w14:paraId="6BE36572" w14:textId="77777777">
        <w:trPr>
          <w:trHeight w:val="398"/>
          <w:jc w:val="center"/>
        </w:trPr>
        <w:tc>
          <w:tcPr>
            <w:tcW w:w="2426" w:type="dxa"/>
            <w:shd w:val="clear" w:color="auto" w:fill="D5DCE4" w:themeFill="text2" w:themeFillTint="33"/>
            <w:vAlign w:val="center"/>
          </w:tcPr>
          <w:p w14:paraId="2EFDC110" w14:textId="77777777" w:rsidR="005568A6" w:rsidRDefault="00000000">
            <w:pPr>
              <w:snapToGrid w:val="0"/>
              <w:spacing w:after="0"/>
              <w:jc w:val="center"/>
              <w:rPr>
                <w:rFonts w:eastAsia="SimSun"/>
                <w:bCs/>
                <w:lang w:eastAsia="zh-CN"/>
              </w:rPr>
            </w:pPr>
            <w:r>
              <w:rPr>
                <w:rFonts w:eastAsiaTheme="minorEastAsia"/>
                <w:lang w:eastAsia="zh-CN"/>
              </w:rPr>
              <w:t xml:space="preserve">Xiaomi </w:t>
            </w:r>
            <w:r>
              <w:rPr>
                <w:rFonts w:eastAsiaTheme="minorEastAsia"/>
                <w:lang w:eastAsia="zh-CN"/>
              </w:rPr>
              <w:fldChar w:fldCharType="begin"/>
            </w:r>
            <w:r>
              <w:rPr>
                <w:rFonts w:eastAsiaTheme="minorEastAsia"/>
                <w:lang w:eastAsia="zh-CN"/>
              </w:rPr>
              <w:instrText xml:space="preserve"> REF _Ref159581765 \r \h  \* MERGEFORMAT </w:instrText>
            </w:r>
            <w:r>
              <w:rPr>
                <w:rFonts w:eastAsiaTheme="minorEastAsia"/>
                <w:lang w:eastAsia="zh-CN"/>
              </w:rPr>
            </w:r>
            <w:r>
              <w:rPr>
                <w:rFonts w:eastAsiaTheme="minorEastAsia"/>
                <w:lang w:eastAsia="zh-CN"/>
              </w:rPr>
              <w:fldChar w:fldCharType="separate"/>
            </w:r>
            <w:r>
              <w:rPr>
                <w:rFonts w:eastAsiaTheme="minorEastAsia"/>
                <w:lang w:eastAsia="zh-CN"/>
              </w:rPr>
              <w:t>[13]</w:t>
            </w:r>
            <w:r>
              <w:rPr>
                <w:rFonts w:eastAsiaTheme="minorEastAsia"/>
                <w:lang w:eastAsia="zh-CN"/>
              </w:rPr>
              <w:fldChar w:fldCharType="end"/>
            </w:r>
          </w:p>
        </w:tc>
        <w:tc>
          <w:tcPr>
            <w:tcW w:w="6941" w:type="dxa"/>
            <w:vAlign w:val="center"/>
          </w:tcPr>
          <w:p w14:paraId="57E44978" w14:textId="77777777" w:rsidR="005568A6" w:rsidRDefault="00000000">
            <w:pPr>
              <w:spacing w:after="120"/>
              <w:rPr>
                <w:b/>
                <w:bCs/>
                <w:i/>
                <w:lang w:eastAsia="ja-JP"/>
              </w:rPr>
            </w:pPr>
            <w:r>
              <w:rPr>
                <w:b/>
                <w:bCs/>
                <w:i/>
                <w:lang w:eastAsia="ja-JP"/>
              </w:rPr>
              <w:t>Proposal 1</w:t>
            </w:r>
            <w:r>
              <w:rPr>
                <w:i/>
                <w:lang w:eastAsia="ja-JP"/>
              </w:rPr>
              <w:t>: Support inter-slot OCC multiplexing with OCC length 4.</w:t>
            </w:r>
          </w:p>
        </w:tc>
      </w:tr>
      <w:tr w:rsidR="005568A6" w14:paraId="3296A572" w14:textId="77777777">
        <w:trPr>
          <w:trHeight w:val="398"/>
          <w:jc w:val="center"/>
        </w:trPr>
        <w:tc>
          <w:tcPr>
            <w:tcW w:w="2426" w:type="dxa"/>
            <w:shd w:val="clear" w:color="auto" w:fill="D5DCE4" w:themeFill="text2" w:themeFillTint="33"/>
            <w:vAlign w:val="center"/>
          </w:tcPr>
          <w:p w14:paraId="0DB7B2FD" w14:textId="77777777" w:rsidR="005568A6" w:rsidRDefault="00000000">
            <w:pPr>
              <w:snapToGrid w:val="0"/>
              <w:spacing w:after="0"/>
              <w:jc w:val="center"/>
              <w:rPr>
                <w:rFonts w:eastAsia="SimSun"/>
                <w:bCs/>
                <w:lang w:eastAsia="zh-CN"/>
              </w:rPr>
            </w:pPr>
            <w:r>
              <w:rPr>
                <w:rFonts w:eastAsia="SimSun"/>
                <w:bCs/>
                <w:lang w:eastAsia="zh-CN"/>
              </w:rPr>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5B5A4F07" w14:textId="77777777" w:rsidR="005568A6" w:rsidRDefault="00000000">
            <w:pPr>
              <w:rPr>
                <w:bCs/>
                <w:i/>
                <w:lang w:eastAsia="zh-CN"/>
              </w:rPr>
            </w:pPr>
            <w:r>
              <w:rPr>
                <w:b/>
                <w:i/>
                <w:lang w:eastAsia="zh-CN"/>
              </w:rPr>
              <w:t>Proposal 1</w:t>
            </w:r>
            <w:r>
              <w:rPr>
                <w:bCs/>
                <w:i/>
                <w:lang w:eastAsia="zh-CN"/>
              </w:rPr>
              <w:t>: RAN1 conclude whether to support more than one OCC group for inter-slot OCC.</w:t>
            </w:r>
          </w:p>
        </w:tc>
      </w:tr>
      <w:tr w:rsidR="005568A6" w14:paraId="7E380CE2" w14:textId="77777777">
        <w:trPr>
          <w:trHeight w:val="398"/>
          <w:jc w:val="center"/>
        </w:trPr>
        <w:tc>
          <w:tcPr>
            <w:tcW w:w="2426" w:type="dxa"/>
            <w:shd w:val="clear" w:color="auto" w:fill="D5DCE4" w:themeFill="text2" w:themeFillTint="33"/>
            <w:vAlign w:val="center"/>
          </w:tcPr>
          <w:p w14:paraId="5855E173" w14:textId="77777777" w:rsidR="005568A6" w:rsidRDefault="00000000">
            <w:pPr>
              <w:snapToGrid w:val="0"/>
              <w:spacing w:after="0"/>
              <w:jc w:val="center"/>
              <w:rPr>
                <w:rFonts w:eastAsia="SimSun"/>
                <w:bCs/>
                <w:lang w:eastAsia="zh-CN"/>
              </w:rPr>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71B6ED37" w14:textId="77777777" w:rsidR="005568A6" w:rsidRDefault="00000000">
            <w:pPr>
              <w:rPr>
                <w:i/>
                <w:lang w:eastAsia="ja-JP"/>
              </w:rPr>
            </w:pPr>
            <w:r>
              <w:rPr>
                <w:b/>
                <w:bCs/>
                <w:i/>
                <w:lang w:eastAsia="ja-JP"/>
              </w:rPr>
              <w:t>Proposal 1</w:t>
            </w:r>
            <w:r>
              <w:rPr>
                <w:i/>
                <w:lang w:eastAsia="ja-JP"/>
              </w:rPr>
              <w:t>: Confirm the working assumption made in RAN1#118b with following update:</w:t>
            </w:r>
          </w:p>
          <w:p w14:paraId="11B73B2A" w14:textId="77777777" w:rsidR="005568A6" w:rsidRDefault="00000000">
            <w:pPr>
              <w:rPr>
                <w:i/>
                <w:lang w:eastAsia="ja-JP"/>
              </w:rPr>
            </w:pPr>
            <w:r>
              <w:rPr>
                <w:i/>
                <w:lang w:eastAsia="ja-JP"/>
              </w:rPr>
              <w:t>For the normative phase,</w:t>
            </w:r>
          </w:p>
          <w:p w14:paraId="3D656830" w14:textId="77777777" w:rsidR="005568A6" w:rsidRDefault="00000000">
            <w:pPr>
              <w:pStyle w:val="ListParagraph"/>
              <w:numPr>
                <w:ilvl w:val="0"/>
                <w:numId w:val="33"/>
              </w:numPr>
              <w:ind w:leftChars="0"/>
              <w:rPr>
                <w:i/>
                <w:lang w:eastAsia="ja-JP"/>
              </w:rPr>
            </w:pPr>
            <w:r>
              <w:rPr>
                <w:i/>
                <w:lang w:eastAsia="ja-JP"/>
              </w:rPr>
              <w:t>Support OCC length 2 with inter-slot OCC to multiplex up to 2 UEs</w:t>
            </w:r>
          </w:p>
          <w:p w14:paraId="765AE089" w14:textId="77777777" w:rsidR="005568A6" w:rsidRDefault="00000000">
            <w:pPr>
              <w:pStyle w:val="ListParagraph"/>
              <w:numPr>
                <w:ilvl w:val="0"/>
                <w:numId w:val="33"/>
              </w:numPr>
              <w:ind w:leftChars="0"/>
              <w:rPr>
                <w:i/>
                <w:lang w:eastAsia="ja-JP"/>
              </w:rPr>
            </w:pPr>
            <w:r>
              <w:rPr>
                <w:i/>
                <w:lang w:eastAsia="ja-JP"/>
              </w:rPr>
              <w:t>Support OCC length 4 with following OCC technique</w:t>
            </w:r>
          </w:p>
          <w:p w14:paraId="1764E594" w14:textId="77777777" w:rsidR="005568A6" w:rsidRDefault="00000000">
            <w:pPr>
              <w:pStyle w:val="ListParagraph"/>
              <w:numPr>
                <w:ilvl w:val="0"/>
                <w:numId w:val="33"/>
              </w:numPr>
              <w:ind w:leftChars="0"/>
              <w:rPr>
                <w:i/>
                <w:lang w:eastAsia="ja-JP"/>
              </w:rPr>
            </w:pPr>
            <w:r>
              <w:rPr>
                <w:i/>
                <w:lang w:eastAsia="ja-JP"/>
              </w:rPr>
              <w:t>Option 1: Inter-slot with OCC length 4 to multiplex up to 4 UEs</w:t>
            </w:r>
          </w:p>
          <w:p w14:paraId="14C81158" w14:textId="77777777" w:rsidR="005568A6" w:rsidRDefault="00000000">
            <w:pPr>
              <w:rPr>
                <w:i/>
                <w:lang w:eastAsia="ja-JP"/>
              </w:rPr>
            </w:pPr>
            <w:r>
              <w:rPr>
                <w:i/>
                <w:lang w:eastAsia="ja-JP"/>
              </w:rPr>
              <w:t>Note: as part of the working assumption, it is assumed that there would be separate UE capabilities for OCC length 2 and OCC length 4, where UE capability for OCC length 2 is a prerequisite for UE capability for OCC length 4.</w:t>
            </w:r>
          </w:p>
          <w:p w14:paraId="5A4E27BF" w14:textId="77777777" w:rsidR="005568A6" w:rsidRDefault="00000000">
            <w:pPr>
              <w:rPr>
                <w:i/>
                <w:lang w:eastAsia="ja-JP"/>
              </w:rPr>
            </w:pPr>
            <w:r>
              <w:rPr>
                <w:b/>
                <w:bCs/>
                <w:i/>
                <w:lang w:eastAsia="ja-JP"/>
              </w:rPr>
              <w:t>Proposal 4</w:t>
            </w:r>
            <w:r>
              <w:rPr>
                <w:i/>
                <w:lang w:eastAsia="ja-JP"/>
              </w:rPr>
              <w:t>: Support TBoMS for inter-slot OCC for PUSCH.</w:t>
            </w:r>
          </w:p>
          <w:p w14:paraId="0357AEDF" w14:textId="77777777" w:rsidR="005568A6" w:rsidRDefault="00000000">
            <w:pPr>
              <w:pStyle w:val="ListParagraph"/>
              <w:numPr>
                <w:ilvl w:val="0"/>
                <w:numId w:val="34"/>
              </w:numPr>
              <w:ind w:leftChars="0"/>
              <w:rPr>
                <w:i/>
                <w:lang w:eastAsia="ja-JP"/>
              </w:rPr>
            </w:pPr>
            <w:r>
              <w:rPr>
                <w:i/>
                <w:lang w:eastAsia="ja-JP"/>
              </w:rPr>
              <w:t>When M-slot TBoMS with N-slot repetitions is assumed, 1st part of M-slot TBoMS is repeated N times as the first OCC group, 2nd part of M-slot TBoMS is repeated N times as the second OCC group, and so on.</w:t>
            </w:r>
          </w:p>
          <w:p w14:paraId="55DC4460" w14:textId="77777777" w:rsidR="005568A6" w:rsidRDefault="00000000">
            <w:pPr>
              <w:pStyle w:val="ListParagraph"/>
              <w:numPr>
                <w:ilvl w:val="0"/>
                <w:numId w:val="34"/>
              </w:numPr>
              <w:ind w:leftChars="0"/>
              <w:rPr>
                <w:i/>
                <w:lang w:eastAsia="ja-JP"/>
              </w:rPr>
            </w:pPr>
            <w:r>
              <w:rPr>
                <w:i/>
                <w:lang w:eastAsia="ja-JP"/>
              </w:rPr>
              <w:t>E.g., for OCC length = 2 with repetition=2 and TBoMS slot=2, the OCC bits is mapped as [w_0 w_1 w_0 w_1].</w:t>
            </w:r>
          </w:p>
        </w:tc>
      </w:tr>
      <w:tr w:rsidR="005568A6" w14:paraId="54447328" w14:textId="77777777">
        <w:trPr>
          <w:trHeight w:val="398"/>
          <w:jc w:val="center"/>
        </w:trPr>
        <w:tc>
          <w:tcPr>
            <w:tcW w:w="2426" w:type="dxa"/>
            <w:shd w:val="clear" w:color="auto" w:fill="D5DCE4" w:themeFill="text2" w:themeFillTint="33"/>
            <w:vAlign w:val="center"/>
          </w:tcPr>
          <w:p w14:paraId="47533D87" w14:textId="77777777" w:rsidR="005568A6" w:rsidRDefault="00000000">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5F6C2E98" w14:textId="77777777" w:rsidR="005568A6" w:rsidRDefault="00000000">
            <w:pPr>
              <w:rPr>
                <w:rFonts w:eastAsia="SimSun"/>
                <w:b/>
                <w:i/>
                <w:iCs/>
                <w:lang w:eastAsia="zh-CN"/>
              </w:rPr>
            </w:pPr>
            <w:r>
              <w:rPr>
                <w:rFonts w:eastAsia="SimSun"/>
                <w:b/>
                <w:i/>
                <w:iCs/>
                <w:lang w:eastAsia="zh-CN"/>
              </w:rPr>
              <w:t>Proposal 1</w:t>
            </w:r>
            <w:r>
              <w:rPr>
                <w:rFonts w:eastAsia="SimSun"/>
                <w:bCs/>
                <w:i/>
                <w:iCs/>
                <w:lang w:eastAsia="zh-CN"/>
              </w:rPr>
              <w:t>: For OCC length 4, adopt combination of inter-slot OCC and intra-symbol pre-DFT OCC.</w:t>
            </w:r>
          </w:p>
        </w:tc>
      </w:tr>
      <w:tr w:rsidR="005568A6" w14:paraId="198D93CF" w14:textId="77777777">
        <w:trPr>
          <w:trHeight w:val="398"/>
          <w:jc w:val="center"/>
        </w:trPr>
        <w:tc>
          <w:tcPr>
            <w:tcW w:w="2426" w:type="dxa"/>
            <w:shd w:val="clear" w:color="auto" w:fill="D5DCE4" w:themeFill="text2" w:themeFillTint="33"/>
            <w:vAlign w:val="center"/>
          </w:tcPr>
          <w:p w14:paraId="61029B9F" w14:textId="77777777" w:rsidR="005568A6" w:rsidRDefault="00000000">
            <w:pPr>
              <w:snapToGrid w:val="0"/>
              <w:spacing w:after="0"/>
              <w:jc w:val="center"/>
              <w:rPr>
                <w:rFonts w:eastAsia="SimSun"/>
                <w:bCs/>
                <w:lang w:eastAsia="zh-CN"/>
              </w:rPr>
            </w:pPr>
            <w:r>
              <w:rPr>
                <w:rFonts w:eastAsiaTheme="minorEastAsia"/>
                <w:lang w:eastAsia="zh-CN"/>
              </w:rPr>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vAlign w:val="center"/>
          </w:tcPr>
          <w:p w14:paraId="3C1917A7" w14:textId="77777777" w:rsidR="005568A6" w:rsidRDefault="00000000">
            <w:pPr>
              <w:adjustRightInd w:val="0"/>
              <w:snapToGrid w:val="0"/>
              <w:spacing w:beforeLines="50" w:before="120" w:afterLines="50" w:after="120"/>
              <w:rPr>
                <w:rFonts w:eastAsia="SimSun"/>
                <w:b/>
                <w:i/>
                <w:iCs/>
                <w:lang w:eastAsia="zh-CN"/>
              </w:rPr>
            </w:pPr>
            <w:r>
              <w:rPr>
                <w:rFonts w:eastAsia="SimSun"/>
                <w:b/>
                <w:i/>
                <w:iCs/>
                <w:lang w:eastAsia="zh-CN"/>
              </w:rPr>
              <w:t>Proposal 1</w:t>
            </w:r>
            <w:r>
              <w:rPr>
                <w:rFonts w:eastAsia="SimSun"/>
                <w:bCs/>
                <w:i/>
                <w:iCs/>
                <w:lang w:eastAsia="zh-CN"/>
              </w:rPr>
              <w:t>: Support inter-slot OCC technique with fixed redundancy version and OCC length 2.</w:t>
            </w:r>
          </w:p>
          <w:p w14:paraId="29AD22EF" w14:textId="77777777" w:rsidR="005568A6" w:rsidRDefault="00000000">
            <w:pPr>
              <w:adjustRightInd w:val="0"/>
              <w:snapToGrid w:val="0"/>
              <w:spacing w:beforeLines="50" w:before="120" w:afterLines="50" w:after="120"/>
              <w:rPr>
                <w:rFonts w:eastAsia="SimSun"/>
                <w:b/>
                <w:i/>
                <w:iCs/>
                <w:lang w:eastAsia="zh-CN"/>
              </w:rPr>
            </w:pPr>
            <w:r>
              <w:rPr>
                <w:rFonts w:eastAsia="SimSun"/>
                <w:b/>
                <w:i/>
                <w:iCs/>
                <w:lang w:eastAsia="zh-CN"/>
              </w:rPr>
              <w:t>Proposal 2</w:t>
            </w:r>
            <w:r>
              <w:rPr>
                <w:rFonts w:eastAsia="SimSun"/>
                <w:bCs/>
                <w:i/>
                <w:iCs/>
                <w:lang w:eastAsia="zh-CN"/>
              </w:rPr>
              <w:t>: Support inter-slot OCC technique with OCC length 4 to multiplex up to 4 UEs that have similar CFOs.</w:t>
            </w:r>
          </w:p>
          <w:p w14:paraId="7221E651" w14:textId="77777777" w:rsidR="005568A6" w:rsidRDefault="00000000">
            <w:pPr>
              <w:adjustRightInd w:val="0"/>
              <w:snapToGrid w:val="0"/>
              <w:spacing w:beforeLines="50" w:before="120" w:afterLines="50" w:after="120"/>
              <w:rPr>
                <w:rFonts w:eastAsia="SimSun"/>
                <w:b/>
                <w:i/>
                <w:iCs/>
                <w:lang w:eastAsia="zh-CN"/>
              </w:rPr>
            </w:pPr>
            <w:r>
              <w:rPr>
                <w:rFonts w:eastAsia="SimSun"/>
                <w:b/>
                <w:i/>
                <w:iCs/>
                <w:lang w:eastAsia="zh-CN"/>
              </w:rPr>
              <w:t>Proposal 3</w:t>
            </w:r>
            <w:r>
              <w:rPr>
                <w:rFonts w:eastAsia="SimSun"/>
                <w:bCs/>
                <w:i/>
                <w:iCs/>
                <w:lang w:eastAsia="zh-CN"/>
              </w:rPr>
              <w:t>: Support the use of combination of inter-slot technique with OCC length 2 and intra-symbol technique with OCC length 2.</w:t>
            </w:r>
          </w:p>
        </w:tc>
      </w:tr>
      <w:tr w:rsidR="005568A6" w14:paraId="5157957B" w14:textId="77777777">
        <w:trPr>
          <w:trHeight w:val="398"/>
          <w:jc w:val="center"/>
        </w:trPr>
        <w:tc>
          <w:tcPr>
            <w:tcW w:w="2426" w:type="dxa"/>
            <w:shd w:val="clear" w:color="auto" w:fill="D5DCE4" w:themeFill="text2" w:themeFillTint="33"/>
            <w:vAlign w:val="center"/>
          </w:tcPr>
          <w:p w14:paraId="676C32B4" w14:textId="77777777" w:rsidR="005568A6" w:rsidRDefault="00000000">
            <w:pPr>
              <w:snapToGrid w:val="0"/>
              <w:spacing w:after="0"/>
              <w:jc w:val="center"/>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 MERGEFORMAT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3CE220AC" w14:textId="77777777" w:rsidR="005568A6" w:rsidRDefault="00000000">
            <w:pPr>
              <w:rPr>
                <w:b/>
                <w:i/>
                <w:lang w:eastAsia="zh-CN"/>
              </w:rPr>
            </w:pPr>
            <w:r>
              <w:rPr>
                <w:b/>
                <w:i/>
                <w:lang w:eastAsia="zh-CN"/>
              </w:rPr>
              <w:t>Proposal 1</w:t>
            </w:r>
            <w:r>
              <w:rPr>
                <w:bCs/>
                <w:i/>
                <w:lang w:eastAsia="zh-CN"/>
              </w:rPr>
              <w:t>: The inter-slot OCC length 4 to multiplex up to 4 UEs (option 1) can be supported for the OCC length 4.</w:t>
            </w:r>
          </w:p>
          <w:p w14:paraId="4A0C34EF" w14:textId="77777777" w:rsidR="005568A6" w:rsidRDefault="00000000">
            <w:pPr>
              <w:rPr>
                <w:b/>
                <w:i/>
                <w:lang w:eastAsia="zh-CN"/>
              </w:rPr>
            </w:pPr>
            <w:r>
              <w:rPr>
                <w:b/>
                <w:i/>
                <w:lang w:eastAsia="zh-CN"/>
              </w:rPr>
              <w:t>Proposal 5</w:t>
            </w:r>
            <w:r>
              <w:rPr>
                <w:bCs/>
                <w:i/>
                <w:lang w:eastAsia="zh-CN"/>
              </w:rPr>
              <w:t>: Only one solution should be down-selected from the current candidate solutions.</w:t>
            </w:r>
          </w:p>
        </w:tc>
      </w:tr>
      <w:tr w:rsidR="005568A6" w14:paraId="5615A8DF" w14:textId="77777777">
        <w:trPr>
          <w:trHeight w:val="398"/>
          <w:jc w:val="center"/>
        </w:trPr>
        <w:tc>
          <w:tcPr>
            <w:tcW w:w="2426" w:type="dxa"/>
            <w:shd w:val="clear" w:color="auto" w:fill="D5DCE4" w:themeFill="text2" w:themeFillTint="33"/>
            <w:vAlign w:val="center"/>
          </w:tcPr>
          <w:p w14:paraId="280E75AA" w14:textId="77777777" w:rsidR="005568A6" w:rsidRDefault="00000000">
            <w:pPr>
              <w:snapToGrid w:val="0"/>
              <w:spacing w:after="0"/>
              <w:jc w:val="center"/>
              <w:rPr>
                <w:rFonts w:eastAsia="SimSun"/>
                <w:bCs/>
                <w:lang w:eastAsia="zh-CN"/>
              </w:rPr>
            </w:pPr>
            <w:r>
              <w:rPr>
                <w:rFonts w:eastAsia="SimSun"/>
                <w:bCs/>
                <w:lang w:eastAsia="zh-CN"/>
              </w:rPr>
              <w:t xml:space="preserve">China Telecom </w:t>
            </w:r>
            <w:r>
              <w:rPr>
                <w:rFonts w:eastAsia="SimSun"/>
                <w:bCs/>
                <w:lang w:eastAsia="zh-CN"/>
              </w:rPr>
              <w:fldChar w:fldCharType="begin"/>
            </w:r>
            <w:r>
              <w:rPr>
                <w:rFonts w:eastAsia="SimSun"/>
                <w:bCs/>
                <w:lang w:eastAsia="zh-CN"/>
              </w:rPr>
              <w:instrText xml:space="preserve"> REF _Ref159659227 \r \h  \* MERGEFORMAT </w:instrText>
            </w:r>
            <w:r>
              <w:rPr>
                <w:rFonts w:eastAsia="SimSun"/>
                <w:bCs/>
                <w:lang w:eastAsia="zh-CN"/>
              </w:rPr>
            </w:r>
            <w:r>
              <w:rPr>
                <w:rFonts w:eastAsia="SimSun"/>
                <w:bCs/>
                <w:lang w:eastAsia="zh-CN"/>
              </w:rPr>
              <w:fldChar w:fldCharType="separate"/>
            </w:r>
            <w:r>
              <w:rPr>
                <w:rFonts w:eastAsia="SimSun"/>
                <w:bCs/>
                <w:lang w:eastAsia="zh-CN"/>
              </w:rPr>
              <w:t>[19]</w:t>
            </w:r>
            <w:r>
              <w:rPr>
                <w:rFonts w:eastAsia="SimSun"/>
                <w:bCs/>
                <w:lang w:eastAsia="zh-CN"/>
              </w:rPr>
              <w:fldChar w:fldCharType="end"/>
            </w:r>
          </w:p>
        </w:tc>
        <w:tc>
          <w:tcPr>
            <w:tcW w:w="6941" w:type="dxa"/>
            <w:vAlign w:val="center"/>
          </w:tcPr>
          <w:p w14:paraId="4DC4B666" w14:textId="77777777" w:rsidR="005568A6" w:rsidRDefault="00000000">
            <w:pPr>
              <w:jc w:val="both"/>
              <w:rPr>
                <w:rFonts w:eastAsia="DengXian"/>
                <w:b/>
                <w:i/>
                <w:iCs/>
                <w:szCs w:val="18"/>
                <w:lang w:eastAsia="zh-CN"/>
              </w:rPr>
            </w:pPr>
            <w:r>
              <w:rPr>
                <w:rFonts w:eastAsia="DengXian"/>
                <w:b/>
                <w:i/>
                <w:iCs/>
                <w:szCs w:val="18"/>
                <w:lang w:eastAsia="zh-CN"/>
              </w:rPr>
              <w:t>Proposal 1</w:t>
            </w:r>
            <w:r>
              <w:rPr>
                <w:rFonts w:eastAsia="DengXian"/>
                <w:bCs/>
                <w:i/>
                <w:iCs/>
                <w:szCs w:val="18"/>
                <w:lang w:eastAsia="zh-CN"/>
              </w:rPr>
              <w:t>: Considering the capacity gains and specification impact, support OCC length 2 with inter-slot OCC to multiplex up to 2 UEs, and at least one of the OCC techniques should be specified for OCC length 4:</w:t>
            </w:r>
          </w:p>
          <w:p w14:paraId="0E965760" w14:textId="77777777" w:rsidR="005568A6" w:rsidRDefault="00000000">
            <w:pPr>
              <w:pStyle w:val="ListParagraph"/>
              <w:numPr>
                <w:ilvl w:val="0"/>
                <w:numId w:val="35"/>
              </w:numPr>
              <w:ind w:leftChars="0"/>
              <w:jc w:val="both"/>
              <w:rPr>
                <w:rFonts w:eastAsia="DengXian"/>
                <w:bCs/>
                <w:i/>
                <w:iCs/>
                <w:szCs w:val="18"/>
                <w:lang w:eastAsia="zh-CN"/>
              </w:rPr>
            </w:pPr>
            <w:r>
              <w:rPr>
                <w:rFonts w:eastAsia="DengXian"/>
                <w:bCs/>
                <w:i/>
                <w:iCs/>
                <w:szCs w:val="18"/>
                <w:lang w:eastAsia="zh-CN"/>
              </w:rPr>
              <w:t>Option 1: Inter-slot with OCC length 4 to multiplex up to 4 UEs.</w:t>
            </w:r>
          </w:p>
          <w:p w14:paraId="38A2BC11" w14:textId="77777777" w:rsidR="005568A6" w:rsidRDefault="00000000">
            <w:pPr>
              <w:pStyle w:val="ListParagraph"/>
              <w:numPr>
                <w:ilvl w:val="0"/>
                <w:numId w:val="35"/>
              </w:numPr>
              <w:ind w:leftChars="0"/>
              <w:jc w:val="both"/>
              <w:rPr>
                <w:rFonts w:eastAsia="DengXian"/>
                <w:bCs/>
                <w:i/>
                <w:iCs/>
                <w:szCs w:val="18"/>
                <w:lang w:eastAsia="zh-CN"/>
              </w:rPr>
            </w:pPr>
            <w:r>
              <w:rPr>
                <w:rFonts w:eastAsia="DengXian"/>
                <w:bCs/>
                <w:i/>
                <w:iCs/>
                <w:szCs w:val="18"/>
                <w:lang w:eastAsia="zh-CN"/>
              </w:rPr>
              <w:t>Option 2: Intra-symbol pre-DFT OCC with OCC length 4 to multiplex up to 4 UEs.</w:t>
            </w:r>
          </w:p>
        </w:tc>
      </w:tr>
      <w:tr w:rsidR="005568A6" w14:paraId="0028D020" w14:textId="77777777">
        <w:trPr>
          <w:trHeight w:val="398"/>
          <w:jc w:val="center"/>
        </w:trPr>
        <w:tc>
          <w:tcPr>
            <w:tcW w:w="2426" w:type="dxa"/>
            <w:shd w:val="clear" w:color="auto" w:fill="D5DCE4" w:themeFill="text2" w:themeFillTint="33"/>
            <w:vAlign w:val="center"/>
          </w:tcPr>
          <w:p w14:paraId="17FC64E8" w14:textId="77777777" w:rsidR="005568A6" w:rsidRDefault="00000000">
            <w:pPr>
              <w:snapToGrid w:val="0"/>
              <w:spacing w:after="0"/>
              <w:jc w:val="center"/>
              <w:rPr>
                <w:rFonts w:eastAsiaTheme="minorEastAsia"/>
                <w:lang w:eastAsia="zh-CN"/>
              </w:rPr>
            </w:pPr>
            <w:r>
              <w:rPr>
                <w:rFonts w:eastAsiaTheme="minorEastAsia"/>
                <w:lang w:eastAsia="zh-CN"/>
              </w:rPr>
              <w:t xml:space="preserve">Fujitsu </w:t>
            </w:r>
            <w:r>
              <w:rPr>
                <w:rFonts w:eastAsiaTheme="minorEastAsia"/>
                <w:lang w:eastAsia="zh-CN"/>
              </w:rPr>
              <w:fldChar w:fldCharType="begin"/>
            </w:r>
            <w:r>
              <w:rPr>
                <w:rFonts w:eastAsiaTheme="minorEastAsia"/>
                <w:lang w:eastAsia="zh-CN"/>
              </w:rPr>
              <w:instrText xml:space="preserve"> REF _Ref166947535 \r \h </w:instrText>
            </w:r>
            <w:r>
              <w:rPr>
                <w:rFonts w:eastAsiaTheme="minorEastAsia"/>
                <w:lang w:eastAsia="zh-CN"/>
              </w:rPr>
            </w:r>
            <w:r>
              <w:rPr>
                <w:rFonts w:eastAsiaTheme="minorEastAsia"/>
                <w:lang w:eastAsia="zh-CN"/>
              </w:rPr>
              <w:fldChar w:fldCharType="separate"/>
            </w:r>
            <w:r>
              <w:rPr>
                <w:rFonts w:eastAsiaTheme="minorEastAsia"/>
                <w:lang w:eastAsia="zh-CN"/>
              </w:rPr>
              <w:t>[30]</w:t>
            </w:r>
            <w:r>
              <w:rPr>
                <w:rFonts w:eastAsiaTheme="minorEastAsia"/>
                <w:lang w:eastAsia="zh-CN"/>
              </w:rPr>
              <w:fldChar w:fldCharType="end"/>
            </w:r>
          </w:p>
        </w:tc>
        <w:tc>
          <w:tcPr>
            <w:tcW w:w="6941" w:type="dxa"/>
            <w:vAlign w:val="center"/>
          </w:tcPr>
          <w:p w14:paraId="48B7CF5A" w14:textId="77777777" w:rsidR="005568A6" w:rsidRDefault="00000000">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For OCC length 2, confirm the working assumption.</w:t>
            </w:r>
          </w:p>
          <w:p w14:paraId="4E9A9CF1" w14:textId="77777777" w:rsidR="005568A6" w:rsidRDefault="00000000">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For OCC length 4, Option 1 (i.e. inter-slot OCC with OCC length 4) is preferred to select in Rel-19.</w:t>
            </w:r>
          </w:p>
          <w:p w14:paraId="1C839CF3" w14:textId="77777777" w:rsidR="005568A6" w:rsidRDefault="00000000">
            <w:pPr>
              <w:adjustRightInd w:val="0"/>
              <w:snapToGrid w:val="0"/>
              <w:spacing w:beforeLines="50" w:before="120" w:afterLines="50" w:after="120"/>
              <w:rPr>
                <w:rFonts w:eastAsia="SimSun"/>
                <w:bCs/>
                <w:i/>
                <w:iCs/>
                <w:lang w:eastAsia="zh-CN"/>
              </w:rPr>
            </w:pPr>
            <w:r>
              <w:rPr>
                <w:rFonts w:eastAsia="SimSun"/>
                <w:b/>
                <w:i/>
                <w:iCs/>
                <w:lang w:eastAsia="zh-CN"/>
              </w:rPr>
              <w:lastRenderedPageBreak/>
              <w:t>Proposal 3</w:t>
            </w:r>
            <w:r>
              <w:rPr>
                <w:rFonts w:eastAsia="SimSun"/>
                <w:bCs/>
                <w:i/>
                <w:iCs/>
                <w:lang w:eastAsia="zh-CN"/>
              </w:rPr>
              <w:t>: OCC combination is not preferable due to specification impact.</w:t>
            </w:r>
          </w:p>
        </w:tc>
      </w:tr>
      <w:tr w:rsidR="005568A6" w14:paraId="10FD15E0" w14:textId="77777777">
        <w:trPr>
          <w:trHeight w:val="398"/>
          <w:jc w:val="center"/>
        </w:trPr>
        <w:tc>
          <w:tcPr>
            <w:tcW w:w="2426" w:type="dxa"/>
            <w:shd w:val="clear" w:color="auto" w:fill="D5DCE4" w:themeFill="text2" w:themeFillTint="33"/>
            <w:vAlign w:val="center"/>
          </w:tcPr>
          <w:p w14:paraId="38C517CB" w14:textId="77777777" w:rsidR="005568A6" w:rsidRDefault="00000000">
            <w:pPr>
              <w:snapToGrid w:val="0"/>
              <w:spacing w:after="0"/>
              <w:jc w:val="center"/>
              <w:rPr>
                <w:rFonts w:eastAsia="SimSun"/>
                <w:bCs/>
                <w:lang w:eastAsia="zh-CN"/>
              </w:rPr>
            </w:pPr>
            <w:bookmarkStart w:id="60" w:name="OLE_LINK121"/>
            <w:proofErr w:type="spellStart"/>
            <w:r>
              <w:rPr>
                <w:rFonts w:eastAsiaTheme="minorEastAsia"/>
                <w:lang w:eastAsia="zh-CN"/>
              </w:rPr>
              <w:lastRenderedPageBreak/>
              <w:t>InterDigital</w:t>
            </w:r>
            <w:bookmarkEnd w:id="60"/>
            <w:proofErr w:type="spellEnd"/>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_Ref159758750 \r \h  \* MERGEFORMAT </w:instrText>
            </w:r>
            <w:r>
              <w:rPr>
                <w:rFonts w:eastAsiaTheme="minorEastAsia"/>
                <w:lang w:eastAsia="zh-CN"/>
              </w:rPr>
            </w:r>
            <w:r>
              <w:rPr>
                <w:rFonts w:eastAsiaTheme="minorEastAsia"/>
                <w:lang w:eastAsia="zh-CN"/>
              </w:rPr>
              <w:fldChar w:fldCharType="separate"/>
            </w:r>
            <w:r>
              <w:rPr>
                <w:rFonts w:eastAsiaTheme="minorEastAsia"/>
                <w:lang w:eastAsia="zh-CN"/>
              </w:rPr>
              <w:t>[22]</w:t>
            </w:r>
            <w:r>
              <w:rPr>
                <w:rFonts w:eastAsiaTheme="minorEastAsia"/>
                <w:lang w:eastAsia="zh-CN"/>
              </w:rPr>
              <w:fldChar w:fldCharType="end"/>
            </w:r>
          </w:p>
        </w:tc>
        <w:tc>
          <w:tcPr>
            <w:tcW w:w="6941" w:type="dxa"/>
            <w:vAlign w:val="center"/>
          </w:tcPr>
          <w:p w14:paraId="7C2E9B1D" w14:textId="77777777" w:rsidR="005568A6" w:rsidRDefault="00000000">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Inter-slot OCC is supported for slot based PUSCH repetitions with OCC length 4.</w:t>
            </w:r>
          </w:p>
          <w:p w14:paraId="2301A3FE" w14:textId="77777777" w:rsidR="005568A6" w:rsidRDefault="00000000">
            <w:pPr>
              <w:adjustRightInd w:val="0"/>
              <w:snapToGrid w:val="0"/>
              <w:spacing w:beforeLines="50" w:before="120" w:afterLines="50" w:after="120"/>
              <w:rPr>
                <w:rFonts w:eastAsia="SimSun"/>
                <w:b/>
                <w:i/>
                <w:iCs/>
                <w:lang w:eastAsia="zh-CN"/>
              </w:rPr>
            </w:pPr>
            <w:r>
              <w:rPr>
                <w:rFonts w:eastAsia="SimSun"/>
                <w:b/>
                <w:i/>
                <w:iCs/>
                <w:lang w:eastAsia="zh-CN"/>
              </w:rPr>
              <w:t>Proposal 4</w:t>
            </w:r>
            <w:r>
              <w:rPr>
                <w:rFonts w:eastAsia="SimSun"/>
                <w:bCs/>
                <w:i/>
                <w:iCs/>
                <w:lang w:eastAsia="zh-CN"/>
              </w:rPr>
              <w:t>: To multiplex 4 UEs, support Option 3 from RAN1 #118Bis working assumption, i.e., the OCC combination of inter-slot 2x and Intra-symbol 2x.</w:t>
            </w:r>
          </w:p>
        </w:tc>
      </w:tr>
      <w:tr w:rsidR="005568A6" w14:paraId="252D8AC1" w14:textId="77777777">
        <w:trPr>
          <w:trHeight w:val="398"/>
          <w:jc w:val="center"/>
        </w:trPr>
        <w:tc>
          <w:tcPr>
            <w:tcW w:w="2426" w:type="dxa"/>
            <w:shd w:val="clear" w:color="auto" w:fill="D5DCE4" w:themeFill="text2" w:themeFillTint="33"/>
            <w:vAlign w:val="center"/>
          </w:tcPr>
          <w:p w14:paraId="583CFA9B" w14:textId="77777777" w:rsidR="005568A6" w:rsidRDefault="00000000">
            <w:pPr>
              <w:snapToGrid w:val="0"/>
              <w:spacing w:after="0"/>
              <w:jc w:val="center"/>
              <w:rPr>
                <w:rFonts w:eastAsia="SimSun"/>
                <w:bCs/>
                <w:lang w:eastAsia="zh-CN"/>
              </w:rPr>
            </w:pPr>
            <w:bookmarkStart w:id="61" w:name="OLE_LINK348"/>
            <w:bookmarkStart w:id="62" w:name="OLE_LINK276"/>
            <w:r>
              <w:rPr>
                <w:rFonts w:eastAsia="SimSun"/>
                <w:bCs/>
                <w:lang w:eastAsia="zh-CN"/>
              </w:rPr>
              <w:t>Mitsubishi</w:t>
            </w:r>
            <w:bookmarkEnd w:id="61"/>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_Ref179473673 \r \h </w:instrText>
            </w:r>
            <w:r>
              <w:rPr>
                <w:rFonts w:eastAsia="SimSun"/>
                <w:bCs/>
                <w:lang w:eastAsia="zh-CN"/>
              </w:rPr>
            </w:r>
            <w:r>
              <w:rPr>
                <w:rFonts w:eastAsia="SimSun"/>
                <w:bCs/>
                <w:lang w:eastAsia="zh-CN"/>
              </w:rPr>
              <w:fldChar w:fldCharType="separate"/>
            </w:r>
            <w:r>
              <w:rPr>
                <w:rFonts w:eastAsia="SimSun"/>
                <w:bCs/>
                <w:lang w:eastAsia="zh-CN"/>
              </w:rPr>
              <w:t>[30]</w:t>
            </w:r>
            <w:r>
              <w:rPr>
                <w:rFonts w:eastAsia="SimSun"/>
                <w:bCs/>
                <w:lang w:eastAsia="zh-CN"/>
              </w:rPr>
              <w:fldChar w:fldCharType="end"/>
            </w:r>
            <w:bookmarkEnd w:id="62"/>
          </w:p>
        </w:tc>
        <w:tc>
          <w:tcPr>
            <w:tcW w:w="6941" w:type="dxa"/>
            <w:vAlign w:val="center"/>
          </w:tcPr>
          <w:p w14:paraId="3666EA0B" w14:textId="77777777" w:rsidR="005568A6" w:rsidRDefault="00000000">
            <w:pPr>
              <w:adjustRightInd w:val="0"/>
              <w:snapToGrid w:val="0"/>
              <w:spacing w:beforeLines="50" w:before="120" w:afterLines="50" w:after="120"/>
              <w:rPr>
                <w:rFonts w:eastAsia="SimSun"/>
                <w:b/>
                <w:i/>
                <w:iCs/>
                <w:lang w:eastAsia="zh-CN"/>
              </w:rPr>
            </w:pPr>
            <w:r>
              <w:rPr>
                <w:rFonts w:eastAsia="SimSun"/>
                <w:b/>
                <w:i/>
                <w:iCs/>
                <w:lang w:eastAsia="zh-CN"/>
              </w:rPr>
              <w:t>Proposal</w:t>
            </w:r>
            <w:r>
              <w:rPr>
                <w:rFonts w:eastAsia="SimSun"/>
                <w:bCs/>
                <w:i/>
                <w:iCs/>
                <w:lang w:eastAsia="zh-CN"/>
              </w:rPr>
              <w:t>: For NR-NTN PUSCH capacity enhancements, support pre-DFT intra-symbol OCC schemes (comb-like structure) with OCC 2 and 4.</w:t>
            </w:r>
          </w:p>
        </w:tc>
      </w:tr>
      <w:tr w:rsidR="005568A6" w14:paraId="67DC526A" w14:textId="77777777">
        <w:trPr>
          <w:trHeight w:val="398"/>
          <w:jc w:val="center"/>
        </w:trPr>
        <w:tc>
          <w:tcPr>
            <w:tcW w:w="2426" w:type="dxa"/>
            <w:shd w:val="clear" w:color="auto" w:fill="D5DCE4" w:themeFill="text2" w:themeFillTint="33"/>
            <w:vAlign w:val="center"/>
          </w:tcPr>
          <w:p w14:paraId="5F30D106" w14:textId="77777777" w:rsidR="005568A6" w:rsidRDefault="00000000">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p>
        </w:tc>
        <w:tc>
          <w:tcPr>
            <w:tcW w:w="6941" w:type="dxa"/>
            <w:vAlign w:val="center"/>
          </w:tcPr>
          <w:p w14:paraId="6ECFB4E2" w14:textId="77777777" w:rsidR="005568A6" w:rsidRDefault="00000000">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Confirm the WA for NR-NTN uplink capacity/throughput enhancement in RAN1 #118bis.</w:t>
            </w:r>
          </w:p>
          <w:p w14:paraId="315B3CE9" w14:textId="77777777" w:rsidR="005568A6" w:rsidRDefault="00000000">
            <w:pPr>
              <w:adjustRightInd w:val="0"/>
              <w:snapToGrid w:val="0"/>
              <w:spacing w:beforeLines="50" w:before="120" w:afterLines="50" w:after="120"/>
              <w:rPr>
                <w:rFonts w:eastAsia="SimSun"/>
                <w:i/>
                <w:iCs/>
                <w:lang w:val="en-US" w:eastAsia="zh-CN"/>
              </w:rPr>
            </w:pPr>
            <w:r>
              <w:rPr>
                <w:rFonts w:eastAsia="SimSun"/>
                <w:b/>
                <w:bCs/>
                <w:i/>
                <w:iCs/>
                <w:lang w:val="en-US" w:eastAsia="zh-CN"/>
              </w:rPr>
              <w:t>Proposal 2</w:t>
            </w:r>
            <w:r>
              <w:rPr>
                <w:rFonts w:eastAsia="SimSun"/>
                <w:i/>
                <w:iCs/>
                <w:lang w:val="en-US" w:eastAsia="zh-CN"/>
              </w:rPr>
              <w:t>: Consider the following OCC techniques with OCC length 4 in Rel-19 NR NTN.</w:t>
            </w:r>
          </w:p>
          <w:p w14:paraId="143C8566" w14:textId="77777777" w:rsidR="005568A6" w:rsidRDefault="00000000">
            <w:pPr>
              <w:numPr>
                <w:ilvl w:val="0"/>
                <w:numId w:val="36"/>
              </w:numPr>
              <w:adjustRightInd w:val="0"/>
              <w:snapToGrid w:val="0"/>
              <w:spacing w:beforeLines="50" w:before="120" w:afterLines="50" w:after="120"/>
              <w:rPr>
                <w:rFonts w:eastAsia="SimSun"/>
                <w:i/>
                <w:iCs/>
                <w:lang w:val="en-US" w:eastAsia="zh-CN"/>
              </w:rPr>
            </w:pPr>
            <w:r>
              <w:rPr>
                <w:rFonts w:eastAsia="SimSun"/>
                <w:i/>
                <w:iCs/>
                <w:lang w:val="en-US" w:eastAsia="zh-CN"/>
              </w:rPr>
              <w:t>Option 1: Inter-slot with OCC length 4 to multiplex up to 4 UEs.</w:t>
            </w:r>
          </w:p>
          <w:p w14:paraId="70D649DB" w14:textId="77777777" w:rsidR="005568A6" w:rsidRDefault="00000000">
            <w:pPr>
              <w:numPr>
                <w:ilvl w:val="0"/>
                <w:numId w:val="36"/>
              </w:numPr>
              <w:adjustRightInd w:val="0"/>
              <w:snapToGrid w:val="0"/>
              <w:spacing w:beforeLines="50" w:before="120" w:afterLines="50" w:after="120"/>
              <w:rPr>
                <w:rFonts w:eastAsia="SimSun"/>
                <w:b/>
                <w:bCs/>
                <w:i/>
                <w:iCs/>
                <w:lang w:val="en-US" w:eastAsia="zh-CN"/>
              </w:rPr>
            </w:pPr>
            <w:r>
              <w:rPr>
                <w:rFonts w:eastAsia="SimSun"/>
                <w:i/>
                <w:iCs/>
                <w:lang w:val="en-US" w:eastAsia="zh-CN"/>
              </w:rPr>
              <w:t>Option 3: Combination of Inter-slot OCC with OCC length 2 and intra-symbol pre-DFT OCC</w:t>
            </w:r>
          </w:p>
        </w:tc>
      </w:tr>
      <w:tr w:rsidR="005568A6" w14:paraId="16DB1DB3" w14:textId="77777777">
        <w:trPr>
          <w:trHeight w:val="398"/>
          <w:jc w:val="center"/>
        </w:trPr>
        <w:tc>
          <w:tcPr>
            <w:tcW w:w="2426" w:type="dxa"/>
            <w:shd w:val="clear" w:color="auto" w:fill="D5DCE4" w:themeFill="text2" w:themeFillTint="33"/>
            <w:vAlign w:val="center"/>
          </w:tcPr>
          <w:p w14:paraId="0A529017" w14:textId="77777777" w:rsidR="005568A6" w:rsidRDefault="00000000">
            <w:pPr>
              <w:snapToGrid w:val="0"/>
              <w:spacing w:after="0"/>
              <w:jc w:val="center"/>
              <w:rPr>
                <w:rFonts w:eastAsia="SimSun"/>
                <w:bCs/>
                <w:lang w:eastAsia="zh-CN"/>
              </w:rPr>
            </w:pPr>
            <w:r>
              <w:rPr>
                <w:rFonts w:eastAsia="SimSun"/>
                <w:bCs/>
                <w:lang w:eastAsia="zh-CN"/>
              </w:rPr>
              <w:t xml:space="preserve">Honor </w:t>
            </w:r>
            <w:r>
              <w:rPr>
                <w:rFonts w:eastAsia="SimSun"/>
                <w:bCs/>
                <w:lang w:eastAsia="zh-CN"/>
              </w:rPr>
              <w:fldChar w:fldCharType="begin"/>
            </w:r>
            <w:r>
              <w:rPr>
                <w:rFonts w:eastAsia="SimSun"/>
                <w:bCs/>
                <w:lang w:eastAsia="zh-CN"/>
              </w:rPr>
              <w:instrText xml:space="preserve"> REF _Ref163767149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p>
        </w:tc>
        <w:tc>
          <w:tcPr>
            <w:tcW w:w="6941" w:type="dxa"/>
            <w:vAlign w:val="center"/>
          </w:tcPr>
          <w:p w14:paraId="1C6E8532" w14:textId="77777777" w:rsidR="005568A6" w:rsidRDefault="00000000">
            <w:pPr>
              <w:spacing w:after="120"/>
              <w:rPr>
                <w:rFonts w:eastAsia="SimSun"/>
                <w:bCs/>
                <w:i/>
                <w:iCs/>
                <w:lang w:eastAsia="zh-CN"/>
              </w:rPr>
            </w:pPr>
            <w:r>
              <w:rPr>
                <w:rFonts w:eastAsia="SimSun"/>
                <w:b/>
                <w:i/>
                <w:iCs/>
                <w:lang w:eastAsia="zh-CN"/>
              </w:rPr>
              <w:t>Proposal 1</w:t>
            </w:r>
            <w:r>
              <w:rPr>
                <w:rFonts w:eastAsia="SimSun"/>
                <w:bCs/>
                <w:i/>
                <w:iCs/>
                <w:lang w:eastAsia="zh-CN"/>
              </w:rPr>
              <w:t>: Support OCC length 2 with inter-slot OCC to multiplex up to 2 UEs.</w:t>
            </w:r>
          </w:p>
          <w:p w14:paraId="56F8838A" w14:textId="77777777" w:rsidR="005568A6" w:rsidRDefault="00000000">
            <w:pPr>
              <w:spacing w:after="120"/>
              <w:rPr>
                <w:rFonts w:eastAsia="SimSun"/>
                <w:bCs/>
                <w:i/>
                <w:iCs/>
                <w:lang w:eastAsia="zh-CN"/>
              </w:rPr>
            </w:pPr>
            <w:r>
              <w:rPr>
                <w:rFonts w:eastAsia="SimSun"/>
                <w:b/>
                <w:i/>
                <w:iCs/>
                <w:lang w:eastAsia="zh-CN"/>
              </w:rPr>
              <w:t>Proposal 2</w:t>
            </w:r>
            <w:r>
              <w:rPr>
                <w:rFonts w:eastAsia="SimSun"/>
                <w:bCs/>
                <w:i/>
                <w:iCs/>
                <w:lang w:eastAsia="zh-CN"/>
              </w:rPr>
              <w:t>: Support inter-slot OCC with OCC length 4 to multiplex up to 4 UEs for PUSCH repetition Type A in R19 NR NTN.</w:t>
            </w:r>
          </w:p>
        </w:tc>
      </w:tr>
      <w:tr w:rsidR="005568A6" w14:paraId="35A079B6" w14:textId="77777777">
        <w:trPr>
          <w:trHeight w:val="398"/>
          <w:jc w:val="center"/>
        </w:trPr>
        <w:tc>
          <w:tcPr>
            <w:tcW w:w="2426" w:type="dxa"/>
            <w:shd w:val="clear" w:color="auto" w:fill="D5DCE4" w:themeFill="text2" w:themeFillTint="33"/>
            <w:vAlign w:val="center"/>
          </w:tcPr>
          <w:p w14:paraId="6F0F2A53" w14:textId="77777777" w:rsidR="005568A6" w:rsidRDefault="00000000">
            <w:pPr>
              <w:snapToGrid w:val="0"/>
              <w:spacing w:after="0"/>
              <w:jc w:val="center"/>
              <w:rPr>
                <w:rFonts w:eastAsia="SimSun"/>
                <w:bCs/>
                <w:lang w:eastAsia="zh-CN"/>
              </w:rPr>
            </w:pPr>
            <w:r>
              <w:rPr>
                <w:rFonts w:eastAsia="SimSun"/>
                <w:bCs/>
                <w:lang w:eastAsia="zh-CN"/>
              </w:rPr>
              <w:t xml:space="preserve"> Sharp </w:t>
            </w:r>
            <w:r>
              <w:rPr>
                <w:rFonts w:eastAsia="SimSun"/>
                <w:bCs/>
                <w:lang w:eastAsia="zh-CN"/>
              </w:rPr>
              <w:fldChar w:fldCharType="begin"/>
            </w:r>
            <w:r>
              <w:rPr>
                <w:rFonts w:eastAsia="SimSun"/>
                <w:bCs/>
                <w:lang w:eastAsia="zh-CN"/>
              </w:rPr>
              <w:instrText xml:space="preserve"> REF _Ref166863569 \r \h </w:instrText>
            </w:r>
            <w:r>
              <w:rPr>
                <w:rFonts w:eastAsia="SimSun"/>
                <w:bCs/>
                <w:lang w:eastAsia="zh-CN"/>
              </w:rPr>
            </w:r>
            <w:r>
              <w:rPr>
                <w:rFonts w:eastAsia="SimSun"/>
                <w:bCs/>
                <w:lang w:eastAsia="zh-CN"/>
              </w:rPr>
              <w:fldChar w:fldCharType="separate"/>
            </w:r>
            <w:r>
              <w:rPr>
                <w:rFonts w:eastAsia="SimSun"/>
                <w:bCs/>
                <w:lang w:eastAsia="zh-CN"/>
              </w:rPr>
              <w:t>[29]</w:t>
            </w:r>
            <w:r>
              <w:rPr>
                <w:rFonts w:eastAsia="SimSun"/>
                <w:bCs/>
                <w:lang w:eastAsia="zh-CN"/>
              </w:rPr>
              <w:fldChar w:fldCharType="end"/>
            </w:r>
          </w:p>
        </w:tc>
        <w:tc>
          <w:tcPr>
            <w:tcW w:w="6941" w:type="dxa"/>
            <w:vAlign w:val="center"/>
          </w:tcPr>
          <w:p w14:paraId="33D7AB3D" w14:textId="77777777" w:rsidR="005568A6" w:rsidRDefault="00000000">
            <w:pPr>
              <w:rPr>
                <w:i/>
                <w:iCs/>
              </w:rPr>
            </w:pPr>
            <w:r>
              <w:rPr>
                <w:b/>
                <w:bCs/>
                <w:i/>
                <w:iCs/>
              </w:rPr>
              <w:t>Proposal 1</w:t>
            </w:r>
            <w:r>
              <w:rPr>
                <w:i/>
                <w:iCs/>
              </w:rPr>
              <w:t>: Option 2 (intra-symbol pre-DFT OCC up to length 4) is supported.</w:t>
            </w:r>
          </w:p>
          <w:p w14:paraId="73D10B03" w14:textId="77777777" w:rsidR="005568A6" w:rsidRDefault="00000000">
            <w:pPr>
              <w:rPr>
                <w:i/>
                <w:iCs/>
              </w:rPr>
            </w:pPr>
            <w:r>
              <w:rPr>
                <w:b/>
                <w:bCs/>
                <w:i/>
                <w:iCs/>
              </w:rPr>
              <w:t>Proposal 7</w:t>
            </w:r>
            <w:r>
              <w:rPr>
                <w:i/>
                <w:iCs/>
              </w:rPr>
              <w:t>: Support OCC for single-slot PUSCH without repetition.</w:t>
            </w:r>
          </w:p>
        </w:tc>
      </w:tr>
      <w:tr w:rsidR="005568A6" w14:paraId="167AE6EC" w14:textId="77777777">
        <w:trPr>
          <w:trHeight w:val="398"/>
          <w:jc w:val="center"/>
        </w:trPr>
        <w:tc>
          <w:tcPr>
            <w:tcW w:w="2426" w:type="dxa"/>
            <w:shd w:val="clear" w:color="auto" w:fill="D5DCE4" w:themeFill="text2" w:themeFillTint="33"/>
            <w:vAlign w:val="center"/>
          </w:tcPr>
          <w:p w14:paraId="686A0C43" w14:textId="77777777" w:rsidR="005568A6" w:rsidRDefault="00000000">
            <w:pPr>
              <w:snapToGrid w:val="0"/>
              <w:spacing w:after="0"/>
              <w:jc w:val="center"/>
              <w:rPr>
                <w:rFonts w:eastAsia="SimSun"/>
                <w:bCs/>
                <w:lang w:eastAsia="zh-CN"/>
              </w:rPr>
            </w:pPr>
            <w:r>
              <w:rPr>
                <w:rFonts w:eastAsia="SimSun"/>
                <w:bCs/>
                <w:lang w:eastAsia="zh-CN"/>
              </w:rPr>
              <w:t xml:space="preserve">TCL </w:t>
            </w:r>
            <w:r>
              <w:rPr>
                <w:rFonts w:eastAsia="SimSun"/>
                <w:bCs/>
                <w:lang w:eastAsia="zh-CN"/>
              </w:rPr>
              <w:fldChar w:fldCharType="begin"/>
            </w:r>
            <w:r>
              <w:rPr>
                <w:rFonts w:eastAsia="SimSun"/>
                <w:bCs/>
                <w:lang w:eastAsia="zh-CN"/>
              </w:rPr>
              <w:instrText xml:space="preserve"> REF _Ref159777010 \r \h </w:instrText>
            </w:r>
            <w:r>
              <w:rPr>
                <w:rFonts w:eastAsia="SimSun"/>
                <w:bCs/>
                <w:lang w:eastAsia="zh-CN"/>
              </w:rPr>
            </w:r>
            <w:r>
              <w:rPr>
                <w:rFonts w:eastAsia="SimSun"/>
                <w:bCs/>
                <w:lang w:eastAsia="zh-CN"/>
              </w:rPr>
              <w:fldChar w:fldCharType="separate"/>
            </w:r>
            <w:r>
              <w:rPr>
                <w:rFonts w:eastAsia="SimSun"/>
                <w:bCs/>
                <w:lang w:eastAsia="zh-CN"/>
              </w:rPr>
              <w:t>[24]</w:t>
            </w:r>
            <w:r>
              <w:rPr>
                <w:rFonts w:eastAsia="SimSun"/>
                <w:bCs/>
                <w:lang w:eastAsia="zh-CN"/>
              </w:rPr>
              <w:fldChar w:fldCharType="end"/>
            </w:r>
          </w:p>
        </w:tc>
        <w:tc>
          <w:tcPr>
            <w:tcW w:w="6941" w:type="dxa"/>
            <w:vAlign w:val="center"/>
          </w:tcPr>
          <w:p w14:paraId="47655BAD" w14:textId="77777777" w:rsidR="005568A6" w:rsidRDefault="00000000">
            <w:pPr>
              <w:rPr>
                <w:b/>
                <w:bCs/>
                <w:i/>
                <w:iCs/>
              </w:rPr>
            </w:pPr>
            <w:bookmarkStart w:id="63" w:name="OLE_LINK130"/>
            <w:r>
              <w:rPr>
                <w:b/>
                <w:bCs/>
                <w:i/>
                <w:iCs/>
              </w:rPr>
              <w:t>Proposal 5</w:t>
            </w:r>
            <w:r>
              <w:rPr>
                <w:i/>
                <w:iCs/>
              </w:rPr>
              <w:t xml:space="preserve">: Inter-slot time-domain OCC should support lengths of 2 and 4. </w:t>
            </w:r>
            <w:bookmarkEnd w:id="63"/>
          </w:p>
        </w:tc>
      </w:tr>
      <w:bookmarkEnd w:id="59"/>
    </w:tbl>
    <w:p w14:paraId="03F9B4DE" w14:textId="77777777" w:rsidR="005568A6" w:rsidRDefault="005568A6">
      <w:pPr>
        <w:jc w:val="both"/>
        <w:rPr>
          <w:rFonts w:eastAsia="SimSun"/>
          <w:bCs/>
          <w:lang w:eastAsia="zh-CN"/>
        </w:rPr>
      </w:pPr>
    </w:p>
    <w:p w14:paraId="1D9C66EB" w14:textId="77777777" w:rsidR="005568A6" w:rsidRDefault="005568A6">
      <w:pPr>
        <w:jc w:val="both"/>
        <w:rPr>
          <w:rFonts w:eastAsia="SimSun"/>
          <w:bCs/>
          <w:lang w:eastAsia="zh-CN"/>
        </w:rPr>
      </w:pPr>
      <w:bookmarkStart w:id="64" w:name="OLE_LINK345"/>
      <w:bookmarkStart w:id="65" w:name="OLE_LINK343"/>
    </w:p>
    <w:p w14:paraId="1424F6AD" w14:textId="77777777" w:rsidR="005568A6" w:rsidRDefault="00000000">
      <w:pPr>
        <w:jc w:val="both"/>
        <w:rPr>
          <w:rFonts w:eastAsia="SimSun"/>
          <w:bCs/>
          <w:u w:val="single"/>
          <w:lang w:eastAsia="zh-CN"/>
        </w:rPr>
      </w:pPr>
      <w:r>
        <w:rPr>
          <w:rFonts w:eastAsia="SimSun"/>
          <w:bCs/>
          <w:highlight w:val="cyan"/>
          <w:u w:val="single"/>
          <w:lang w:eastAsia="zh-CN"/>
        </w:rPr>
        <w:t>Support of OCC techniques:</w:t>
      </w:r>
    </w:p>
    <w:p w14:paraId="69181241" w14:textId="77777777" w:rsidR="005568A6" w:rsidRDefault="00000000">
      <w:pPr>
        <w:spacing w:after="0"/>
      </w:pPr>
      <w:bookmarkStart w:id="66" w:name="OLE_LINK117"/>
      <w:r>
        <w:t>For support of OCC length 4 with one of the following OCC techniques, according to working assumption there are 3 options:</w:t>
      </w:r>
    </w:p>
    <w:p w14:paraId="5B81256C" w14:textId="77777777" w:rsidR="005568A6" w:rsidRDefault="00000000">
      <w:pPr>
        <w:pStyle w:val="ListParagraph"/>
        <w:numPr>
          <w:ilvl w:val="0"/>
          <w:numId w:val="20"/>
        </w:numPr>
        <w:spacing w:after="0"/>
        <w:ind w:leftChars="0"/>
      </w:pPr>
      <w:r>
        <w:t xml:space="preserve">Option 1: </w:t>
      </w:r>
      <w:bookmarkStart w:id="67" w:name="OLE_LINK115"/>
      <w:r>
        <w:t>Inter-slot OCC with OCC length 4 to multiplex up to 4 UEs</w:t>
      </w:r>
      <w:bookmarkEnd w:id="67"/>
      <w:r>
        <w:t>.</w:t>
      </w:r>
    </w:p>
    <w:p w14:paraId="048589F6" w14:textId="77777777" w:rsidR="005568A6" w:rsidRDefault="00000000">
      <w:pPr>
        <w:pStyle w:val="ListParagraph"/>
        <w:numPr>
          <w:ilvl w:val="0"/>
          <w:numId w:val="20"/>
        </w:numPr>
        <w:spacing w:after="0"/>
        <w:ind w:leftChars="0"/>
      </w:pPr>
      <w:bookmarkStart w:id="68" w:name="OLE_LINK116"/>
      <w:bookmarkStart w:id="69" w:name="OLE_LINK118"/>
      <w:bookmarkEnd w:id="66"/>
      <w:r>
        <w:t>Option 2: Intra-symbol pre-DFT OCC with OCC length 4 to multiplex up to 4 UEs.</w:t>
      </w:r>
      <w:bookmarkEnd w:id="68"/>
    </w:p>
    <w:p w14:paraId="120A6129" w14:textId="77777777" w:rsidR="005568A6" w:rsidRDefault="00000000">
      <w:pPr>
        <w:pStyle w:val="ListParagraph"/>
        <w:numPr>
          <w:ilvl w:val="0"/>
          <w:numId w:val="20"/>
        </w:numPr>
        <w:spacing w:after="0"/>
        <w:ind w:leftChars="0"/>
      </w:pPr>
      <w:r>
        <w:t>Option 3: Combination of Inter-slot OCC with OCC length 2 and intra-symbol pre-DFT OCC with OCC length 2 to multiplex up to 4 UEs.</w:t>
      </w:r>
    </w:p>
    <w:bookmarkEnd w:id="69"/>
    <w:p w14:paraId="333E1D9D" w14:textId="77777777" w:rsidR="005568A6" w:rsidRDefault="005568A6">
      <w:pPr>
        <w:jc w:val="both"/>
        <w:rPr>
          <w:rFonts w:eastAsia="SimSun"/>
          <w:bCs/>
          <w:lang w:eastAsia="zh-CN"/>
        </w:rPr>
      </w:pPr>
    </w:p>
    <w:p w14:paraId="7102E0F4" w14:textId="77777777" w:rsidR="005568A6" w:rsidRDefault="00000000">
      <w:pPr>
        <w:jc w:val="both"/>
        <w:rPr>
          <w:rFonts w:eastAsia="SimSun"/>
          <w:bCs/>
          <w:lang w:eastAsia="zh-CN"/>
        </w:rPr>
      </w:pPr>
      <w:r>
        <w:rPr>
          <w:rFonts w:eastAsia="SimSun"/>
          <w:bCs/>
          <w:lang w:eastAsia="zh-CN"/>
        </w:rPr>
        <w:t>We summarize companies view on support of Option 1, Option 2, and Option 3 below:</w:t>
      </w:r>
    </w:p>
    <w:p w14:paraId="167CF771" w14:textId="77777777" w:rsidR="005568A6" w:rsidRDefault="00000000">
      <w:pPr>
        <w:pStyle w:val="ListParagraph"/>
        <w:numPr>
          <w:ilvl w:val="0"/>
          <w:numId w:val="37"/>
        </w:numPr>
        <w:ind w:leftChars="0"/>
        <w:jc w:val="both"/>
        <w:rPr>
          <w:rFonts w:eastAsia="SimSun"/>
          <w:bCs/>
          <w:lang w:eastAsia="zh-CN"/>
        </w:rPr>
      </w:pPr>
      <w:r>
        <w:rPr>
          <w:rFonts w:eastAsia="SimSun"/>
          <w:bCs/>
          <w:lang w:eastAsia="zh-CN"/>
        </w:rPr>
        <w:t>Option 1: Support inter-slot OCC with OCC length 4 to multiplex up to 4 UEs:</w:t>
      </w:r>
    </w:p>
    <w:bookmarkEnd w:id="64"/>
    <w:p w14:paraId="532D54D6" w14:textId="77777777" w:rsidR="005568A6" w:rsidRDefault="00000000">
      <w:pPr>
        <w:pStyle w:val="ListParagraph"/>
        <w:numPr>
          <w:ilvl w:val="1"/>
          <w:numId w:val="37"/>
        </w:numPr>
        <w:ind w:leftChars="0"/>
        <w:jc w:val="both"/>
        <w:rPr>
          <w:rFonts w:eastAsia="SimSun"/>
          <w:bCs/>
          <w:lang w:eastAsia="zh-CN"/>
        </w:rPr>
      </w:pPr>
      <w:r>
        <w:rPr>
          <w:rFonts w:eastAsia="SimSun"/>
          <w:bCs/>
          <w:lang w:eastAsia="zh-CN"/>
        </w:rPr>
        <w:t xml:space="preserve">Support: 17 companies (Ericsson, Huawei, ZTE, Nokia, Apple, CATT, </w:t>
      </w:r>
      <w:proofErr w:type="spellStart"/>
      <w:r>
        <w:rPr>
          <w:rFonts w:eastAsia="SimSun"/>
          <w:bCs/>
          <w:lang w:eastAsia="zh-CN"/>
        </w:rPr>
        <w:t>Spreatrum</w:t>
      </w:r>
      <w:proofErr w:type="spellEnd"/>
      <w:r>
        <w:rPr>
          <w:rFonts w:eastAsia="SimSun"/>
          <w:bCs/>
          <w:lang w:eastAsia="zh-CN"/>
        </w:rPr>
        <w:t xml:space="preserve">, vivo, Xiaomi, DoCoMo, Panasonic, Lenovo, CMCC, Fujitsu, </w:t>
      </w:r>
      <w:proofErr w:type="spellStart"/>
      <w:r>
        <w:rPr>
          <w:rFonts w:eastAsia="SimSun"/>
          <w:bCs/>
          <w:lang w:eastAsia="zh-CN"/>
        </w:rPr>
        <w:t>InterDigital</w:t>
      </w:r>
      <w:proofErr w:type="spellEnd"/>
      <w:r>
        <w:rPr>
          <w:rFonts w:eastAsia="SimSun"/>
          <w:bCs/>
          <w:lang w:eastAsia="zh-CN"/>
        </w:rPr>
        <w:t xml:space="preserve">, Sharp, TCL) </w:t>
      </w:r>
    </w:p>
    <w:p w14:paraId="0D1C64B8" w14:textId="77777777" w:rsidR="005568A6" w:rsidRDefault="00000000">
      <w:pPr>
        <w:pStyle w:val="ListParagraph"/>
        <w:numPr>
          <w:ilvl w:val="0"/>
          <w:numId w:val="37"/>
        </w:numPr>
        <w:ind w:leftChars="0"/>
        <w:jc w:val="both"/>
        <w:rPr>
          <w:rFonts w:eastAsia="SimSun"/>
          <w:bCs/>
          <w:lang w:eastAsia="zh-CN"/>
        </w:rPr>
      </w:pPr>
      <w:bookmarkStart w:id="70" w:name="OLE_LINK347"/>
      <w:r>
        <w:rPr>
          <w:rFonts w:eastAsia="SimSun"/>
          <w:bCs/>
          <w:lang w:eastAsia="zh-CN"/>
        </w:rPr>
        <w:t>Option 2: Intra-symbol pre-DFT OCC with OCC length 4 to multiplex up to 4 UEs.</w:t>
      </w:r>
    </w:p>
    <w:bookmarkEnd w:id="70"/>
    <w:p w14:paraId="1550AB8E" w14:textId="77777777" w:rsidR="005568A6" w:rsidRDefault="00000000">
      <w:pPr>
        <w:pStyle w:val="ListParagraph"/>
        <w:numPr>
          <w:ilvl w:val="1"/>
          <w:numId w:val="37"/>
        </w:numPr>
        <w:ind w:leftChars="0"/>
        <w:jc w:val="both"/>
        <w:rPr>
          <w:rFonts w:eastAsia="SimSun"/>
          <w:bCs/>
          <w:lang w:eastAsia="zh-CN"/>
        </w:rPr>
      </w:pPr>
      <w:r>
        <w:rPr>
          <w:rFonts w:eastAsia="SimSun"/>
          <w:bCs/>
          <w:lang w:eastAsia="zh-CN"/>
        </w:rPr>
        <w:t>Support: Qualcomm, OPPO</w:t>
      </w:r>
    </w:p>
    <w:p w14:paraId="52D22FB7" w14:textId="77777777" w:rsidR="005568A6" w:rsidRDefault="00000000">
      <w:pPr>
        <w:pStyle w:val="ListParagraph"/>
        <w:numPr>
          <w:ilvl w:val="0"/>
          <w:numId w:val="37"/>
        </w:numPr>
        <w:ind w:leftChars="0"/>
        <w:jc w:val="both"/>
        <w:rPr>
          <w:rFonts w:eastAsia="SimSun"/>
          <w:bCs/>
          <w:lang w:eastAsia="zh-CN"/>
        </w:rPr>
      </w:pPr>
      <w:r>
        <w:rPr>
          <w:rFonts w:eastAsia="SimSun"/>
          <w:bCs/>
          <w:lang w:eastAsia="zh-CN"/>
        </w:rPr>
        <w:t>Option 3: Combination of Inter-slot OCC with OCC length 2 and intra-symbol pre-DFT OCC with OCC length 2 to multiplex up to 4 UEs</w:t>
      </w:r>
    </w:p>
    <w:p w14:paraId="647D641B" w14:textId="77777777" w:rsidR="005568A6" w:rsidRDefault="00000000">
      <w:pPr>
        <w:pStyle w:val="ListParagraph"/>
        <w:numPr>
          <w:ilvl w:val="1"/>
          <w:numId w:val="37"/>
        </w:numPr>
        <w:ind w:leftChars="0"/>
        <w:jc w:val="both"/>
        <w:rPr>
          <w:rFonts w:eastAsia="SimSun"/>
          <w:bCs/>
          <w:lang w:eastAsia="zh-CN"/>
        </w:rPr>
      </w:pPr>
      <w:r>
        <w:rPr>
          <w:rFonts w:eastAsia="SimSun"/>
          <w:bCs/>
          <w:lang w:eastAsia="zh-CN"/>
        </w:rPr>
        <w:t>Support: Panasonic,</w:t>
      </w:r>
      <w:r>
        <w:rPr>
          <w:rFonts w:eastAsia="SimSun"/>
          <w:bCs/>
          <w:strike/>
          <w:color w:val="FF0000"/>
          <w:lang w:eastAsia="zh-CN"/>
        </w:rPr>
        <w:t xml:space="preserve"> vivo (optionally via network configuration)</w:t>
      </w:r>
      <w:r>
        <w:rPr>
          <w:rFonts w:eastAsia="SimSun"/>
          <w:bCs/>
          <w:lang w:eastAsia="zh-CN"/>
        </w:rPr>
        <w:t xml:space="preserve">, Lenovo, </w:t>
      </w:r>
      <w:proofErr w:type="spellStart"/>
      <w:r>
        <w:rPr>
          <w:rFonts w:eastAsia="SimSun"/>
          <w:bCs/>
          <w:lang w:eastAsia="zh-CN"/>
        </w:rPr>
        <w:t>InterDigital</w:t>
      </w:r>
      <w:proofErr w:type="spellEnd"/>
      <w:r>
        <w:rPr>
          <w:rFonts w:eastAsia="SimSun"/>
          <w:bCs/>
          <w:lang w:eastAsia="zh-CN"/>
        </w:rPr>
        <w:t xml:space="preserve"> </w:t>
      </w:r>
    </w:p>
    <w:p w14:paraId="39765DD7" w14:textId="77777777" w:rsidR="005568A6" w:rsidRDefault="005568A6">
      <w:pPr>
        <w:jc w:val="both"/>
        <w:rPr>
          <w:rFonts w:eastAsia="SimSun"/>
          <w:bCs/>
          <w:lang w:eastAsia="zh-CN"/>
        </w:rPr>
      </w:pPr>
    </w:p>
    <w:p w14:paraId="0CFAC884" w14:textId="77777777" w:rsidR="005568A6" w:rsidRDefault="00000000">
      <w:pPr>
        <w:jc w:val="both"/>
        <w:rPr>
          <w:rFonts w:eastAsia="SimSun"/>
          <w:bCs/>
          <w:i/>
          <w:iCs/>
          <w:lang w:eastAsia="zh-CN"/>
        </w:rPr>
      </w:pPr>
      <w:r>
        <w:rPr>
          <w:rFonts w:eastAsia="SimSun"/>
          <w:b/>
          <w:i/>
          <w:iCs/>
          <w:highlight w:val="yellow"/>
          <w:lang w:eastAsia="zh-CN"/>
        </w:rPr>
        <w:lastRenderedPageBreak/>
        <w:t>Moderator view</w:t>
      </w:r>
      <w:r>
        <w:rPr>
          <w:rFonts w:eastAsia="SimSun"/>
          <w:bCs/>
          <w:i/>
          <w:iCs/>
          <w:lang w:eastAsia="zh-CN"/>
        </w:rPr>
        <w:t>: There is overall majority of 17 companies supporting Option 1 (2 of these companies also support Option 3). There are 2 companies supporting Option 2. There are 3 companies that have not indicated support for any options. There is majority of companies with preference for only one OCC technique to be supported.</w:t>
      </w:r>
    </w:p>
    <w:bookmarkEnd w:id="65"/>
    <w:p w14:paraId="0BEB2767" w14:textId="77777777" w:rsidR="005568A6" w:rsidRDefault="005568A6">
      <w:pPr>
        <w:jc w:val="both"/>
        <w:rPr>
          <w:rFonts w:eastAsia="SimSun"/>
          <w:bCs/>
          <w:lang w:eastAsia="zh-CN"/>
        </w:rPr>
      </w:pPr>
    </w:p>
    <w:p w14:paraId="57535DC7" w14:textId="77777777" w:rsidR="005568A6" w:rsidRDefault="00000000">
      <w:pPr>
        <w:pStyle w:val="Heading2"/>
        <w:tabs>
          <w:tab w:val="left" w:pos="420"/>
        </w:tabs>
        <w:rPr>
          <w:lang w:val="en-US"/>
        </w:rPr>
      </w:pPr>
      <w:r>
        <w:rPr>
          <w:lang w:val="en-US"/>
        </w:rPr>
        <w:t>2.2 First Round Discussion</w:t>
      </w:r>
    </w:p>
    <w:p w14:paraId="34418072" w14:textId="77777777" w:rsidR="005568A6" w:rsidRDefault="00000000">
      <w:pPr>
        <w:rPr>
          <w:bCs/>
          <w:lang w:val="en-US"/>
        </w:rPr>
      </w:pPr>
      <w:r>
        <w:rPr>
          <w:bCs/>
        </w:rPr>
        <w:t>Moderator’s proposal is to revise the working assumption based on companies majority view with Note 1 on evaluation of Option 1, Option 2, and Option 3 for support of OCC length 4 removed, and a new Note 2 added for support Option 1 with enhanced MMSE receiver and UE grouping with CFO in 100 Hz range.</w:t>
      </w:r>
    </w:p>
    <w:p w14:paraId="4FE9777F" w14:textId="77777777" w:rsidR="005568A6" w:rsidRDefault="005568A6">
      <w:pPr>
        <w:rPr>
          <w:bCs/>
        </w:rPr>
      </w:pPr>
    </w:p>
    <w:p w14:paraId="4A9A140F" w14:textId="77777777" w:rsidR="005568A6" w:rsidRDefault="005568A6">
      <w:pPr>
        <w:rPr>
          <w:bCs/>
        </w:rPr>
      </w:pPr>
    </w:p>
    <w:p w14:paraId="140063E3" w14:textId="77777777" w:rsidR="005568A6" w:rsidRDefault="00000000">
      <w:pPr>
        <w:rPr>
          <w:rFonts w:eastAsiaTheme="minorEastAsia"/>
          <w:b/>
          <w:bCs/>
          <w:i/>
          <w:iCs/>
          <w:lang w:eastAsia="zh-CN"/>
        </w:rPr>
      </w:pPr>
      <w:bookmarkStart w:id="71" w:name="OLE_LINK462"/>
      <w:bookmarkStart w:id="72" w:name="OLE_LINK4"/>
      <w:r>
        <w:rPr>
          <w:b/>
          <w:bCs/>
          <w:i/>
          <w:iCs/>
          <w:highlight w:val="yellow"/>
        </w:rPr>
        <w:t>Initial proposal 2-1</w:t>
      </w:r>
      <w:bookmarkEnd w:id="71"/>
      <w:r>
        <w:rPr>
          <w:b/>
          <w:bCs/>
          <w:i/>
          <w:color w:val="000000"/>
          <w:kern w:val="24"/>
          <w:szCs w:val="26"/>
          <w:highlight w:val="yellow"/>
        </w:rPr>
        <w:t>:</w:t>
      </w:r>
      <w:r>
        <w:rPr>
          <w:b/>
          <w:bCs/>
          <w:i/>
          <w:color w:val="000000"/>
          <w:kern w:val="24"/>
          <w:szCs w:val="26"/>
        </w:rPr>
        <w:t xml:space="preserve"> </w:t>
      </w:r>
      <w:r>
        <w:rPr>
          <w:b/>
          <w:bCs/>
          <w:i/>
          <w:iCs/>
        </w:rPr>
        <w:t>RAN1 to revise the working assumption as follows:</w:t>
      </w:r>
    </w:p>
    <w:p w14:paraId="6E04A62C" w14:textId="77777777" w:rsidR="005568A6" w:rsidRDefault="00000000">
      <w:pPr>
        <w:pStyle w:val="ListParagraph"/>
        <w:numPr>
          <w:ilvl w:val="0"/>
          <w:numId w:val="38"/>
        </w:numPr>
        <w:ind w:leftChars="0"/>
        <w:rPr>
          <w:b/>
          <w:bCs/>
          <w:i/>
          <w:iCs/>
        </w:rPr>
      </w:pPr>
      <w:r>
        <w:rPr>
          <w:b/>
          <w:bCs/>
          <w:i/>
          <w:iCs/>
        </w:rPr>
        <w:t>Support OCC length 2 with inter-slot OCC to multiplex up to 2 UEs.</w:t>
      </w:r>
    </w:p>
    <w:p w14:paraId="4367D45B" w14:textId="77777777" w:rsidR="005568A6" w:rsidRDefault="00000000">
      <w:pPr>
        <w:pStyle w:val="ListParagraph"/>
        <w:numPr>
          <w:ilvl w:val="0"/>
          <w:numId w:val="38"/>
        </w:numPr>
        <w:ind w:leftChars="0"/>
        <w:rPr>
          <w:b/>
          <w:bCs/>
          <w:i/>
          <w:iCs/>
        </w:rPr>
      </w:pPr>
      <w:r>
        <w:rPr>
          <w:b/>
          <w:bCs/>
          <w:i/>
          <w:iCs/>
        </w:rPr>
        <w:t>Support Option 1: inter-slot OCC with OCC length 4 to multiplex up to 4 UEs</w:t>
      </w:r>
    </w:p>
    <w:p w14:paraId="014A6FF8" w14:textId="77777777" w:rsidR="005568A6" w:rsidRDefault="00000000">
      <w:pPr>
        <w:pStyle w:val="DraftProposal"/>
        <w:numPr>
          <w:ilvl w:val="0"/>
          <w:numId w:val="38"/>
        </w:numPr>
        <w:rPr>
          <w:rFonts w:ascii="Times New Roman" w:hAnsi="Times New Roman" w:cs="Times New Roman"/>
          <w:bCs w:val="0"/>
          <w:i/>
          <w:iCs/>
          <w:sz w:val="20"/>
        </w:rPr>
      </w:pPr>
      <w:r>
        <w:rPr>
          <w:rFonts w:ascii="Times New Roman" w:hAnsi="Times New Roman" w:cs="Times New Roman"/>
          <w:bCs w:val="0"/>
          <w:i/>
          <w:iCs/>
          <w:sz w:val="20"/>
        </w:rPr>
        <w:t>RAN1 does not pursue Option 2: Intra-symbol pre-DFT OCC with OCC length 4 to multiplex up to 4 UEs.</w:t>
      </w:r>
    </w:p>
    <w:p w14:paraId="1FB62675" w14:textId="77777777" w:rsidR="005568A6" w:rsidRDefault="00000000">
      <w:pPr>
        <w:pStyle w:val="DraftProposal"/>
        <w:numPr>
          <w:ilvl w:val="0"/>
          <w:numId w:val="38"/>
        </w:numPr>
        <w:rPr>
          <w:rFonts w:ascii="Times New Roman" w:hAnsi="Times New Roman" w:cs="Times New Roman"/>
          <w:bCs w:val="0"/>
          <w:i/>
          <w:iCs/>
          <w:sz w:val="20"/>
        </w:rPr>
      </w:pPr>
      <w:r>
        <w:rPr>
          <w:rFonts w:ascii="Times New Roman" w:hAnsi="Times New Roman" w:cs="Times New Roman"/>
          <w:bCs w:val="0"/>
          <w:i/>
          <w:iCs/>
          <w:sz w:val="20"/>
        </w:rPr>
        <w:t>RAN1 does not pursue Option 3: Combination of Inter-slot OCC with OCC length 2 and intra-symbol pre-DFT OCC with OCC length 2 to multiplex up to 4 UEs.</w:t>
      </w:r>
    </w:p>
    <w:p w14:paraId="29EE142C" w14:textId="77777777" w:rsidR="005568A6" w:rsidRDefault="00000000">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rPr>
        <w:t>Note 2: as part of the working assumption, it is assumed that there would be separate UE capabilities for OCC length 2 and OCC length 4, where UE capability for OCC length 2 is a prerequisite for UE capability for OCC length 4.</w:t>
      </w:r>
    </w:p>
    <w:p w14:paraId="2D88ADC5" w14:textId="77777777" w:rsidR="005568A6" w:rsidRDefault="00000000">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rPr>
        <w:t xml:space="preserve">Note 3: RAN1 assumed that Option 1 </w:t>
      </w:r>
      <w:bookmarkStart w:id="73" w:name="OLE_LINK144"/>
      <w:r>
        <w:rPr>
          <w:rFonts w:ascii="Times New Roman" w:hAnsi="Times New Roman" w:cs="Times New Roman"/>
          <w:bCs w:val="0"/>
          <w:i/>
          <w:iCs/>
          <w:sz w:val="20"/>
        </w:rPr>
        <w:t>with enhanced MMSE receiver and UE grouping with CFO in 100 Hz range.</w:t>
      </w:r>
    </w:p>
    <w:bookmarkEnd w:id="72"/>
    <w:bookmarkEnd w:id="73"/>
    <w:p w14:paraId="6F7F2F39" w14:textId="77777777" w:rsidR="005568A6" w:rsidRDefault="005568A6">
      <w:pPr>
        <w:rPr>
          <w:lang w:eastAsia="en-US"/>
        </w:rPr>
      </w:pPr>
    </w:p>
    <w:p w14:paraId="7D439F4B" w14:textId="77777777" w:rsidR="005568A6" w:rsidRDefault="00000000">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further comments in the comment table below as needed:</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568A6" w14:paraId="631239B7" w14:textId="77777777">
        <w:trPr>
          <w:trHeight w:val="398"/>
          <w:jc w:val="center"/>
        </w:trPr>
        <w:tc>
          <w:tcPr>
            <w:tcW w:w="2426" w:type="dxa"/>
            <w:shd w:val="clear" w:color="auto" w:fill="BDD6EE" w:themeFill="accent1" w:themeFillTint="66"/>
            <w:vAlign w:val="center"/>
          </w:tcPr>
          <w:p w14:paraId="2642F2F7" w14:textId="77777777" w:rsidR="005568A6" w:rsidRDefault="00000000">
            <w:pPr>
              <w:snapToGrid w:val="0"/>
              <w:spacing w:after="0"/>
              <w:jc w:val="center"/>
              <w:rPr>
                <w:b/>
                <w:bCs/>
              </w:rPr>
            </w:pPr>
            <w:r>
              <w:rPr>
                <w:b/>
                <w:bCs/>
              </w:rPr>
              <w:t>Companies</w:t>
            </w:r>
          </w:p>
        </w:tc>
        <w:tc>
          <w:tcPr>
            <w:tcW w:w="6941" w:type="dxa"/>
            <w:shd w:val="clear" w:color="auto" w:fill="BDD6EE" w:themeFill="accent1" w:themeFillTint="66"/>
            <w:vAlign w:val="center"/>
          </w:tcPr>
          <w:p w14:paraId="716FA4CD" w14:textId="77777777" w:rsidR="005568A6" w:rsidRDefault="00000000">
            <w:pPr>
              <w:snapToGrid w:val="0"/>
              <w:spacing w:after="0"/>
              <w:jc w:val="center"/>
              <w:rPr>
                <w:b/>
                <w:bCs/>
              </w:rPr>
            </w:pPr>
            <w:r>
              <w:rPr>
                <w:b/>
                <w:bCs/>
              </w:rPr>
              <w:t>Comments</w:t>
            </w:r>
          </w:p>
        </w:tc>
      </w:tr>
      <w:tr w:rsidR="005568A6" w14:paraId="7CE24AFB" w14:textId="77777777">
        <w:trPr>
          <w:trHeight w:val="398"/>
          <w:jc w:val="center"/>
        </w:trPr>
        <w:tc>
          <w:tcPr>
            <w:tcW w:w="2426" w:type="dxa"/>
            <w:shd w:val="clear" w:color="auto" w:fill="BDD6EE" w:themeFill="accent1" w:themeFillTint="66"/>
            <w:vAlign w:val="center"/>
          </w:tcPr>
          <w:p w14:paraId="4D3D1B63" w14:textId="77777777" w:rsidR="005568A6" w:rsidRDefault="00000000">
            <w:pPr>
              <w:snapToGrid w:val="0"/>
              <w:spacing w:after="0"/>
              <w:jc w:val="center"/>
              <w:rPr>
                <w:lang w:val="en-US" w:eastAsia="zh-CN"/>
              </w:rPr>
            </w:pPr>
            <w:r>
              <w:rPr>
                <w:lang w:val="en-US" w:eastAsia="zh-CN"/>
              </w:rPr>
              <w:t>Ericsson</w:t>
            </w:r>
          </w:p>
        </w:tc>
        <w:tc>
          <w:tcPr>
            <w:tcW w:w="6941" w:type="dxa"/>
            <w:vAlign w:val="center"/>
          </w:tcPr>
          <w:p w14:paraId="3C50931C" w14:textId="77777777" w:rsidR="005568A6" w:rsidRDefault="00000000">
            <w:pPr>
              <w:spacing w:after="120"/>
              <w:jc w:val="both"/>
              <w:rPr>
                <w:rFonts w:eastAsia="SimSun"/>
                <w:lang w:eastAsia="zh-CN"/>
              </w:rPr>
            </w:pPr>
            <w:r>
              <w:rPr>
                <w:rFonts w:eastAsia="SimSun"/>
                <w:lang w:eastAsia="zh-CN"/>
              </w:rPr>
              <w:t>We propose to remove note 3. MMSE is implementation-specific and it is unclear what enhanced means (e.g., what is the baseline receiver implementation?). Methods to reduce CFO range can be further discussed, e.g. UE grouping or closed-loop frequency adjustment commands.</w:t>
            </w:r>
          </w:p>
          <w:p w14:paraId="7A287375" w14:textId="77777777" w:rsidR="005568A6" w:rsidRDefault="00000000">
            <w:pPr>
              <w:spacing w:after="120"/>
              <w:jc w:val="both"/>
              <w:rPr>
                <w:rFonts w:eastAsia="SimSun"/>
                <w:lang w:eastAsia="zh-CN"/>
              </w:rPr>
            </w:pPr>
            <w:r>
              <w:rPr>
                <w:rFonts w:eastAsia="SimSun"/>
                <w:bCs/>
                <w:lang w:eastAsia="zh-CN"/>
              </w:rPr>
              <w:t>Note: In the feature lead’s summary of companies’ views on support of Option 1, Option 2, and Option 3 above, we believe that some companies’ expressed views and are missing (LG, China Telecom) or misplaced (Sharp).</w:t>
            </w:r>
          </w:p>
        </w:tc>
      </w:tr>
      <w:tr w:rsidR="005568A6" w14:paraId="20414E6F" w14:textId="77777777">
        <w:trPr>
          <w:trHeight w:val="398"/>
          <w:jc w:val="center"/>
        </w:trPr>
        <w:tc>
          <w:tcPr>
            <w:tcW w:w="2426" w:type="dxa"/>
            <w:shd w:val="clear" w:color="auto" w:fill="BDD6EE" w:themeFill="accent1" w:themeFillTint="66"/>
            <w:vAlign w:val="center"/>
          </w:tcPr>
          <w:p w14:paraId="10638C94" w14:textId="77777777" w:rsidR="005568A6" w:rsidRDefault="00000000">
            <w:pPr>
              <w:snapToGrid w:val="0"/>
              <w:spacing w:after="0"/>
              <w:jc w:val="center"/>
              <w:rPr>
                <w:rFonts w:eastAsia="SimSun"/>
                <w:color w:val="000000" w:themeColor="text1"/>
                <w:lang w:eastAsia="zh-CN"/>
              </w:rPr>
            </w:pPr>
            <w:r>
              <w:rPr>
                <w:rFonts w:eastAsia="SimSun" w:hint="eastAsia"/>
                <w:lang w:val="en-US" w:eastAsia="zh-CN"/>
              </w:rPr>
              <w:t>CMCC</w:t>
            </w:r>
          </w:p>
        </w:tc>
        <w:tc>
          <w:tcPr>
            <w:tcW w:w="6941" w:type="dxa"/>
            <w:vAlign w:val="center"/>
          </w:tcPr>
          <w:p w14:paraId="5614B3F3" w14:textId="77777777" w:rsidR="005568A6" w:rsidRDefault="00000000">
            <w:pPr>
              <w:snapToGrid w:val="0"/>
              <w:rPr>
                <w:rFonts w:eastAsia="SimSun"/>
                <w:lang w:eastAsia="zh-CN"/>
              </w:rPr>
            </w:pPr>
            <w:r>
              <w:rPr>
                <w:rFonts w:eastAsia="SimSun"/>
                <w:lang w:eastAsia="zh-CN"/>
              </w:rPr>
              <w:t>F</w:t>
            </w:r>
            <w:r>
              <w:rPr>
                <w:rFonts w:eastAsia="SimSun" w:hint="eastAsia"/>
                <w:lang w:eastAsia="zh-CN"/>
              </w:rPr>
              <w:t xml:space="preserve">ine </w:t>
            </w:r>
            <w:r>
              <w:rPr>
                <w:rFonts w:eastAsia="SimSun"/>
                <w:lang w:eastAsia="zh-CN"/>
              </w:rPr>
              <w:t>with</w:t>
            </w:r>
            <w:r>
              <w:rPr>
                <w:rFonts w:eastAsia="SimSun" w:hint="eastAsia"/>
                <w:lang w:eastAsia="zh-CN"/>
              </w:rPr>
              <w:t xml:space="preserve"> the main part of the proposal.</w:t>
            </w:r>
          </w:p>
          <w:p w14:paraId="7348553B" w14:textId="77777777" w:rsidR="005568A6" w:rsidRDefault="00000000">
            <w:pPr>
              <w:snapToGrid w:val="0"/>
              <w:rPr>
                <w:rFonts w:eastAsia="SimSun"/>
                <w:lang w:eastAsia="zh-CN"/>
              </w:rPr>
            </w:pPr>
            <w:r>
              <w:rPr>
                <w:rFonts w:eastAsia="SimSun"/>
                <w:lang w:eastAsia="zh-CN"/>
              </w:rPr>
              <w:t>F</w:t>
            </w:r>
            <w:r>
              <w:rPr>
                <w:rFonts w:eastAsia="SimSun" w:hint="eastAsia"/>
                <w:lang w:eastAsia="zh-CN"/>
              </w:rPr>
              <w:t xml:space="preserve">or </w:t>
            </w:r>
            <w:r>
              <w:rPr>
                <w:rFonts w:eastAsia="SimSun"/>
                <w:lang w:eastAsia="zh-CN"/>
              </w:rPr>
              <w:t>the</w:t>
            </w:r>
            <w:r>
              <w:rPr>
                <w:rFonts w:eastAsia="SimSun" w:hint="eastAsia"/>
                <w:lang w:eastAsia="zh-CN"/>
              </w:rPr>
              <w:t xml:space="preserve"> note 3, our observation is </w:t>
            </w:r>
            <w:r>
              <w:rPr>
                <w:rFonts w:eastAsia="SimSun"/>
                <w:lang w:eastAsia="zh-CN"/>
              </w:rPr>
              <w:t>that</w:t>
            </w:r>
            <w:r>
              <w:rPr>
                <w:rFonts w:eastAsia="SimSun" w:hint="eastAsia"/>
                <w:lang w:eastAsia="zh-CN"/>
              </w:rPr>
              <w:t xml:space="preserve"> with the CFO range of 200Hz, the performance loss of inter slot OCC with baseline SU case is still below 1dB.</w:t>
            </w:r>
          </w:p>
          <w:p w14:paraId="38FA9E1D" w14:textId="77777777" w:rsidR="005568A6" w:rsidRDefault="00000000">
            <w:pPr>
              <w:snapToGrid w:val="0"/>
              <w:rPr>
                <w:rFonts w:eastAsia="SimSun"/>
                <w:lang w:eastAsia="zh-CN"/>
              </w:rPr>
            </w:pPr>
            <w:r>
              <w:rPr>
                <w:rFonts w:eastAsia="SimSun"/>
                <w:lang w:eastAsia="zh-CN"/>
              </w:rPr>
              <w:t>S</w:t>
            </w:r>
            <w:r>
              <w:rPr>
                <w:rFonts w:eastAsia="SimSun" w:hint="eastAsia"/>
                <w:lang w:eastAsia="zh-CN"/>
              </w:rPr>
              <w:t xml:space="preserve">imilar views as E/// that the enhanced MMSE is not clear. </w:t>
            </w:r>
            <w:r>
              <w:rPr>
                <w:rFonts w:eastAsia="SimSun"/>
                <w:lang w:eastAsia="zh-CN"/>
              </w:rPr>
              <w:t xml:space="preserve">And </w:t>
            </w:r>
            <w:r>
              <w:rPr>
                <w:rFonts w:eastAsia="SimSun" w:hint="eastAsia"/>
                <w:lang w:eastAsia="zh-CN"/>
              </w:rPr>
              <w:t>we are also fine to remove the note 3.</w:t>
            </w:r>
          </w:p>
          <w:p w14:paraId="019084BF" w14:textId="77777777" w:rsidR="005568A6" w:rsidRDefault="005568A6">
            <w:pPr>
              <w:spacing w:after="120"/>
              <w:jc w:val="both"/>
              <w:rPr>
                <w:rFonts w:eastAsia="SimSun"/>
                <w:lang w:eastAsia="zh-CN"/>
              </w:rPr>
            </w:pPr>
          </w:p>
        </w:tc>
      </w:tr>
      <w:tr w:rsidR="005568A6" w14:paraId="77EF8A9B" w14:textId="77777777">
        <w:trPr>
          <w:trHeight w:val="398"/>
          <w:jc w:val="center"/>
        </w:trPr>
        <w:tc>
          <w:tcPr>
            <w:tcW w:w="2426" w:type="dxa"/>
            <w:shd w:val="clear" w:color="auto" w:fill="BDD6EE" w:themeFill="accent1" w:themeFillTint="66"/>
            <w:vAlign w:val="center"/>
          </w:tcPr>
          <w:p w14:paraId="046AB0E6" w14:textId="77777777" w:rsidR="005568A6" w:rsidRDefault="00000000">
            <w:pPr>
              <w:snapToGrid w:val="0"/>
              <w:spacing w:after="0"/>
              <w:jc w:val="center"/>
              <w:rPr>
                <w:rFonts w:eastAsia="SimSun"/>
                <w:color w:val="000000" w:themeColor="text1"/>
                <w:lang w:eastAsia="zh-CN"/>
              </w:rPr>
            </w:pPr>
            <w:r>
              <w:rPr>
                <w:rFonts w:eastAsia="SimSun"/>
                <w:lang w:val="en-US" w:eastAsia="zh-CN"/>
              </w:rPr>
              <w:t>Vivo1</w:t>
            </w:r>
          </w:p>
        </w:tc>
        <w:tc>
          <w:tcPr>
            <w:tcW w:w="6941" w:type="dxa"/>
            <w:vAlign w:val="center"/>
          </w:tcPr>
          <w:p w14:paraId="0C112BDB" w14:textId="77777777" w:rsidR="005568A6" w:rsidRDefault="00000000">
            <w:pPr>
              <w:snapToGrid w:val="0"/>
              <w:rPr>
                <w:rFonts w:eastAsia="SimSun"/>
                <w:lang w:eastAsia="zh-CN"/>
              </w:rPr>
            </w:pPr>
            <w:r>
              <w:rPr>
                <w:rFonts w:eastAsia="SimSun"/>
                <w:lang w:eastAsia="zh-CN"/>
              </w:rPr>
              <w:t>To FL: FL may have misunderstood our position; we do not support Option 3 due to its complexity. I have removed our name from option3 in the previous summary.</w:t>
            </w:r>
          </w:p>
          <w:p w14:paraId="09CC268C" w14:textId="77777777" w:rsidR="005568A6" w:rsidRDefault="00000000">
            <w:pPr>
              <w:spacing w:after="120"/>
              <w:rPr>
                <w:rFonts w:eastAsia="SimSun"/>
                <w:lang w:eastAsia="zh-CN"/>
              </w:rPr>
            </w:pPr>
            <w:r>
              <w:rPr>
                <w:rFonts w:eastAsia="SimSun"/>
                <w:lang w:eastAsia="zh-CN"/>
              </w:rPr>
              <w:t xml:space="preserve">We are fine with the proposal, except for Note 3. Enhanced MMSE receivers and UE grouping with CFO are considered for evaluation and up to implementation, it does not mean that inter-slot OCC must be supported together with these features. </w:t>
            </w:r>
          </w:p>
        </w:tc>
      </w:tr>
      <w:tr w:rsidR="005568A6" w14:paraId="42E07AAE" w14:textId="77777777">
        <w:trPr>
          <w:trHeight w:val="398"/>
          <w:jc w:val="center"/>
        </w:trPr>
        <w:tc>
          <w:tcPr>
            <w:tcW w:w="2426" w:type="dxa"/>
            <w:shd w:val="clear" w:color="auto" w:fill="BDD6EE" w:themeFill="accent1" w:themeFillTint="66"/>
            <w:vAlign w:val="center"/>
          </w:tcPr>
          <w:p w14:paraId="3BA55847" w14:textId="77777777" w:rsidR="005568A6" w:rsidRDefault="00000000">
            <w:pPr>
              <w:snapToGrid w:val="0"/>
              <w:spacing w:after="0"/>
              <w:jc w:val="center"/>
              <w:rPr>
                <w:lang w:val="en-US" w:eastAsia="zh-CN"/>
              </w:rPr>
            </w:pPr>
            <w:r>
              <w:rPr>
                <w:lang w:val="en-US" w:eastAsia="zh-CN"/>
              </w:rPr>
              <w:t>Apple</w:t>
            </w:r>
          </w:p>
        </w:tc>
        <w:tc>
          <w:tcPr>
            <w:tcW w:w="6941" w:type="dxa"/>
            <w:vAlign w:val="center"/>
          </w:tcPr>
          <w:p w14:paraId="513876AE" w14:textId="77777777" w:rsidR="005568A6" w:rsidRDefault="00000000">
            <w:pPr>
              <w:snapToGrid w:val="0"/>
              <w:rPr>
                <w:rFonts w:eastAsia="SimSun"/>
                <w:lang w:eastAsia="zh-CN"/>
              </w:rPr>
            </w:pPr>
            <w:r>
              <w:rPr>
                <w:rFonts w:eastAsia="SimSun"/>
                <w:lang w:eastAsia="zh-CN"/>
              </w:rPr>
              <w:t>Okay without Note 2 and Note 3:</w:t>
            </w:r>
          </w:p>
          <w:p w14:paraId="7E2DD7B6" w14:textId="77777777" w:rsidR="005568A6" w:rsidRDefault="00000000">
            <w:pPr>
              <w:snapToGrid w:val="0"/>
              <w:rPr>
                <w:rFonts w:eastAsia="SimSun"/>
                <w:lang w:eastAsia="zh-CN"/>
              </w:rPr>
            </w:pPr>
            <w:r>
              <w:rPr>
                <w:rFonts w:eastAsia="SimSun"/>
                <w:lang w:eastAsia="zh-CN"/>
              </w:rPr>
              <w:lastRenderedPageBreak/>
              <w:t xml:space="preserve">If the OCC scheme is same for OCC length 2 and OCC length 4, then we do not think separate UE capabilities are needed for OCC length 2 and OCC length 4. Hence, we suggest removing Note 2. </w:t>
            </w:r>
          </w:p>
          <w:p w14:paraId="3FB94D8A" w14:textId="77777777" w:rsidR="005568A6" w:rsidRDefault="00000000">
            <w:pPr>
              <w:snapToGrid w:val="0"/>
              <w:rPr>
                <w:rFonts w:eastAsia="SimSun"/>
                <w:lang w:val="en-US" w:eastAsia="zh-CN"/>
              </w:rPr>
            </w:pPr>
            <w:r>
              <w:rPr>
                <w:rFonts w:eastAsia="SimSun"/>
                <w:lang w:eastAsia="zh-CN"/>
              </w:rPr>
              <w:t xml:space="preserve">Also, we do not see the necessity of Note 3 in the proposal. They can be part of the observations in Proposal 1-1. </w:t>
            </w:r>
          </w:p>
        </w:tc>
      </w:tr>
      <w:tr w:rsidR="005568A6" w14:paraId="6D82F76E" w14:textId="77777777">
        <w:trPr>
          <w:trHeight w:val="398"/>
          <w:jc w:val="center"/>
        </w:trPr>
        <w:tc>
          <w:tcPr>
            <w:tcW w:w="2426" w:type="dxa"/>
            <w:shd w:val="clear" w:color="auto" w:fill="BDD6EE" w:themeFill="accent1" w:themeFillTint="66"/>
            <w:vAlign w:val="center"/>
          </w:tcPr>
          <w:p w14:paraId="38CF2CFE" w14:textId="77777777" w:rsidR="005568A6" w:rsidRDefault="00000000">
            <w:pPr>
              <w:snapToGrid w:val="0"/>
              <w:spacing w:after="0"/>
              <w:jc w:val="center"/>
              <w:rPr>
                <w:rFonts w:eastAsia="SimSun"/>
                <w:lang w:eastAsia="zh-CN"/>
              </w:rPr>
            </w:pPr>
            <w:r>
              <w:rPr>
                <w:rFonts w:eastAsia="SimSun" w:hint="eastAsia"/>
                <w:color w:val="000000" w:themeColor="text1"/>
                <w:lang w:eastAsia="zh-CN"/>
              </w:rPr>
              <w:lastRenderedPageBreak/>
              <w:t>NTT DOCOMO</w:t>
            </w:r>
          </w:p>
        </w:tc>
        <w:tc>
          <w:tcPr>
            <w:tcW w:w="6941" w:type="dxa"/>
            <w:vAlign w:val="center"/>
          </w:tcPr>
          <w:p w14:paraId="7EFDE68F" w14:textId="77777777" w:rsidR="005568A6" w:rsidRDefault="00000000">
            <w:pPr>
              <w:pStyle w:val="BodyText"/>
              <w:adjustRightInd w:val="0"/>
              <w:spacing w:before="120" w:line="259" w:lineRule="auto"/>
              <w:rPr>
                <w:rFonts w:ascii="Times New Roman" w:eastAsia="SimSun" w:hAnsi="Times New Roman"/>
                <w:bCs/>
                <w:szCs w:val="20"/>
                <w:lang w:eastAsia="zh-CN"/>
              </w:rPr>
            </w:pPr>
            <w:r>
              <w:rPr>
                <w:rFonts w:eastAsia="SimSun" w:hint="eastAsia"/>
                <w:lang w:eastAsia="zh-CN"/>
              </w:rPr>
              <w:t xml:space="preserve">Support in general. Note 3 can be removed. </w:t>
            </w:r>
          </w:p>
        </w:tc>
      </w:tr>
      <w:tr w:rsidR="005568A6" w14:paraId="6C6FE234" w14:textId="77777777">
        <w:trPr>
          <w:trHeight w:val="398"/>
          <w:jc w:val="center"/>
        </w:trPr>
        <w:tc>
          <w:tcPr>
            <w:tcW w:w="2426" w:type="dxa"/>
            <w:shd w:val="clear" w:color="auto" w:fill="BDD6EE" w:themeFill="accent1" w:themeFillTint="66"/>
            <w:vAlign w:val="center"/>
          </w:tcPr>
          <w:p w14:paraId="545B1DFD" w14:textId="77777777" w:rsidR="005568A6" w:rsidRDefault="00000000">
            <w:pPr>
              <w:snapToGrid w:val="0"/>
              <w:spacing w:after="0"/>
              <w:jc w:val="center"/>
              <w:rPr>
                <w:rFonts w:eastAsia="SimSun"/>
                <w:color w:val="000000" w:themeColor="text1"/>
                <w:lang w:val="en-US" w:eastAsia="zh-CN"/>
              </w:rPr>
            </w:pPr>
            <w:r>
              <w:rPr>
                <w:rFonts w:eastAsia="SimSun"/>
                <w:color w:val="000000" w:themeColor="text1"/>
                <w:lang w:val="en-US" w:eastAsia="zh-CN"/>
              </w:rPr>
              <w:t>Qualcomm</w:t>
            </w:r>
          </w:p>
        </w:tc>
        <w:tc>
          <w:tcPr>
            <w:tcW w:w="6941" w:type="dxa"/>
            <w:vAlign w:val="center"/>
          </w:tcPr>
          <w:p w14:paraId="469A4375" w14:textId="77777777" w:rsidR="005568A6" w:rsidRDefault="00000000">
            <w:pPr>
              <w:spacing w:after="120"/>
              <w:jc w:val="both"/>
              <w:rPr>
                <w:rFonts w:eastAsia="SimSun"/>
                <w:lang w:val="en-US" w:eastAsia="zh-CN"/>
              </w:rPr>
            </w:pPr>
            <w:r>
              <w:rPr>
                <w:rFonts w:eastAsia="SimSun"/>
                <w:lang w:val="en-US" w:eastAsia="zh-CN"/>
              </w:rPr>
              <w:t>We do not agree with the proposal as it is:</w:t>
            </w:r>
          </w:p>
          <w:p w14:paraId="271AC376" w14:textId="77777777" w:rsidR="005568A6" w:rsidRDefault="00000000">
            <w:pPr>
              <w:pStyle w:val="ListParagraph"/>
              <w:numPr>
                <w:ilvl w:val="0"/>
                <w:numId w:val="39"/>
              </w:numPr>
              <w:spacing w:after="120"/>
              <w:ind w:leftChars="0"/>
              <w:jc w:val="both"/>
              <w:rPr>
                <w:rFonts w:eastAsia="SimSun"/>
                <w:lang w:val="en-US" w:eastAsia="zh-CN"/>
              </w:rPr>
            </w:pPr>
            <w:r>
              <w:rPr>
                <w:rFonts w:eastAsia="SimSun"/>
                <w:lang w:val="en-US" w:eastAsia="zh-CN"/>
              </w:rPr>
              <w:t>We are selecting the method with the worst performance.</w:t>
            </w:r>
          </w:p>
          <w:p w14:paraId="48C9452E" w14:textId="77777777" w:rsidR="005568A6" w:rsidRDefault="00000000">
            <w:pPr>
              <w:pStyle w:val="ListParagraph"/>
              <w:numPr>
                <w:ilvl w:val="0"/>
                <w:numId w:val="39"/>
              </w:numPr>
              <w:spacing w:after="120"/>
              <w:ind w:leftChars="0"/>
              <w:jc w:val="both"/>
              <w:rPr>
                <w:rFonts w:eastAsia="SimSun"/>
                <w:lang w:val="en-US" w:eastAsia="zh-CN"/>
              </w:rPr>
            </w:pPr>
            <w:r>
              <w:rPr>
                <w:rFonts w:eastAsia="SimSun"/>
                <w:lang w:val="en-US" w:eastAsia="zh-CN"/>
              </w:rPr>
              <w:t>As discussed in Section 1, we should have some more discussion on what are the assumptions behind CFO grouping.</w:t>
            </w:r>
          </w:p>
        </w:tc>
      </w:tr>
      <w:tr w:rsidR="005568A6" w14:paraId="2AE40A73" w14:textId="77777777">
        <w:trPr>
          <w:trHeight w:val="398"/>
          <w:jc w:val="center"/>
        </w:trPr>
        <w:tc>
          <w:tcPr>
            <w:tcW w:w="2426" w:type="dxa"/>
            <w:shd w:val="clear" w:color="auto" w:fill="BDD6EE" w:themeFill="accent1" w:themeFillTint="66"/>
            <w:vAlign w:val="center"/>
          </w:tcPr>
          <w:p w14:paraId="1B45E5B2" w14:textId="77777777" w:rsidR="005568A6" w:rsidRDefault="00000000">
            <w:pPr>
              <w:snapToGrid w:val="0"/>
              <w:spacing w:after="0"/>
              <w:jc w:val="center"/>
              <w:rPr>
                <w:rFonts w:eastAsiaTheme="minorEastAsia"/>
                <w:bCs/>
              </w:rPr>
            </w:pPr>
            <w:r>
              <w:rPr>
                <w:rFonts w:eastAsiaTheme="minorEastAsia" w:hint="eastAsia"/>
                <w:color w:val="000000" w:themeColor="text1"/>
              </w:rPr>
              <w:t>LGE</w:t>
            </w:r>
          </w:p>
        </w:tc>
        <w:tc>
          <w:tcPr>
            <w:tcW w:w="6941" w:type="dxa"/>
            <w:vAlign w:val="center"/>
          </w:tcPr>
          <w:p w14:paraId="63899A6E" w14:textId="77777777" w:rsidR="005568A6" w:rsidRDefault="00000000">
            <w:pPr>
              <w:pStyle w:val="BodyText"/>
              <w:adjustRightInd w:val="0"/>
              <w:spacing w:before="120" w:line="259" w:lineRule="auto"/>
              <w:rPr>
                <w:rFonts w:eastAsiaTheme="minorEastAsia"/>
                <w:bCs/>
              </w:rPr>
            </w:pPr>
            <w:r>
              <w:rPr>
                <w:rFonts w:eastAsiaTheme="minorEastAsia" w:hint="eastAsia"/>
                <w:bCs/>
              </w:rPr>
              <w:t>We have similar view with other companies to remove note 3 which is not included in the WA in RAN1#118bis.</w:t>
            </w:r>
          </w:p>
          <w:p w14:paraId="30F653B7" w14:textId="77777777" w:rsidR="005568A6" w:rsidRDefault="00000000">
            <w:pPr>
              <w:pStyle w:val="BodyText"/>
              <w:adjustRightInd w:val="0"/>
              <w:spacing w:before="120" w:line="259" w:lineRule="auto"/>
              <w:rPr>
                <w:rFonts w:eastAsiaTheme="minorEastAsia"/>
                <w:bCs/>
              </w:rPr>
            </w:pPr>
            <w:r>
              <w:rPr>
                <w:rFonts w:eastAsiaTheme="minorEastAsia" w:hint="eastAsia"/>
                <w:bCs/>
              </w:rPr>
              <w:t>We are generally fine with the proposal. For OCC length 4, we prefer to have OCC scheme(s) which can be multiplexed with an OCC scheme having OCC length 2 (i.e., supporting multiplexing between different OCC length).</w:t>
            </w:r>
          </w:p>
          <w:p w14:paraId="74F66094" w14:textId="77777777" w:rsidR="005568A6" w:rsidRDefault="00000000">
            <w:pPr>
              <w:adjustRightInd w:val="0"/>
              <w:snapToGrid w:val="0"/>
              <w:spacing w:beforeLines="50" w:before="120" w:afterLines="50" w:after="120"/>
              <w:rPr>
                <w:rFonts w:eastAsiaTheme="minorEastAsia"/>
                <w:bCs/>
              </w:rPr>
            </w:pPr>
            <w:r>
              <w:rPr>
                <w:rFonts w:eastAsiaTheme="minorEastAsia" w:hint="eastAsia"/>
                <w:bCs/>
              </w:rPr>
              <w:t>In this perspective, we prefer Option 1 and/or Option 3.</w:t>
            </w:r>
          </w:p>
        </w:tc>
      </w:tr>
      <w:tr w:rsidR="005568A6" w14:paraId="3888BAFF" w14:textId="77777777">
        <w:trPr>
          <w:trHeight w:val="398"/>
          <w:jc w:val="center"/>
        </w:trPr>
        <w:tc>
          <w:tcPr>
            <w:tcW w:w="2426" w:type="dxa"/>
            <w:shd w:val="clear" w:color="auto" w:fill="BDD6EE" w:themeFill="accent1" w:themeFillTint="66"/>
            <w:vAlign w:val="center"/>
          </w:tcPr>
          <w:p w14:paraId="09719AD9" w14:textId="77777777" w:rsidR="005568A6" w:rsidRDefault="00000000">
            <w:pPr>
              <w:snapToGrid w:val="0"/>
              <w:spacing w:after="0"/>
              <w:jc w:val="center"/>
              <w:rPr>
                <w:lang w:val="en-US" w:eastAsia="zh-CN"/>
              </w:rPr>
            </w:pPr>
            <w:r>
              <w:rPr>
                <w:rFonts w:hint="eastAsia"/>
                <w:lang w:val="en-US" w:eastAsia="zh-CN"/>
              </w:rPr>
              <w:t>ZTE</w:t>
            </w:r>
          </w:p>
        </w:tc>
        <w:tc>
          <w:tcPr>
            <w:tcW w:w="6941" w:type="dxa"/>
            <w:vAlign w:val="center"/>
          </w:tcPr>
          <w:p w14:paraId="664E2BBB" w14:textId="77777777" w:rsidR="005568A6" w:rsidRDefault="00000000">
            <w:pPr>
              <w:snapToGrid w:val="0"/>
              <w:rPr>
                <w:rFonts w:eastAsia="SimSun"/>
                <w:lang w:val="en-US" w:eastAsia="zh-CN"/>
              </w:rPr>
            </w:pPr>
            <w:r>
              <w:rPr>
                <w:rFonts w:eastAsia="SimSun" w:hint="eastAsia"/>
                <w:lang w:val="en-US" w:eastAsia="zh-CN"/>
              </w:rPr>
              <w:t xml:space="preserve">We are fine with the main part. </w:t>
            </w:r>
          </w:p>
          <w:p w14:paraId="5FF087EA" w14:textId="77777777" w:rsidR="005568A6" w:rsidRDefault="00000000">
            <w:pPr>
              <w:snapToGrid w:val="0"/>
              <w:rPr>
                <w:rFonts w:eastAsia="SimSun"/>
                <w:lang w:val="en-US" w:eastAsia="zh-CN"/>
              </w:rPr>
            </w:pPr>
            <w:r>
              <w:rPr>
                <w:rFonts w:eastAsia="SimSun" w:hint="eastAsia"/>
                <w:lang w:val="en-US" w:eastAsia="zh-CN"/>
              </w:rPr>
              <w:t xml:space="preserve">For Note 3, we also think </w:t>
            </w:r>
            <w:r>
              <w:rPr>
                <w:rFonts w:eastAsia="SimSun"/>
                <w:lang w:val="en-US" w:eastAsia="zh-CN"/>
              </w:rPr>
              <w:t>‘</w:t>
            </w:r>
            <w:r>
              <w:rPr>
                <w:rFonts w:eastAsia="SimSun" w:hint="eastAsia"/>
                <w:lang w:val="en-US" w:eastAsia="zh-CN"/>
              </w:rPr>
              <w:t>enhanced</w:t>
            </w:r>
            <w:r>
              <w:rPr>
                <w:rFonts w:eastAsia="SimSun"/>
                <w:lang w:val="en-US" w:eastAsia="zh-CN"/>
              </w:rPr>
              <w:t>’</w:t>
            </w:r>
            <w:r>
              <w:rPr>
                <w:rFonts w:eastAsia="SimSun" w:hint="eastAsia"/>
                <w:lang w:val="en-US" w:eastAsia="zh-CN"/>
              </w:rPr>
              <w:t xml:space="preserve"> is not clear, in the normal simulation assumption, spatial domain MMSE is also assumed, for this OCC simulation, </w:t>
            </w:r>
            <w:r>
              <w:rPr>
                <w:rFonts w:eastAsia="SimSun"/>
                <w:lang w:val="en-US" w:eastAsia="zh-CN"/>
              </w:rPr>
              <w:t>‘</w:t>
            </w:r>
            <w:r>
              <w:rPr>
                <w:rFonts w:eastAsia="SimSun" w:hint="eastAsia"/>
                <w:lang w:val="en-US" w:eastAsia="zh-CN"/>
              </w:rPr>
              <w:t>with MMSE receiver</w:t>
            </w:r>
            <w:r>
              <w:rPr>
                <w:rFonts w:eastAsia="SimSun"/>
                <w:lang w:val="en-US" w:eastAsia="zh-CN"/>
              </w:rPr>
              <w:t>’</w:t>
            </w:r>
            <w:r>
              <w:rPr>
                <w:rFonts w:eastAsia="SimSun" w:hint="eastAsia"/>
                <w:lang w:val="en-US" w:eastAsia="zh-CN"/>
              </w:rPr>
              <w:t xml:space="preserve"> is enough. For the </w:t>
            </w:r>
            <w:r>
              <w:rPr>
                <w:rFonts w:eastAsia="SimSun"/>
                <w:lang w:val="en-US" w:eastAsia="zh-CN"/>
              </w:rPr>
              <w:t>‘</w:t>
            </w:r>
            <w:r>
              <w:rPr>
                <w:rFonts w:eastAsia="SimSun" w:hint="eastAsia"/>
                <w:lang w:val="en-US" w:eastAsia="zh-CN"/>
              </w:rPr>
              <w:t>100Hz</w:t>
            </w:r>
            <w:r>
              <w:rPr>
                <w:rFonts w:eastAsia="SimSun"/>
                <w:lang w:val="en-US" w:eastAsia="zh-CN"/>
              </w:rPr>
              <w:t>’</w:t>
            </w:r>
            <w:r>
              <w:rPr>
                <w:rFonts w:eastAsia="SimSun" w:hint="eastAsia"/>
                <w:lang w:val="en-US" w:eastAsia="zh-CN"/>
              </w:rPr>
              <w:t xml:space="preserve"> CFO range, as commented in Proposal 1-1, we only use this range for 4 repetitions case and 200Hz CFO range for all other cases, since this 4 repetition case is optional and only limited number of companies provide results for this case, we think it</w:t>
            </w:r>
            <w:r>
              <w:rPr>
                <w:rFonts w:eastAsia="SimSun"/>
                <w:lang w:val="en-US" w:eastAsia="zh-CN"/>
              </w:rPr>
              <w:t>’</w:t>
            </w:r>
            <w:r>
              <w:rPr>
                <w:rFonts w:eastAsia="SimSun" w:hint="eastAsia"/>
                <w:lang w:val="en-US" w:eastAsia="zh-CN"/>
              </w:rPr>
              <w:t xml:space="preserve">s better to change </w:t>
            </w:r>
            <w:r>
              <w:rPr>
                <w:rFonts w:eastAsia="SimSun"/>
                <w:lang w:val="en-US" w:eastAsia="zh-CN"/>
              </w:rPr>
              <w:t>‘</w:t>
            </w:r>
            <w:r>
              <w:rPr>
                <w:rFonts w:eastAsia="SimSun" w:hint="eastAsia"/>
                <w:lang w:val="en-US" w:eastAsia="zh-CN"/>
              </w:rPr>
              <w:t>100Hz</w:t>
            </w:r>
            <w:r>
              <w:rPr>
                <w:rFonts w:eastAsia="SimSun"/>
                <w:lang w:val="en-US" w:eastAsia="zh-CN"/>
              </w:rPr>
              <w:t>’</w:t>
            </w:r>
            <w:r>
              <w:rPr>
                <w:rFonts w:eastAsia="SimSun" w:hint="eastAsia"/>
                <w:lang w:val="en-US" w:eastAsia="zh-CN"/>
              </w:rPr>
              <w:t xml:space="preserve"> to </w:t>
            </w:r>
            <w:r>
              <w:rPr>
                <w:rFonts w:eastAsia="SimSun"/>
                <w:lang w:val="en-US" w:eastAsia="zh-CN"/>
              </w:rPr>
              <w:t>‘</w:t>
            </w:r>
            <w:r>
              <w:rPr>
                <w:rFonts w:eastAsia="SimSun" w:hint="eastAsia"/>
                <w:lang w:val="en-US" w:eastAsia="zh-CN"/>
              </w:rPr>
              <w:t>200Hz</w:t>
            </w:r>
            <w:r>
              <w:rPr>
                <w:rFonts w:eastAsia="SimSun"/>
                <w:lang w:val="en-US" w:eastAsia="zh-CN"/>
              </w:rPr>
              <w:t>’</w:t>
            </w:r>
            <w:r>
              <w:rPr>
                <w:rFonts w:eastAsia="SimSun" w:hint="eastAsia"/>
                <w:lang w:val="en-US" w:eastAsia="zh-CN"/>
              </w:rPr>
              <w:t>.</w:t>
            </w:r>
          </w:p>
          <w:p w14:paraId="299AF3D3" w14:textId="77777777" w:rsidR="005568A6" w:rsidRDefault="005568A6">
            <w:pPr>
              <w:snapToGrid w:val="0"/>
              <w:rPr>
                <w:rFonts w:eastAsia="SimSun"/>
                <w:lang w:val="en-US" w:eastAsia="zh-CN"/>
              </w:rPr>
            </w:pPr>
          </w:p>
        </w:tc>
      </w:tr>
      <w:tr w:rsidR="005568A6" w14:paraId="3E14BC4C" w14:textId="77777777">
        <w:trPr>
          <w:trHeight w:val="398"/>
          <w:jc w:val="center"/>
        </w:trPr>
        <w:tc>
          <w:tcPr>
            <w:tcW w:w="2426" w:type="dxa"/>
            <w:shd w:val="clear" w:color="auto" w:fill="BDD6EE" w:themeFill="accent1" w:themeFillTint="66"/>
            <w:vAlign w:val="center"/>
          </w:tcPr>
          <w:p w14:paraId="707A9E34" w14:textId="77777777" w:rsidR="005568A6" w:rsidRDefault="00000000">
            <w:pPr>
              <w:snapToGrid w:val="0"/>
              <w:spacing w:after="0"/>
              <w:jc w:val="center"/>
              <w:rPr>
                <w:lang w:eastAsia="zh-CN"/>
              </w:rPr>
            </w:pPr>
            <w:proofErr w:type="spellStart"/>
            <w:r>
              <w:rPr>
                <w:rFonts w:eastAsia="SimSun" w:hint="eastAsia"/>
                <w:bCs/>
                <w:lang w:eastAsia="zh-CN"/>
              </w:rPr>
              <w:t>Spreadtrum</w:t>
            </w:r>
            <w:proofErr w:type="spellEnd"/>
          </w:p>
        </w:tc>
        <w:tc>
          <w:tcPr>
            <w:tcW w:w="6941" w:type="dxa"/>
            <w:vAlign w:val="center"/>
          </w:tcPr>
          <w:p w14:paraId="2B141B5E" w14:textId="77777777" w:rsidR="005568A6" w:rsidRDefault="00000000">
            <w:pPr>
              <w:adjustRightInd w:val="0"/>
              <w:snapToGrid w:val="0"/>
              <w:spacing w:beforeLines="50" w:before="120" w:afterLines="50" w:after="120"/>
              <w:rPr>
                <w:rFonts w:eastAsia="SimSun"/>
                <w:lang w:eastAsia="zh-CN"/>
              </w:rPr>
            </w:pPr>
            <w:r>
              <w:rPr>
                <w:rFonts w:eastAsia="SimSun"/>
                <w:lang w:eastAsia="zh-CN"/>
              </w:rPr>
              <w:t>We are also fine with the main part of the proposal. Note3 should be removed.</w:t>
            </w:r>
          </w:p>
          <w:p w14:paraId="3D6A9CF8" w14:textId="77777777" w:rsidR="005568A6" w:rsidRDefault="005568A6">
            <w:pPr>
              <w:adjustRightInd w:val="0"/>
              <w:snapToGrid w:val="0"/>
              <w:spacing w:beforeLines="50" w:before="120" w:afterLines="50" w:after="120"/>
              <w:rPr>
                <w:rFonts w:eastAsia="SimSun"/>
                <w:lang w:val="en-US" w:eastAsia="zh-CN"/>
              </w:rPr>
            </w:pPr>
          </w:p>
        </w:tc>
      </w:tr>
      <w:tr w:rsidR="005568A6" w14:paraId="0C3414BA" w14:textId="77777777">
        <w:trPr>
          <w:trHeight w:val="398"/>
          <w:jc w:val="center"/>
        </w:trPr>
        <w:tc>
          <w:tcPr>
            <w:tcW w:w="2426" w:type="dxa"/>
            <w:shd w:val="clear" w:color="auto" w:fill="BDD6EE" w:themeFill="accent1" w:themeFillTint="66"/>
            <w:vAlign w:val="center"/>
          </w:tcPr>
          <w:p w14:paraId="3C888028" w14:textId="77777777" w:rsidR="005568A6" w:rsidRDefault="00000000">
            <w:pPr>
              <w:snapToGrid w:val="0"/>
              <w:spacing w:after="0"/>
              <w:jc w:val="center"/>
              <w:rPr>
                <w:rFonts w:eastAsiaTheme="minorEastAsia"/>
                <w:lang w:val="en-US" w:eastAsia="zh-CN"/>
              </w:rPr>
            </w:pPr>
            <w:r>
              <w:rPr>
                <w:rFonts w:eastAsiaTheme="minorEastAsia"/>
                <w:lang w:val="en-US" w:eastAsia="zh-CN"/>
              </w:rPr>
              <w:t>Lenovo</w:t>
            </w:r>
          </w:p>
        </w:tc>
        <w:tc>
          <w:tcPr>
            <w:tcW w:w="6941" w:type="dxa"/>
            <w:vAlign w:val="center"/>
          </w:tcPr>
          <w:p w14:paraId="5BA9627C" w14:textId="77777777" w:rsidR="005568A6" w:rsidRDefault="00000000">
            <w:pPr>
              <w:pStyle w:val="BodyText"/>
              <w:adjustRightInd w:val="0"/>
              <w:spacing w:before="120" w:line="259" w:lineRule="auto"/>
              <w:rPr>
                <w:rFonts w:eastAsia="SimSun"/>
                <w:lang w:val="en-US" w:eastAsia="zh-CN"/>
              </w:rPr>
            </w:pPr>
            <w:r>
              <w:rPr>
                <w:rFonts w:eastAsia="SimSun"/>
                <w:lang w:val="en-US" w:eastAsia="zh-CN"/>
              </w:rPr>
              <w:t>Support but prefer to remove Note 3.</w:t>
            </w:r>
          </w:p>
        </w:tc>
      </w:tr>
      <w:tr w:rsidR="005568A6" w14:paraId="3A554012" w14:textId="77777777">
        <w:trPr>
          <w:trHeight w:val="398"/>
          <w:jc w:val="center"/>
        </w:trPr>
        <w:tc>
          <w:tcPr>
            <w:tcW w:w="2426" w:type="dxa"/>
            <w:shd w:val="clear" w:color="auto" w:fill="BDD6EE" w:themeFill="accent1" w:themeFillTint="66"/>
            <w:vAlign w:val="center"/>
          </w:tcPr>
          <w:p w14:paraId="450BE9B4" w14:textId="77777777" w:rsidR="005568A6" w:rsidRDefault="00000000">
            <w:pPr>
              <w:snapToGrid w:val="0"/>
              <w:spacing w:after="0"/>
              <w:jc w:val="center"/>
              <w:rPr>
                <w:rFonts w:eastAsia="SimSun"/>
                <w:lang w:val="en-US" w:eastAsia="zh-CN"/>
              </w:rPr>
            </w:pPr>
            <w:r>
              <w:rPr>
                <w:rFonts w:eastAsia="MS Mincho" w:hint="eastAsia"/>
                <w:lang w:val="en-US" w:eastAsia="ja-JP"/>
              </w:rPr>
              <w:t>Fujitsu</w:t>
            </w:r>
          </w:p>
        </w:tc>
        <w:tc>
          <w:tcPr>
            <w:tcW w:w="6941" w:type="dxa"/>
            <w:vAlign w:val="center"/>
          </w:tcPr>
          <w:p w14:paraId="751178D3" w14:textId="77777777" w:rsidR="005568A6" w:rsidRDefault="00000000">
            <w:pPr>
              <w:pStyle w:val="BodyText"/>
              <w:adjustRightInd w:val="0"/>
              <w:spacing w:before="120" w:line="259" w:lineRule="auto"/>
              <w:rPr>
                <w:rFonts w:ascii="Times New Roman" w:eastAsia="SimSun" w:hAnsi="Times New Roman"/>
                <w:bCs/>
                <w:szCs w:val="20"/>
                <w:lang w:val="en-US" w:eastAsia="zh-CN"/>
              </w:rPr>
            </w:pPr>
            <w:r>
              <w:rPr>
                <w:rFonts w:eastAsia="MS Mincho" w:hint="eastAsia"/>
                <w:lang w:eastAsia="ja-JP"/>
              </w:rPr>
              <w:t>support</w:t>
            </w:r>
          </w:p>
        </w:tc>
      </w:tr>
      <w:tr w:rsidR="005568A6" w14:paraId="0FBE0F0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387D178" w14:textId="77777777" w:rsidR="005568A6" w:rsidRDefault="00000000">
            <w:pPr>
              <w:snapToGrid w:val="0"/>
              <w:spacing w:after="0"/>
              <w:jc w:val="center"/>
              <w:rPr>
                <w:rFonts w:eastAsia="SimSun"/>
                <w:lang w:val="en-US" w:eastAsia="zh-CN"/>
              </w:rPr>
            </w:pPr>
            <w:r>
              <w:rPr>
                <w:rFonts w:eastAsia="SimSun" w:hint="eastAsia"/>
                <w:color w:val="000000" w:themeColor="text1"/>
                <w:lang w:val="en-US" w:eastAsia="zh-CN"/>
              </w:rPr>
              <w:t>O</w:t>
            </w:r>
            <w:r>
              <w:rPr>
                <w:rFonts w:eastAsia="SimSun"/>
                <w:color w:val="000000" w:themeColor="text1"/>
                <w:lang w:val="en-US" w:eastAsia="zh-CN"/>
              </w:rPr>
              <w:t>PPO</w:t>
            </w:r>
          </w:p>
        </w:tc>
        <w:tc>
          <w:tcPr>
            <w:tcW w:w="6941" w:type="dxa"/>
            <w:tcBorders>
              <w:top w:val="single" w:sz="4" w:space="0" w:color="auto"/>
              <w:left w:val="single" w:sz="4" w:space="0" w:color="auto"/>
              <w:bottom w:val="single" w:sz="4" w:space="0" w:color="auto"/>
              <w:right w:val="single" w:sz="4" w:space="0" w:color="auto"/>
            </w:tcBorders>
            <w:vAlign w:val="center"/>
          </w:tcPr>
          <w:p w14:paraId="3C7BEE1E" w14:textId="77777777" w:rsidR="005568A6" w:rsidRDefault="00000000">
            <w:pPr>
              <w:spacing w:after="120"/>
              <w:jc w:val="both"/>
              <w:rPr>
                <w:rFonts w:eastAsia="SimSun"/>
                <w:lang w:val="en-US" w:eastAsia="zh-CN"/>
              </w:rPr>
            </w:pPr>
            <w:r>
              <w:rPr>
                <w:rFonts w:eastAsia="SimSun" w:hint="eastAsia"/>
                <w:lang w:val="en-US" w:eastAsia="zh-CN"/>
              </w:rPr>
              <w:t>I</w:t>
            </w:r>
            <w:r>
              <w:rPr>
                <w:rFonts w:eastAsia="SimSun"/>
                <w:lang w:val="en-US" w:eastAsia="zh-CN"/>
              </w:rPr>
              <w:t>n our evaluation, it is hard to meet VoIP 2% BLER for inter-slot OCC with OCC length 4. We can compromise to support Option 1 by changing note 3 as follows:</w:t>
            </w:r>
          </w:p>
          <w:p w14:paraId="796AC2BF" w14:textId="77777777" w:rsidR="005568A6" w:rsidRDefault="00000000">
            <w:pPr>
              <w:pStyle w:val="BodyText"/>
              <w:adjustRightInd w:val="0"/>
              <w:spacing w:before="120" w:line="259" w:lineRule="auto"/>
              <w:rPr>
                <w:rFonts w:ascii="Times New Roman" w:eastAsia="SimSun" w:hAnsi="Times New Roman"/>
                <w:bCs/>
                <w:szCs w:val="20"/>
                <w:lang w:val="en-US" w:eastAsia="zh-CN"/>
              </w:rPr>
            </w:pPr>
            <w:bookmarkStart w:id="74" w:name="OLE_LINK7"/>
            <w:r>
              <w:rPr>
                <w:b/>
                <w:bCs/>
                <w:i/>
                <w:iCs/>
              </w:rPr>
              <w:t xml:space="preserve">Note 3: </w:t>
            </w:r>
            <w:r>
              <w:rPr>
                <w:b/>
                <w:bCs/>
                <w:i/>
                <w:iCs/>
                <w:strike/>
                <w:color w:val="FF0000"/>
              </w:rPr>
              <w:t>RAN1 assumed that</w:t>
            </w:r>
            <w:r>
              <w:rPr>
                <w:b/>
                <w:bCs/>
                <w:i/>
                <w:iCs/>
                <w:color w:val="FF0000"/>
              </w:rPr>
              <w:t xml:space="preserve"> gNB can ensure the performance of </w:t>
            </w:r>
            <w:r>
              <w:rPr>
                <w:b/>
                <w:bCs/>
                <w:i/>
                <w:iCs/>
              </w:rPr>
              <w:t xml:space="preserve">Option 1 </w:t>
            </w:r>
            <w:r>
              <w:rPr>
                <w:b/>
                <w:bCs/>
                <w:i/>
                <w:iCs/>
                <w:strike/>
                <w:color w:val="FF0000"/>
              </w:rPr>
              <w:t>with</w:t>
            </w:r>
            <w:r>
              <w:rPr>
                <w:b/>
                <w:bCs/>
                <w:i/>
                <w:iCs/>
                <w:color w:val="FF0000"/>
              </w:rPr>
              <w:t xml:space="preserve"> by using</w:t>
            </w:r>
            <w:r>
              <w:rPr>
                <w:b/>
                <w:bCs/>
                <w:i/>
                <w:iCs/>
              </w:rPr>
              <w:t xml:space="preserve"> enhanced MMSE receiver and UE grouping with CFO in 100 Hz range.</w:t>
            </w:r>
            <w:bookmarkEnd w:id="74"/>
          </w:p>
        </w:tc>
      </w:tr>
      <w:tr w:rsidR="005568A6" w14:paraId="73B55EB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095339EA" w14:textId="77777777" w:rsidR="005568A6" w:rsidRDefault="00000000">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58E18C97" w14:textId="77777777" w:rsidR="005568A6" w:rsidRDefault="00000000">
            <w:pPr>
              <w:snapToGrid w:val="0"/>
              <w:rPr>
                <w:rFonts w:eastAsia="SimSun"/>
                <w:lang w:eastAsia="zh-CN"/>
              </w:rPr>
            </w:pPr>
            <w:r>
              <w:rPr>
                <w:rFonts w:eastAsia="SimSun"/>
                <w:lang w:eastAsia="zh-CN"/>
              </w:rPr>
              <w:t>OK with the proposal and would suggest to make it a proposal for agreement instead of a working assumption.</w:t>
            </w:r>
          </w:p>
          <w:p w14:paraId="5FDB5ABD" w14:textId="77777777" w:rsidR="005568A6" w:rsidRDefault="00000000">
            <w:pPr>
              <w:snapToGrid w:val="0"/>
              <w:rPr>
                <w:rFonts w:eastAsia="SimSun"/>
                <w:lang w:eastAsia="zh-CN"/>
              </w:rPr>
            </w:pPr>
            <w:r>
              <w:rPr>
                <w:rFonts w:eastAsia="SimSun"/>
                <w:lang w:eastAsia="zh-CN"/>
              </w:rPr>
              <w:t>For Note 3, this relates to assumptions for receiver type and is therefore related to implementation and would preferably be addressed by network vendors. No need to include that to the updated working assumption.</w:t>
            </w:r>
          </w:p>
          <w:p w14:paraId="7D34F559" w14:textId="77777777" w:rsidR="005568A6" w:rsidRDefault="005568A6">
            <w:pPr>
              <w:pStyle w:val="BodyText"/>
              <w:adjustRightInd w:val="0"/>
              <w:spacing w:before="120" w:line="259" w:lineRule="auto"/>
              <w:rPr>
                <w:rFonts w:ascii="Times New Roman" w:eastAsia="SimSun" w:hAnsi="Times New Roman"/>
                <w:bCs/>
                <w:szCs w:val="20"/>
                <w:lang w:val="en-US" w:eastAsia="zh-CN"/>
              </w:rPr>
            </w:pPr>
          </w:p>
        </w:tc>
      </w:tr>
      <w:tr w:rsidR="005568A6" w14:paraId="01ED568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0FFFE81B" w14:textId="77777777" w:rsidR="005568A6" w:rsidRDefault="00000000">
            <w:pPr>
              <w:snapToGrid w:val="0"/>
              <w:spacing w:after="0"/>
              <w:jc w:val="center"/>
              <w:rPr>
                <w:rFonts w:eastAsiaTheme="minorEastAsia"/>
                <w:lang w:val="en-US" w:eastAsia="zh-CN"/>
              </w:rPr>
            </w:pPr>
            <w:r>
              <w:rPr>
                <w:rFonts w:eastAsiaTheme="minorEastAsia" w:hint="eastAsia"/>
                <w:lang w:val="en-US" w:eastAsia="zh-CN"/>
              </w:rPr>
              <w:t>TCL</w:t>
            </w:r>
          </w:p>
        </w:tc>
        <w:tc>
          <w:tcPr>
            <w:tcW w:w="6941" w:type="dxa"/>
            <w:tcBorders>
              <w:top w:val="single" w:sz="4" w:space="0" w:color="auto"/>
              <w:left w:val="single" w:sz="4" w:space="0" w:color="auto"/>
              <w:bottom w:val="single" w:sz="4" w:space="0" w:color="auto"/>
              <w:right w:val="single" w:sz="4" w:space="0" w:color="auto"/>
            </w:tcBorders>
            <w:shd w:val="clear" w:color="auto" w:fill="auto"/>
            <w:vAlign w:val="center"/>
          </w:tcPr>
          <w:p w14:paraId="677801E3" w14:textId="77777777" w:rsidR="005568A6" w:rsidRDefault="00000000">
            <w:pPr>
              <w:pStyle w:val="BodyText"/>
              <w:adjustRightInd w:val="0"/>
              <w:spacing w:before="120" w:line="259" w:lineRule="auto"/>
              <w:rPr>
                <w:rFonts w:eastAsia="SimSun"/>
                <w:lang w:val="en-US" w:eastAsia="zh-CN"/>
              </w:rPr>
            </w:pPr>
            <w:r>
              <w:rPr>
                <w:rFonts w:eastAsia="SimSun" w:hint="eastAsia"/>
                <w:lang w:val="en-US" w:eastAsia="zh-CN"/>
              </w:rPr>
              <w:t>We are ok with the main part of the proposal. Note 3 can be removed.</w:t>
            </w:r>
          </w:p>
        </w:tc>
      </w:tr>
      <w:tr w:rsidR="005568A6" w14:paraId="6CA424B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091C6211" w14:textId="77777777" w:rsidR="005568A6" w:rsidRDefault="00000000">
            <w:pPr>
              <w:snapToGrid w:val="0"/>
              <w:spacing w:after="0"/>
              <w:jc w:val="center"/>
              <w:rPr>
                <w:rFonts w:eastAsia="SimSun"/>
                <w:lang w:val="en-US" w:eastAsia="zh-CN"/>
              </w:rPr>
            </w:pPr>
            <w:r>
              <w:rPr>
                <w:rFonts w:eastAsia="SimSun" w:hint="eastAsia"/>
                <w:lang w:val="en-US" w:eastAsia="zh-CN"/>
              </w:rPr>
              <w:lastRenderedPageBreak/>
              <w:t>N</w:t>
            </w:r>
            <w:r>
              <w:rPr>
                <w:rFonts w:eastAsia="SimSun"/>
                <w:lang w:val="en-US" w:eastAsia="zh-CN"/>
              </w:rPr>
              <w:t>EC</w:t>
            </w:r>
          </w:p>
        </w:tc>
        <w:tc>
          <w:tcPr>
            <w:tcW w:w="6941" w:type="dxa"/>
            <w:tcBorders>
              <w:top w:val="single" w:sz="4" w:space="0" w:color="auto"/>
              <w:left w:val="single" w:sz="4" w:space="0" w:color="auto"/>
              <w:bottom w:val="single" w:sz="4" w:space="0" w:color="auto"/>
              <w:right w:val="single" w:sz="4" w:space="0" w:color="auto"/>
            </w:tcBorders>
            <w:vAlign w:val="center"/>
          </w:tcPr>
          <w:p w14:paraId="20EAD96E" w14:textId="77777777" w:rsidR="005568A6" w:rsidRDefault="00000000">
            <w:pPr>
              <w:pStyle w:val="BodyText"/>
              <w:adjustRightInd w:val="0"/>
              <w:spacing w:before="120" w:line="259" w:lineRule="auto"/>
              <w:rPr>
                <w:rFonts w:eastAsia="SimSun"/>
                <w:lang w:val="en-US" w:eastAsia="zh-CN"/>
              </w:rPr>
            </w:pPr>
            <w:r>
              <w:rPr>
                <w:rFonts w:ascii="Times New Roman" w:eastAsia="SimSun" w:hAnsi="Times New Roman" w:hint="eastAsia"/>
                <w:bCs/>
                <w:szCs w:val="20"/>
                <w:lang w:val="en-US" w:eastAsia="zh-CN"/>
              </w:rPr>
              <w:t>W</w:t>
            </w:r>
            <w:r>
              <w:rPr>
                <w:rFonts w:ascii="Times New Roman" w:eastAsia="SimSun" w:hAnsi="Times New Roman"/>
                <w:bCs/>
                <w:szCs w:val="20"/>
                <w:lang w:val="en-US" w:eastAsia="zh-CN"/>
              </w:rPr>
              <w:t xml:space="preserve">e are generally fine with the proposals. For note 2, do we need separated UE capabilities of the OCC2 and OCC4? For note 3, we also share the feeling that it is unnecessary. </w:t>
            </w:r>
          </w:p>
        </w:tc>
      </w:tr>
      <w:tr w:rsidR="005568A6" w14:paraId="658B1A1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0219AA5" w14:textId="77777777" w:rsidR="005568A6" w:rsidRDefault="00000000">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54368E79" w14:textId="77777777" w:rsidR="005568A6" w:rsidRDefault="00000000">
            <w:pPr>
              <w:pStyle w:val="BodyText"/>
              <w:adjustRightInd w:val="0"/>
              <w:spacing w:before="120" w:line="259" w:lineRule="auto"/>
              <w:rPr>
                <w:rFonts w:eastAsia="SimSun"/>
                <w:lang w:val="en-US" w:eastAsia="zh-CN"/>
              </w:rPr>
            </w:pPr>
            <w:r>
              <w:rPr>
                <w:rFonts w:eastAsia="SimSun" w:hint="eastAsia"/>
                <w:lang w:val="en-US" w:eastAsia="zh-CN"/>
              </w:rPr>
              <w:t xml:space="preserve">Share similar with view with the majority. </w:t>
            </w:r>
          </w:p>
          <w:p w14:paraId="4C048C67" w14:textId="77777777" w:rsidR="005568A6" w:rsidRDefault="00000000">
            <w:pPr>
              <w:pStyle w:val="BodyText"/>
              <w:adjustRightInd w:val="0"/>
              <w:spacing w:before="120" w:line="259" w:lineRule="auto"/>
              <w:rPr>
                <w:rFonts w:ascii="Times New Roman" w:eastAsia="SimSun" w:hAnsi="Times New Roman"/>
                <w:bCs/>
                <w:szCs w:val="20"/>
                <w:lang w:val="en-US" w:eastAsia="zh-CN"/>
              </w:rPr>
            </w:pPr>
            <w:r>
              <w:rPr>
                <w:rFonts w:eastAsia="SimSun" w:hint="eastAsia"/>
                <w:lang w:eastAsia="zh-CN"/>
              </w:rPr>
              <w:t xml:space="preserve">Support </w:t>
            </w:r>
            <w:r>
              <w:rPr>
                <w:rFonts w:eastAsia="SimSun" w:hint="eastAsia"/>
                <w:lang w:val="en-US" w:eastAsia="zh-CN"/>
              </w:rPr>
              <w:t xml:space="preserve">this proposal and remove </w:t>
            </w:r>
            <w:r>
              <w:rPr>
                <w:rFonts w:eastAsia="SimSun" w:hint="eastAsia"/>
                <w:lang w:eastAsia="zh-CN"/>
              </w:rPr>
              <w:t>Note 3</w:t>
            </w:r>
            <w:r>
              <w:rPr>
                <w:rFonts w:eastAsia="SimSun" w:hint="eastAsia"/>
                <w:lang w:val="en-US" w:eastAsia="zh-CN"/>
              </w:rPr>
              <w:t>.</w:t>
            </w:r>
            <w:r>
              <w:rPr>
                <w:rFonts w:eastAsia="SimSun" w:hint="eastAsia"/>
                <w:lang w:eastAsia="zh-CN"/>
              </w:rPr>
              <w:t xml:space="preserve"> </w:t>
            </w:r>
            <w:r>
              <w:rPr>
                <w:rFonts w:eastAsia="SimSun" w:hint="eastAsia"/>
                <w:lang w:val="en-US" w:eastAsia="zh-CN"/>
              </w:rPr>
              <w:t xml:space="preserve"> </w:t>
            </w:r>
          </w:p>
        </w:tc>
      </w:tr>
      <w:tr w:rsidR="005568A6" w14:paraId="74E574A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474D9EC" w14:textId="77777777" w:rsidR="005568A6" w:rsidRDefault="00000000">
            <w:pPr>
              <w:snapToGrid w:val="0"/>
              <w:spacing w:after="0"/>
              <w:jc w:val="center"/>
              <w:rPr>
                <w:rFonts w:eastAsia="SimSun"/>
                <w:lang w:val="en-US" w:eastAsia="zh-CN"/>
              </w:rPr>
            </w:pPr>
            <w:r>
              <w:rPr>
                <w:rFonts w:eastAsia="SimSun"/>
                <w:lang w:val="en-US" w:eastAsia="zh-CN"/>
              </w:rPr>
              <w:t>IDC</w:t>
            </w:r>
          </w:p>
        </w:tc>
        <w:tc>
          <w:tcPr>
            <w:tcW w:w="6941" w:type="dxa"/>
            <w:tcBorders>
              <w:top w:val="single" w:sz="4" w:space="0" w:color="auto"/>
              <w:left w:val="single" w:sz="4" w:space="0" w:color="auto"/>
              <w:bottom w:val="single" w:sz="4" w:space="0" w:color="auto"/>
              <w:right w:val="single" w:sz="4" w:space="0" w:color="auto"/>
            </w:tcBorders>
          </w:tcPr>
          <w:p w14:paraId="31D8E5FD" w14:textId="77777777" w:rsidR="005568A6" w:rsidRDefault="00000000">
            <w:pPr>
              <w:pStyle w:val="BodyText"/>
              <w:adjustRightInd w:val="0"/>
              <w:spacing w:before="120" w:line="259" w:lineRule="auto"/>
              <w:rPr>
                <w:rFonts w:eastAsia="SimSun"/>
                <w:bCs/>
                <w:lang w:val="en-US" w:eastAsia="zh-CN"/>
              </w:rPr>
            </w:pPr>
            <w:r>
              <w:rPr>
                <w:rFonts w:eastAsia="SimSun"/>
                <w:bCs/>
                <w:lang w:val="en-US" w:eastAsia="zh-CN"/>
              </w:rPr>
              <w:t>We support the FL proposal for OCC lengths 2 and 4, and similar to Nokia suggestion, this can be taken for agreement.</w:t>
            </w:r>
          </w:p>
          <w:p w14:paraId="68FBD7AD" w14:textId="77777777" w:rsidR="005568A6" w:rsidRDefault="00000000">
            <w:pPr>
              <w:pStyle w:val="BodyText"/>
              <w:adjustRightInd w:val="0"/>
              <w:spacing w:before="120" w:line="259" w:lineRule="auto"/>
              <w:rPr>
                <w:rFonts w:eastAsia="SimSun"/>
                <w:bCs/>
                <w:lang w:val="en-US" w:eastAsia="zh-CN"/>
              </w:rPr>
            </w:pPr>
            <w:r>
              <w:rPr>
                <w:rFonts w:eastAsia="SimSun"/>
                <w:bCs/>
                <w:lang w:val="en-US" w:eastAsia="zh-CN"/>
              </w:rPr>
              <w:t>Note 2 is not needed as it's a single OCC scheme.</w:t>
            </w:r>
          </w:p>
          <w:p w14:paraId="208DED9A" w14:textId="77777777" w:rsidR="005568A6" w:rsidRDefault="00000000">
            <w:pPr>
              <w:pStyle w:val="BodyText"/>
              <w:adjustRightInd w:val="0"/>
              <w:spacing w:before="120" w:line="259" w:lineRule="auto"/>
              <w:rPr>
                <w:rFonts w:eastAsia="SimSun"/>
                <w:bCs/>
                <w:lang w:val="en-US" w:eastAsia="zh-CN"/>
              </w:rPr>
            </w:pPr>
            <w:r>
              <w:rPr>
                <w:rFonts w:eastAsia="SimSun"/>
                <w:bCs/>
                <w:lang w:val="en-US" w:eastAsia="zh-CN"/>
              </w:rPr>
              <w:t>Note 3 is not needed, related to implementation.</w:t>
            </w:r>
          </w:p>
          <w:p w14:paraId="7FE0FA0B" w14:textId="77777777" w:rsidR="005568A6" w:rsidRDefault="005568A6">
            <w:pPr>
              <w:pStyle w:val="BodyText"/>
              <w:adjustRightInd w:val="0"/>
              <w:spacing w:before="120" w:line="259" w:lineRule="auto"/>
              <w:rPr>
                <w:rFonts w:ascii="Times New Roman" w:eastAsia="SimSun" w:hAnsi="Times New Roman"/>
                <w:bCs/>
                <w:szCs w:val="20"/>
                <w:lang w:val="en-US" w:eastAsia="zh-CN"/>
              </w:rPr>
            </w:pPr>
          </w:p>
        </w:tc>
      </w:tr>
      <w:tr w:rsidR="005568A6" w14:paraId="3F9992F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1B9F448" w14:textId="77777777" w:rsidR="005568A6" w:rsidRDefault="00000000">
            <w:pPr>
              <w:snapToGrid w:val="0"/>
              <w:spacing w:after="0"/>
              <w:jc w:val="center"/>
              <w:rPr>
                <w:rFonts w:eastAsia="SimSun"/>
                <w:lang w:val="en-US" w:eastAsia="zh-CN"/>
              </w:rPr>
            </w:pPr>
            <w:r>
              <w:rPr>
                <w:rFonts w:eastAsia="MS Mincho"/>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75DD2321" w14:textId="77777777" w:rsidR="005568A6" w:rsidRDefault="00000000">
            <w:pPr>
              <w:pStyle w:val="BodyText"/>
              <w:adjustRightInd w:val="0"/>
              <w:spacing w:before="120" w:line="259" w:lineRule="auto"/>
              <w:rPr>
                <w:rFonts w:eastAsia="SimSun"/>
                <w:bCs/>
                <w:lang w:val="en-US" w:eastAsia="zh-CN"/>
              </w:rPr>
            </w:pPr>
            <w:r>
              <w:rPr>
                <w:rFonts w:eastAsia="MS Mincho"/>
                <w:lang w:eastAsia="ja-JP"/>
              </w:rPr>
              <w:t xml:space="preserve">Note 3 is not necessary because it’s up to gNB implementation. If option 1 is adopted, the same capability for OCC length 2 and 4 would be ok. </w:t>
            </w:r>
          </w:p>
        </w:tc>
      </w:tr>
      <w:tr w:rsidR="005568A6" w14:paraId="68C2991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01A6D509" w14:textId="77777777" w:rsidR="005568A6" w:rsidRDefault="005568A6">
            <w:pPr>
              <w:snapToGrid w:val="0"/>
              <w:spacing w:after="0"/>
              <w:jc w:val="center"/>
              <w:rPr>
                <w:rFonts w:eastAsia="MS Mincho"/>
                <w:lang w:val="en-US" w:eastAsia="ja-JP"/>
              </w:rPr>
            </w:pPr>
          </w:p>
        </w:tc>
        <w:tc>
          <w:tcPr>
            <w:tcW w:w="6941" w:type="dxa"/>
            <w:tcBorders>
              <w:top w:val="single" w:sz="4" w:space="0" w:color="auto"/>
              <w:left w:val="single" w:sz="4" w:space="0" w:color="auto"/>
              <w:bottom w:val="single" w:sz="4" w:space="0" w:color="auto"/>
              <w:right w:val="single" w:sz="4" w:space="0" w:color="auto"/>
            </w:tcBorders>
            <w:vAlign w:val="center"/>
          </w:tcPr>
          <w:p w14:paraId="7847778F" w14:textId="77777777" w:rsidR="005568A6" w:rsidRDefault="005568A6">
            <w:pPr>
              <w:pStyle w:val="BodyText"/>
              <w:adjustRightInd w:val="0"/>
              <w:spacing w:before="120" w:line="259" w:lineRule="auto"/>
              <w:rPr>
                <w:rFonts w:eastAsia="MS Mincho"/>
                <w:lang w:eastAsia="ja-JP"/>
              </w:rPr>
            </w:pPr>
          </w:p>
        </w:tc>
      </w:tr>
    </w:tbl>
    <w:p w14:paraId="0C78F622" w14:textId="77777777" w:rsidR="005568A6" w:rsidRDefault="005568A6"/>
    <w:p w14:paraId="17872EDA" w14:textId="77777777" w:rsidR="005568A6" w:rsidRDefault="00000000">
      <w:pPr>
        <w:pStyle w:val="Heading2"/>
        <w:tabs>
          <w:tab w:val="left" w:pos="420"/>
        </w:tabs>
        <w:rPr>
          <w:lang w:val="en-US"/>
        </w:rPr>
      </w:pPr>
      <w:r>
        <w:rPr>
          <w:lang w:val="en-US"/>
        </w:rPr>
        <w:t>2.3 Summary of First Round Discussion</w:t>
      </w:r>
    </w:p>
    <w:p w14:paraId="381D1306" w14:textId="77777777" w:rsidR="005568A6" w:rsidRDefault="00000000">
      <w:pPr>
        <w:rPr>
          <w:lang w:val="en-US"/>
        </w:rPr>
      </w:pPr>
      <w:r>
        <w:rPr>
          <w:lang w:val="en-US"/>
        </w:rPr>
        <w:t xml:space="preserve">Support: </w:t>
      </w:r>
    </w:p>
    <w:p w14:paraId="4E6F9F00" w14:textId="77777777" w:rsidR="005568A6" w:rsidRDefault="00000000">
      <w:pPr>
        <w:rPr>
          <w:lang w:val="en-US"/>
        </w:rPr>
      </w:pPr>
      <w:r>
        <w:rPr>
          <w:lang w:val="en-US"/>
        </w:rPr>
        <w:t xml:space="preserve">E///, CMCC, vivo, DoCoMo, LG, ZTE, </w:t>
      </w:r>
      <w:proofErr w:type="spellStart"/>
      <w:r>
        <w:rPr>
          <w:lang w:val="en-US"/>
        </w:rPr>
        <w:t>Spreadtrum</w:t>
      </w:r>
      <w:proofErr w:type="spellEnd"/>
      <w:r>
        <w:rPr>
          <w:lang w:val="en-US"/>
        </w:rPr>
        <w:t>, Lenovo, Nokia, TCL, CATT, Panasonic  (w/o note 3), Apple, TCL, IDC (w/o Note 2 and Note 3), OPPO (</w:t>
      </w:r>
      <w:r>
        <w:rPr>
          <w:b/>
          <w:bCs/>
          <w:i/>
          <w:iCs/>
        </w:rPr>
        <w:t xml:space="preserve">Note 3: </w:t>
      </w:r>
      <w:r>
        <w:rPr>
          <w:b/>
          <w:bCs/>
          <w:i/>
          <w:iCs/>
          <w:strike/>
          <w:color w:val="FF0000"/>
        </w:rPr>
        <w:t>RAN1 assumed that</w:t>
      </w:r>
      <w:r>
        <w:rPr>
          <w:b/>
          <w:bCs/>
          <w:i/>
          <w:iCs/>
          <w:color w:val="FF0000"/>
        </w:rPr>
        <w:t xml:space="preserve"> gNB can ensure the performance of </w:t>
      </w:r>
      <w:r>
        <w:rPr>
          <w:b/>
          <w:bCs/>
          <w:i/>
          <w:iCs/>
        </w:rPr>
        <w:t xml:space="preserve">Option 1 </w:t>
      </w:r>
      <w:r>
        <w:rPr>
          <w:b/>
          <w:bCs/>
          <w:i/>
          <w:iCs/>
          <w:strike/>
          <w:color w:val="FF0000"/>
        </w:rPr>
        <w:t>with</w:t>
      </w:r>
      <w:r>
        <w:rPr>
          <w:b/>
          <w:bCs/>
          <w:i/>
          <w:iCs/>
          <w:color w:val="FF0000"/>
        </w:rPr>
        <w:t xml:space="preserve"> by using</w:t>
      </w:r>
      <w:r>
        <w:rPr>
          <w:b/>
          <w:bCs/>
          <w:i/>
          <w:iCs/>
        </w:rPr>
        <w:t xml:space="preserve"> enhanced MMSE receiver and UE grouping with CFO in 100 Hz range.</w:t>
      </w:r>
      <w:r>
        <w:rPr>
          <w:lang w:val="en-US"/>
        </w:rPr>
        <w:t>), Fujitsu</w:t>
      </w:r>
    </w:p>
    <w:p w14:paraId="2B33AA54" w14:textId="77777777" w:rsidR="005568A6" w:rsidRDefault="00000000">
      <w:pPr>
        <w:rPr>
          <w:lang w:val="en-US"/>
        </w:rPr>
      </w:pPr>
      <w:r>
        <w:rPr>
          <w:lang w:val="en-US"/>
        </w:rPr>
        <w:t>Not support: QC, LG (also Option 3)</w:t>
      </w:r>
    </w:p>
    <w:p w14:paraId="781A1E7F" w14:textId="77777777" w:rsidR="005568A6" w:rsidRDefault="00000000">
      <w:pPr>
        <w:rPr>
          <w:rFonts w:eastAsia="SimSun"/>
          <w:lang w:val="en-US" w:eastAsia="zh-CN"/>
        </w:rPr>
      </w:pPr>
      <w:bookmarkStart w:id="75" w:name="OLE_LINK9"/>
      <w:r>
        <w:rPr>
          <w:rFonts w:eastAsia="SimSun"/>
          <w:lang w:val="en-US" w:eastAsia="zh-CN"/>
        </w:rPr>
        <w:t>Based on 1</w:t>
      </w:r>
      <w:r>
        <w:rPr>
          <w:rFonts w:eastAsia="SimSun"/>
          <w:vertAlign w:val="superscript"/>
          <w:lang w:val="en-US" w:eastAsia="zh-CN"/>
        </w:rPr>
        <w:t>st</w:t>
      </w:r>
      <w:r>
        <w:rPr>
          <w:rFonts w:eastAsia="SimSun"/>
          <w:lang w:val="en-US" w:eastAsia="zh-CN"/>
        </w:rPr>
        <w:t xml:space="preserve"> round comments, we revise </w:t>
      </w:r>
      <w:bookmarkEnd w:id="75"/>
      <w:r>
        <w:rPr>
          <w:rFonts w:eastAsia="SimSun"/>
          <w:lang w:val="en-US" w:eastAsia="zh-CN"/>
        </w:rPr>
        <w:t>proposal 2-1with Note 3 removed (instead an observation is proposed in Section 1.3). We change the number for Note 2 to “Note”.</w:t>
      </w:r>
    </w:p>
    <w:p w14:paraId="1D10E101" w14:textId="77777777" w:rsidR="005568A6" w:rsidRDefault="005568A6">
      <w:pPr>
        <w:rPr>
          <w:rFonts w:eastAsia="SimSun"/>
          <w:lang w:val="en-US" w:eastAsia="zh-CN"/>
        </w:rPr>
      </w:pPr>
    </w:p>
    <w:p w14:paraId="2B94A860" w14:textId="77777777" w:rsidR="005568A6" w:rsidRDefault="00000000">
      <w:pPr>
        <w:rPr>
          <w:rFonts w:eastAsiaTheme="minorEastAsia"/>
          <w:b/>
          <w:bCs/>
          <w:i/>
          <w:iCs/>
          <w:lang w:eastAsia="zh-CN"/>
        </w:rPr>
      </w:pPr>
      <w:bookmarkStart w:id="76" w:name="OLE_LINK22"/>
      <w:r>
        <w:rPr>
          <w:b/>
          <w:bCs/>
          <w:i/>
          <w:iCs/>
          <w:highlight w:val="yellow"/>
        </w:rPr>
        <w:t>Initial proposal 2-1</w:t>
      </w:r>
      <w:r>
        <w:rPr>
          <w:b/>
          <w:bCs/>
          <w:i/>
          <w:iCs/>
          <w:color w:val="FF0000"/>
          <w:highlight w:val="yellow"/>
        </w:rPr>
        <w:t>a</w:t>
      </w:r>
      <w:r>
        <w:rPr>
          <w:b/>
          <w:bCs/>
          <w:i/>
          <w:color w:val="000000"/>
          <w:kern w:val="24"/>
          <w:szCs w:val="26"/>
          <w:highlight w:val="yellow"/>
        </w:rPr>
        <w:t>:</w:t>
      </w:r>
      <w:r>
        <w:rPr>
          <w:b/>
          <w:bCs/>
          <w:i/>
          <w:color w:val="000000"/>
          <w:kern w:val="24"/>
          <w:szCs w:val="26"/>
        </w:rPr>
        <w:t xml:space="preserve"> </w:t>
      </w:r>
      <w:r>
        <w:rPr>
          <w:b/>
          <w:bCs/>
          <w:i/>
          <w:iCs/>
        </w:rPr>
        <w:t>RAN1 to revise the working assumption as follows:</w:t>
      </w:r>
    </w:p>
    <w:p w14:paraId="010C2985" w14:textId="77777777" w:rsidR="005568A6" w:rsidRDefault="00000000">
      <w:pPr>
        <w:pStyle w:val="ListParagraph"/>
        <w:numPr>
          <w:ilvl w:val="0"/>
          <w:numId w:val="38"/>
        </w:numPr>
        <w:ind w:leftChars="0"/>
        <w:rPr>
          <w:b/>
          <w:bCs/>
          <w:i/>
          <w:iCs/>
        </w:rPr>
      </w:pPr>
      <w:r>
        <w:rPr>
          <w:b/>
          <w:bCs/>
          <w:i/>
          <w:iCs/>
        </w:rPr>
        <w:t>Support OCC length 2 with inter-slot OCC to multiplex up to 2 UEs.</w:t>
      </w:r>
    </w:p>
    <w:p w14:paraId="4AA18119" w14:textId="77777777" w:rsidR="005568A6" w:rsidRDefault="00000000">
      <w:pPr>
        <w:pStyle w:val="ListParagraph"/>
        <w:numPr>
          <w:ilvl w:val="0"/>
          <w:numId w:val="38"/>
        </w:numPr>
        <w:ind w:leftChars="0"/>
        <w:rPr>
          <w:b/>
          <w:bCs/>
          <w:i/>
          <w:iCs/>
        </w:rPr>
      </w:pPr>
      <w:r>
        <w:rPr>
          <w:b/>
          <w:bCs/>
          <w:i/>
          <w:iCs/>
        </w:rPr>
        <w:t>Support Option 1: inter-slot OCC with OCC length 4 to multiplex up to 4 UEs</w:t>
      </w:r>
    </w:p>
    <w:p w14:paraId="30E27540" w14:textId="77777777" w:rsidR="005568A6" w:rsidRDefault="00000000">
      <w:pPr>
        <w:pStyle w:val="DraftProposal"/>
        <w:numPr>
          <w:ilvl w:val="0"/>
          <w:numId w:val="38"/>
        </w:numPr>
        <w:spacing w:line="256" w:lineRule="auto"/>
        <w:rPr>
          <w:rFonts w:ascii="Times New Roman" w:hAnsi="Times New Roman" w:cs="Times New Roman"/>
          <w:bCs w:val="0"/>
          <w:i/>
          <w:iCs/>
          <w:sz w:val="20"/>
        </w:rPr>
      </w:pPr>
      <w:r>
        <w:rPr>
          <w:rFonts w:ascii="Times New Roman" w:hAnsi="Times New Roman" w:cs="Times New Roman"/>
          <w:bCs w:val="0"/>
          <w:i/>
          <w:iCs/>
          <w:sz w:val="20"/>
        </w:rPr>
        <w:t>RAN1 does not pursue Option 2: Intra-symbol pre-DFT OCC with OCC length 4 to multiplex up to 4 UEs.</w:t>
      </w:r>
    </w:p>
    <w:p w14:paraId="7AB8DD08" w14:textId="77777777" w:rsidR="005568A6" w:rsidRDefault="00000000">
      <w:pPr>
        <w:pStyle w:val="DraftProposal"/>
        <w:numPr>
          <w:ilvl w:val="0"/>
          <w:numId w:val="38"/>
        </w:numPr>
        <w:spacing w:line="256" w:lineRule="auto"/>
        <w:rPr>
          <w:rFonts w:ascii="Times New Roman" w:hAnsi="Times New Roman" w:cs="Times New Roman"/>
          <w:bCs w:val="0"/>
          <w:i/>
          <w:iCs/>
          <w:sz w:val="20"/>
        </w:rPr>
      </w:pPr>
      <w:r>
        <w:rPr>
          <w:rFonts w:ascii="Times New Roman" w:hAnsi="Times New Roman" w:cs="Times New Roman"/>
          <w:bCs w:val="0"/>
          <w:i/>
          <w:iCs/>
          <w:sz w:val="20"/>
        </w:rPr>
        <w:t>RAN1 does not pursue Option 3: Combination of Inter-slot OCC with OCC length 2 and intra-symbol pre-DFT OCC with OCC length 2 to multiplex up to 4 UEs.</w:t>
      </w:r>
    </w:p>
    <w:p w14:paraId="2104725F" w14:textId="77777777" w:rsidR="005568A6" w:rsidRDefault="00000000">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rPr>
        <w:t>Note: as part of the working assumption, it is assumed that there would be separate UE capabilities for OCC length 2 and OCC length 4, where UE capability for OCC length 2 is a prerequisite for UE capability for OCC length 4.</w:t>
      </w:r>
    </w:p>
    <w:bookmarkEnd w:id="76"/>
    <w:p w14:paraId="42A460BB" w14:textId="77777777" w:rsidR="005568A6" w:rsidRDefault="005568A6">
      <w:pPr>
        <w:rPr>
          <w:rFonts w:eastAsia="SimSun"/>
          <w:lang w:val="en-US" w:eastAsia="zh-CN"/>
        </w:rPr>
      </w:pPr>
    </w:p>
    <w:p w14:paraId="371FC4F2" w14:textId="77777777" w:rsidR="005568A6" w:rsidRDefault="00000000">
      <w:pPr>
        <w:pStyle w:val="Heading2"/>
        <w:tabs>
          <w:tab w:val="left" w:pos="420"/>
        </w:tabs>
        <w:rPr>
          <w:lang w:val="en-US"/>
        </w:rPr>
      </w:pPr>
      <w:bookmarkStart w:id="77" w:name="OLE_LINK209"/>
      <w:r>
        <w:rPr>
          <w:lang w:val="en-US"/>
        </w:rPr>
        <w:t>2.4 Conclusion</w:t>
      </w:r>
    </w:p>
    <w:p w14:paraId="3A0BD7CB" w14:textId="7732EDE0" w:rsidR="005568A6" w:rsidRDefault="00D74977">
      <w:pPr>
        <w:rPr>
          <w:rFonts w:eastAsia="SimSun"/>
          <w:lang w:val="en-US" w:eastAsia="zh-CN"/>
        </w:rPr>
      </w:pPr>
      <w:bookmarkStart w:id="78" w:name="OLE_LINK77"/>
      <w:bookmarkStart w:id="79" w:name="OLE_LINK89"/>
      <w:r>
        <w:rPr>
          <w:rFonts w:eastAsia="SimSun"/>
          <w:lang w:val="en-US" w:eastAsia="zh-CN"/>
        </w:rPr>
        <w:t xml:space="preserve">The </w:t>
      </w:r>
      <w:r w:rsidR="00B32EEC">
        <w:rPr>
          <w:rFonts w:eastAsia="SimSun"/>
          <w:lang w:val="en-US" w:eastAsia="zh-CN"/>
        </w:rPr>
        <w:t>initial round proposal was discussed in first online session and agreed with revisions in Section 4.2 (copied below).</w:t>
      </w:r>
      <w:bookmarkEnd w:id="77"/>
    </w:p>
    <w:bookmarkEnd w:id="79"/>
    <w:p w14:paraId="6541473A" w14:textId="77777777" w:rsidR="00B32EEC" w:rsidRDefault="00B32EEC">
      <w:pPr>
        <w:rPr>
          <w:rFonts w:eastAsia="SimSun"/>
          <w:lang w:val="en-US" w:eastAsia="zh-CN"/>
        </w:rPr>
      </w:pPr>
    </w:p>
    <w:p w14:paraId="54C9B2DA" w14:textId="77777777" w:rsidR="00B32EEC" w:rsidRDefault="00B32EEC" w:rsidP="00B32EEC">
      <w:pPr>
        <w:spacing w:after="0"/>
        <w:rPr>
          <w:rFonts w:ascii="Times" w:eastAsia="Times New Roman" w:hAnsi="Times" w:cs="Times"/>
          <w:lang w:eastAsia="zh-CN"/>
        </w:rPr>
      </w:pPr>
      <w:r>
        <w:rPr>
          <w:rFonts w:ascii="Times" w:eastAsia="Times New Roman" w:hAnsi="Times" w:cs="Times"/>
          <w:b/>
          <w:bCs/>
          <w:highlight w:val="green"/>
          <w:lang w:eastAsia="zh-CN"/>
        </w:rPr>
        <w:t>Agreement</w:t>
      </w:r>
    </w:p>
    <w:p w14:paraId="58DF2E0F" w14:textId="77777777" w:rsidR="00B32EEC" w:rsidRDefault="00B32EEC" w:rsidP="00B32EEC">
      <w:pPr>
        <w:spacing w:after="0"/>
        <w:rPr>
          <w:rFonts w:ascii="Times" w:eastAsia="Times New Roman" w:hAnsi="Times" w:cs="Times"/>
          <w:lang w:eastAsia="zh-CN"/>
        </w:rPr>
      </w:pPr>
      <w:r>
        <w:rPr>
          <w:rFonts w:ascii="Times" w:eastAsia="Times New Roman" w:hAnsi="Times" w:cs="Times"/>
          <w:lang w:eastAsia="zh-CN"/>
        </w:rPr>
        <w:t>RAN1 to confirm the working assumption of RAN1#118bis with revisions as follows:</w:t>
      </w:r>
    </w:p>
    <w:p w14:paraId="04F6DFA0" w14:textId="77777777" w:rsidR="00B32EEC" w:rsidRDefault="00B32EEC" w:rsidP="00B32EEC">
      <w:pPr>
        <w:pStyle w:val="ListParagraph"/>
        <w:numPr>
          <w:ilvl w:val="0"/>
          <w:numId w:val="123"/>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Support OCC length 2 with inter-slot OCC to multiplex up to 2 UEs.</w:t>
      </w:r>
    </w:p>
    <w:p w14:paraId="0DEDBF5D" w14:textId="77777777" w:rsidR="00B32EEC" w:rsidRDefault="00B32EEC" w:rsidP="00B32EEC">
      <w:pPr>
        <w:pStyle w:val="ListParagraph"/>
        <w:numPr>
          <w:ilvl w:val="0"/>
          <w:numId w:val="123"/>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Support Option 1: inter-slot OCC with OCC length 4 to multiplex up to 4 UEs using Hadamard sequences</w:t>
      </w:r>
    </w:p>
    <w:p w14:paraId="74D31C23" w14:textId="77777777" w:rsidR="00B32EEC" w:rsidRDefault="00B32EEC" w:rsidP="00B32EEC">
      <w:pPr>
        <w:pStyle w:val="ListParagraph"/>
        <w:numPr>
          <w:ilvl w:val="0"/>
          <w:numId w:val="123"/>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lastRenderedPageBreak/>
        <w:t>RAN1 does not pursue Option 2: Intra-symbol pre-DFT OCC with OCC length 4 to multiplex up to 4 UEs.</w:t>
      </w:r>
    </w:p>
    <w:p w14:paraId="61EB643F" w14:textId="77777777" w:rsidR="00B32EEC" w:rsidRDefault="00B32EEC" w:rsidP="00B32EEC">
      <w:pPr>
        <w:pStyle w:val="ListParagraph"/>
        <w:numPr>
          <w:ilvl w:val="0"/>
          <w:numId w:val="123"/>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Option 3: Combination of Inter-slot OCC with OCC length 2 and intra-symbol pre-DFT OCC with OCC length 2 to multiplex up to 4 UEs.</w:t>
      </w:r>
    </w:p>
    <w:p w14:paraId="1E71B6B5" w14:textId="77777777" w:rsidR="00B32EEC" w:rsidRDefault="00B32EEC" w:rsidP="00B32EEC">
      <w:pPr>
        <w:spacing w:after="0"/>
        <w:ind w:left="180"/>
        <w:rPr>
          <w:rFonts w:ascii="Times" w:eastAsia="Times New Roman" w:hAnsi="Times" w:cs="Times"/>
          <w:lang w:val="en-US" w:eastAsia="zh-CN"/>
        </w:rPr>
      </w:pPr>
      <w:r>
        <w:rPr>
          <w:rFonts w:ascii="Times" w:eastAsia="Times New Roman" w:hAnsi="Times" w:cs="Times"/>
          <w:lang w:val="en-US" w:eastAsia="zh-CN"/>
        </w:rPr>
        <w:t>Note 1: there will be separate UE capabilities for OCC length 2 and OCC length 4, where UE capability for OCC length 2 is a prerequisite for UE capability for OCC length 4.</w:t>
      </w:r>
    </w:p>
    <w:p w14:paraId="0B7AEDDD" w14:textId="77777777" w:rsidR="00B32EEC" w:rsidRDefault="00B32EEC" w:rsidP="00B32EEC">
      <w:pPr>
        <w:spacing w:after="0"/>
        <w:rPr>
          <w:rFonts w:ascii="Times" w:eastAsia="Times New Roman" w:hAnsi="Times" w:cs="Times"/>
          <w:lang w:eastAsia="zh-CN"/>
        </w:rPr>
      </w:pPr>
      <w:r>
        <w:rPr>
          <w:rFonts w:ascii="Times" w:eastAsia="Times New Roman" w:hAnsi="Times" w:cs="Times"/>
          <w:lang w:val="en-US" w:eastAsia="zh-CN"/>
        </w:rPr>
        <w:t xml:space="preserve">Note 2: </w:t>
      </w:r>
      <w:r>
        <w:rPr>
          <w:rFonts w:ascii="Times" w:eastAsia="Times New Roman" w:hAnsi="Times" w:cs="Times"/>
          <w:lang w:eastAsia="zh-CN"/>
        </w:rPr>
        <w:t>gNB can ensure the performance of Option 1 by UE grouping with similar CFO (e.g. maximum differential CFO of 50 or 100 Hz or 200 Hz).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0603DBEE" w14:textId="77777777" w:rsidR="00B32EEC" w:rsidRDefault="00B32EEC" w:rsidP="00B32EEC">
      <w:pPr>
        <w:pStyle w:val="ListParagraph"/>
        <w:numPr>
          <w:ilvl w:val="0"/>
          <w:numId w:val="124"/>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assumes no specification impact for CFO grouping</w:t>
      </w:r>
    </w:p>
    <w:p w14:paraId="5D18E61E" w14:textId="77777777" w:rsidR="00B32EEC" w:rsidRDefault="00B32EEC" w:rsidP="00B32EEC">
      <w:pPr>
        <w:pStyle w:val="ListParagraph"/>
        <w:numPr>
          <w:ilvl w:val="0"/>
          <w:numId w:val="124"/>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closed-loop frequency adjustment commands.</w:t>
      </w:r>
    </w:p>
    <w:p w14:paraId="1F40F0A1" w14:textId="77777777" w:rsidR="00B32EEC" w:rsidRDefault="00B32EEC" w:rsidP="00B32EEC">
      <w:pPr>
        <w:pStyle w:val="ListParagraph"/>
        <w:numPr>
          <w:ilvl w:val="0"/>
          <w:numId w:val="124"/>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assumes that RAN4 does not define new UE requirements for CFO.</w:t>
      </w:r>
    </w:p>
    <w:p w14:paraId="7D79610A" w14:textId="77777777" w:rsidR="00B32EEC" w:rsidRPr="00B32EEC" w:rsidRDefault="00B32EEC">
      <w:pPr>
        <w:rPr>
          <w:rFonts w:eastAsia="SimSun"/>
          <w:lang w:eastAsia="zh-CN"/>
        </w:rPr>
      </w:pPr>
    </w:p>
    <w:bookmarkEnd w:id="78"/>
    <w:p w14:paraId="73624875" w14:textId="77777777" w:rsidR="005568A6" w:rsidRDefault="005568A6">
      <w:pPr>
        <w:pStyle w:val="NormalWeb"/>
        <w:spacing w:before="0" w:beforeAutospacing="0" w:after="0" w:afterAutospacing="0"/>
        <w:rPr>
          <w:b/>
          <w:sz w:val="20"/>
        </w:rPr>
      </w:pPr>
    </w:p>
    <w:p w14:paraId="1C8295CF" w14:textId="77777777" w:rsidR="005568A6" w:rsidRDefault="005568A6">
      <w:pPr>
        <w:rPr>
          <w:rFonts w:eastAsia="SimSun"/>
          <w:lang w:eastAsia="zh-CN"/>
        </w:rPr>
      </w:pPr>
    </w:p>
    <w:p w14:paraId="58B9EFDA" w14:textId="468B93C0" w:rsidR="005568A6" w:rsidRDefault="00000000">
      <w:pPr>
        <w:pStyle w:val="Heading1"/>
        <w:numPr>
          <w:ilvl w:val="0"/>
          <w:numId w:val="40"/>
        </w:numPr>
        <w:rPr>
          <w:lang w:val="en-US"/>
        </w:rPr>
      </w:pPr>
      <w:r>
        <w:rPr>
          <w:lang w:val="en-US"/>
        </w:rPr>
        <w:t>[</w:t>
      </w:r>
      <w:r w:rsidR="00B634A9">
        <w:rPr>
          <w:lang w:val="en-US"/>
        </w:rPr>
        <w:t>CLOSED</w:t>
      </w:r>
      <w:r>
        <w:rPr>
          <w:lang w:val="en-US"/>
        </w:rPr>
        <w:t xml:space="preserve">] </w:t>
      </w:r>
      <w:bookmarkStart w:id="80" w:name="_Hlk164088134"/>
      <w:bookmarkStart w:id="81" w:name="_Hlk159594636"/>
      <w:proofErr w:type="spellStart"/>
      <w:r>
        <w:rPr>
          <w:lang w:val="en-US"/>
        </w:rPr>
        <w:t>Signalling</w:t>
      </w:r>
      <w:proofErr w:type="spellEnd"/>
      <w:r>
        <w:rPr>
          <w:lang w:val="en-US"/>
        </w:rPr>
        <w:t xml:space="preserve"> aspects of PUSCH with OCC</w:t>
      </w:r>
      <w:bookmarkEnd w:id="80"/>
    </w:p>
    <w:bookmarkEnd w:id="81"/>
    <w:p w14:paraId="70336D3D" w14:textId="77777777" w:rsidR="005568A6" w:rsidRDefault="005568A6">
      <w:pPr>
        <w:spacing w:after="120"/>
        <w:jc w:val="both"/>
        <w:rPr>
          <w:bCs/>
        </w:rPr>
      </w:pPr>
    </w:p>
    <w:p w14:paraId="7FF29E57" w14:textId="77777777" w:rsidR="005568A6" w:rsidRDefault="00000000">
      <w:pPr>
        <w:pStyle w:val="Heading2"/>
        <w:tabs>
          <w:tab w:val="left" w:pos="420"/>
        </w:tabs>
        <w:rPr>
          <w:lang w:val="en-US"/>
        </w:rPr>
      </w:pPr>
      <w:r>
        <w:rPr>
          <w:lang w:val="en-US"/>
        </w:rPr>
        <w:t>3.1 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568A6" w14:paraId="02622C3D" w14:textId="77777777">
        <w:trPr>
          <w:trHeight w:val="398"/>
          <w:jc w:val="center"/>
        </w:trPr>
        <w:tc>
          <w:tcPr>
            <w:tcW w:w="2426" w:type="dxa"/>
            <w:shd w:val="clear" w:color="auto" w:fill="D5DCE4" w:themeFill="text2" w:themeFillTint="33"/>
            <w:vAlign w:val="center"/>
          </w:tcPr>
          <w:p w14:paraId="19B16013" w14:textId="77777777" w:rsidR="005568A6" w:rsidRDefault="00000000">
            <w:pPr>
              <w:snapToGrid w:val="0"/>
              <w:spacing w:after="0"/>
              <w:jc w:val="center"/>
            </w:pPr>
            <w:bookmarkStart w:id="82" w:name="OLE_LINK281"/>
            <w:r>
              <w:t>Contribution</w:t>
            </w:r>
          </w:p>
        </w:tc>
        <w:tc>
          <w:tcPr>
            <w:tcW w:w="6941" w:type="dxa"/>
            <w:shd w:val="clear" w:color="auto" w:fill="D5DCE4" w:themeFill="text2" w:themeFillTint="33"/>
            <w:vAlign w:val="center"/>
          </w:tcPr>
          <w:p w14:paraId="44BF851B" w14:textId="77777777" w:rsidR="005568A6" w:rsidRDefault="00000000">
            <w:pPr>
              <w:snapToGrid w:val="0"/>
              <w:spacing w:after="0"/>
              <w:jc w:val="center"/>
            </w:pPr>
            <w:r>
              <w:t>Observation/Proposals</w:t>
            </w:r>
          </w:p>
        </w:tc>
      </w:tr>
      <w:tr w:rsidR="005568A6" w14:paraId="320CA2C8" w14:textId="77777777">
        <w:trPr>
          <w:trHeight w:val="398"/>
          <w:jc w:val="center"/>
        </w:trPr>
        <w:tc>
          <w:tcPr>
            <w:tcW w:w="2426" w:type="dxa"/>
            <w:shd w:val="clear" w:color="auto" w:fill="D5DCE4" w:themeFill="text2" w:themeFillTint="33"/>
            <w:vAlign w:val="center"/>
          </w:tcPr>
          <w:p w14:paraId="0B47C1F5" w14:textId="77777777" w:rsidR="005568A6" w:rsidRDefault="00000000">
            <w:pPr>
              <w:snapToGrid w:val="0"/>
              <w:spacing w:after="0"/>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 MERGEFORMAT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p>
        </w:tc>
        <w:tc>
          <w:tcPr>
            <w:tcW w:w="6941" w:type="dxa"/>
            <w:vAlign w:val="center"/>
          </w:tcPr>
          <w:p w14:paraId="5AE88469" w14:textId="77777777" w:rsidR="005568A6" w:rsidRDefault="00000000">
            <w:pPr>
              <w:jc w:val="both"/>
              <w:rPr>
                <w:u w:val="single"/>
              </w:rPr>
            </w:pPr>
            <w:r>
              <w:rPr>
                <w:u w:val="single"/>
              </w:rPr>
              <w:t>TBS calculation:</w:t>
            </w:r>
          </w:p>
          <w:p w14:paraId="252C87A7" w14:textId="77777777" w:rsidR="005568A6" w:rsidRDefault="00000000">
            <w:pPr>
              <w:jc w:val="both"/>
              <w:rPr>
                <w:i/>
                <w:iCs/>
              </w:rPr>
            </w:pPr>
            <w:r>
              <w:rPr>
                <w:b/>
                <w:bCs/>
                <w:i/>
                <w:iCs/>
              </w:rPr>
              <w:t>Observation 3</w:t>
            </w:r>
            <w:r>
              <w:rPr>
                <w:i/>
                <w:iCs/>
              </w:rPr>
              <w:t>: Intra-symbol OCC requires updates of the TBS/rate matching design while inter-slot OCC does not.</w:t>
            </w:r>
          </w:p>
          <w:p w14:paraId="385CE237" w14:textId="77777777" w:rsidR="005568A6" w:rsidRDefault="00000000">
            <w:pPr>
              <w:jc w:val="both"/>
              <w:rPr>
                <w:u w:val="single"/>
              </w:rPr>
            </w:pPr>
            <w:r>
              <w:rPr>
                <w:u w:val="single"/>
              </w:rPr>
              <w:t>UE multiplexing</w:t>
            </w:r>
          </w:p>
          <w:p w14:paraId="5E5F3BEF" w14:textId="77777777" w:rsidR="005568A6" w:rsidRDefault="00000000">
            <w:pPr>
              <w:rPr>
                <w:i/>
                <w:iCs/>
                <w:lang w:val="en-US" w:eastAsia="zh-CN"/>
              </w:rPr>
            </w:pPr>
            <w:r>
              <w:rPr>
                <w:b/>
                <w:bCs/>
                <w:i/>
                <w:iCs/>
                <w:lang w:val="en-US" w:eastAsia="zh-CN"/>
              </w:rPr>
              <w:t>Observation 1</w:t>
            </w:r>
            <w:r>
              <w:rPr>
                <w:i/>
                <w:iCs/>
                <w:lang w:val="en-US" w:eastAsia="zh-CN"/>
              </w:rPr>
              <w:t>: Inter-slot OCC length 4 transmissions and inter-slot OCC length 2 transmissions can be multiplexed on overlapping time-frequency resources.</w:t>
            </w:r>
          </w:p>
          <w:p w14:paraId="068B2581" w14:textId="77777777" w:rsidR="005568A6" w:rsidRDefault="00000000">
            <w:pPr>
              <w:rPr>
                <w:i/>
                <w:iCs/>
                <w:lang w:val="en-US" w:eastAsia="zh-CN"/>
              </w:rPr>
            </w:pPr>
            <w:r>
              <w:rPr>
                <w:b/>
                <w:bCs/>
                <w:i/>
                <w:iCs/>
                <w:lang w:val="en-US" w:eastAsia="zh-CN"/>
              </w:rPr>
              <w:t>Observation 2</w:t>
            </w:r>
            <w:r>
              <w:rPr>
                <w:i/>
                <w:iCs/>
                <w:lang w:val="en-US" w:eastAsia="zh-CN"/>
              </w:rPr>
              <w:t>: Intra-symbol OCC length 4 cannot be multiplexed on overlapping time-frequency resources with inter-slot OCC length 2.</w:t>
            </w:r>
          </w:p>
          <w:p w14:paraId="232A8C00" w14:textId="77777777" w:rsidR="005568A6" w:rsidRDefault="00000000">
            <w:pPr>
              <w:rPr>
                <w:i/>
                <w:iCs/>
                <w:lang w:val="en-US" w:eastAsia="zh-CN"/>
              </w:rPr>
            </w:pPr>
            <w:r>
              <w:rPr>
                <w:b/>
                <w:bCs/>
                <w:i/>
                <w:iCs/>
                <w:lang w:val="en-US" w:eastAsia="zh-CN"/>
              </w:rPr>
              <w:t>Observation 5</w:t>
            </w:r>
            <w:r>
              <w:rPr>
                <w:i/>
                <w:iCs/>
                <w:lang w:val="en-US" w:eastAsia="zh-CN"/>
              </w:rPr>
              <w:t xml:space="preserve">: Combined </w:t>
            </w:r>
            <w:proofErr w:type="spellStart"/>
            <w:r>
              <w:rPr>
                <w:i/>
                <w:iCs/>
                <w:lang w:val="en-US" w:eastAsia="zh-CN"/>
              </w:rPr>
              <w:t>inter-slot+intra-symbol</w:t>
            </w:r>
            <w:proofErr w:type="spellEnd"/>
            <w:r>
              <w:rPr>
                <w:i/>
                <w:iCs/>
                <w:lang w:val="en-US" w:eastAsia="zh-CN"/>
              </w:rPr>
              <w:t xml:space="preserve"> OCC transmissions and inter-slot OCC length 2 transmissions can be multiplexed on overlapping time-frequency resources.</w:t>
            </w:r>
          </w:p>
          <w:p w14:paraId="32499014" w14:textId="77777777" w:rsidR="005568A6" w:rsidRDefault="00000000">
            <w:pPr>
              <w:rPr>
                <w:i/>
                <w:iCs/>
                <w:lang w:eastAsia="zh-CN"/>
              </w:rPr>
            </w:pPr>
            <w:r>
              <w:rPr>
                <w:b/>
                <w:bCs/>
                <w:i/>
                <w:iCs/>
                <w:lang w:eastAsia="zh-CN"/>
              </w:rPr>
              <w:t>Observation 10</w:t>
            </w:r>
            <w:r>
              <w:rPr>
                <w:i/>
                <w:iCs/>
                <w:lang w:eastAsia="zh-CN"/>
              </w:rPr>
              <w:t>: For inter-slot OCC based on PUSCH repetition Type A, one of the OCC multiplexed UEs can be a UE without Rel-19 OCC capability. This facilitates a smooth introduction of the feature, since resource partitioning depending on UE capability can be avoided and since OCC multiplexing is possible even when the penetration of OCC capable UEs is low.</w:t>
            </w:r>
          </w:p>
          <w:p w14:paraId="4B290BF5" w14:textId="77777777" w:rsidR="005568A6" w:rsidRDefault="00000000">
            <w:pPr>
              <w:rPr>
                <w:i/>
                <w:iCs/>
                <w:lang w:eastAsia="zh-CN"/>
              </w:rPr>
            </w:pPr>
            <w:r>
              <w:rPr>
                <w:b/>
                <w:bCs/>
                <w:i/>
                <w:iCs/>
                <w:lang w:eastAsia="zh-CN"/>
              </w:rPr>
              <w:t>Observation 11</w:t>
            </w:r>
            <w:r>
              <w:rPr>
                <w:i/>
                <w:iCs/>
                <w:lang w:eastAsia="zh-CN"/>
              </w:rPr>
              <w:t>: Multiplexing of inter-slot OCC UEs with a UE without OCC capability is possible under the following conditions for the UE without OCC capability:</w:t>
            </w:r>
          </w:p>
          <w:p w14:paraId="00BC94CB" w14:textId="77777777" w:rsidR="005568A6" w:rsidRDefault="00000000">
            <w:pPr>
              <w:pStyle w:val="ListParagraph"/>
              <w:numPr>
                <w:ilvl w:val="0"/>
                <w:numId w:val="41"/>
              </w:numPr>
              <w:ind w:leftChars="0"/>
              <w:rPr>
                <w:i/>
                <w:iCs/>
                <w:lang w:eastAsia="zh-CN"/>
              </w:rPr>
            </w:pPr>
            <w:r>
              <w:rPr>
                <w:i/>
                <w:iCs/>
                <w:lang w:eastAsia="zh-CN"/>
              </w:rPr>
              <w:t>It is scheduled using configured grant with fixed RV=0.</w:t>
            </w:r>
          </w:p>
          <w:p w14:paraId="5DA4DA9B" w14:textId="77777777" w:rsidR="005568A6" w:rsidRDefault="00000000">
            <w:pPr>
              <w:pStyle w:val="ListParagraph"/>
              <w:numPr>
                <w:ilvl w:val="0"/>
                <w:numId w:val="41"/>
              </w:numPr>
              <w:ind w:leftChars="0"/>
              <w:rPr>
                <w:i/>
                <w:iCs/>
                <w:lang w:eastAsia="zh-CN"/>
              </w:rPr>
            </w:pPr>
            <w:r>
              <w:rPr>
                <w:i/>
                <w:iCs/>
                <w:lang w:eastAsia="zh-CN"/>
              </w:rPr>
              <w:t>It is configured with DMRS bundling to ensure power consistency and phase continuity across the OCC length.</w:t>
            </w:r>
          </w:p>
          <w:p w14:paraId="18634241" w14:textId="77777777" w:rsidR="005568A6" w:rsidRDefault="00000000">
            <w:pPr>
              <w:pStyle w:val="ListParagraph"/>
              <w:numPr>
                <w:ilvl w:val="0"/>
                <w:numId w:val="41"/>
              </w:numPr>
              <w:ind w:leftChars="0"/>
              <w:rPr>
                <w:i/>
                <w:iCs/>
                <w:lang w:eastAsia="zh-CN"/>
              </w:rPr>
            </w:pPr>
            <w:r>
              <w:rPr>
                <w:i/>
                <w:iCs/>
                <w:lang w:eastAsia="zh-CN"/>
              </w:rPr>
              <w:t>It is not scheduled to multiplex UCI on PUSCH.</w:t>
            </w:r>
          </w:p>
          <w:p w14:paraId="32F183AB" w14:textId="77777777" w:rsidR="005568A6" w:rsidRDefault="00000000">
            <w:pPr>
              <w:rPr>
                <w:i/>
                <w:iCs/>
                <w:lang w:eastAsia="zh-CN"/>
              </w:rPr>
            </w:pPr>
            <w:r>
              <w:rPr>
                <w:b/>
                <w:bCs/>
                <w:i/>
                <w:iCs/>
                <w:lang w:eastAsia="zh-CN"/>
              </w:rPr>
              <w:t>Observation 12</w:t>
            </w:r>
            <w:r>
              <w:rPr>
                <w:i/>
                <w:iCs/>
                <w:lang w:eastAsia="zh-CN"/>
              </w:rPr>
              <w:t>: For intra-symbol OCC, multiplexing with a UE without OCC capability on the same time-frequency resource is not possible.</w:t>
            </w:r>
          </w:p>
          <w:p w14:paraId="7654F89B" w14:textId="77777777" w:rsidR="005568A6" w:rsidRDefault="00000000">
            <w:pPr>
              <w:rPr>
                <w:i/>
                <w:iCs/>
                <w:lang w:eastAsia="zh-CN"/>
              </w:rPr>
            </w:pPr>
            <w:r>
              <w:rPr>
                <w:b/>
                <w:bCs/>
                <w:i/>
                <w:iCs/>
                <w:lang w:eastAsia="zh-CN"/>
              </w:rPr>
              <w:lastRenderedPageBreak/>
              <w:t>Proposal 6</w:t>
            </w:r>
            <w:r>
              <w:rPr>
                <w:i/>
                <w:iCs/>
                <w:lang w:eastAsia="zh-CN"/>
              </w:rPr>
              <w:t>: Support multiplexing of inter-slot OCC transmissions of length 2 and 4 on overlapping time-frequency resources.</w:t>
            </w:r>
          </w:p>
          <w:p w14:paraId="34D24912" w14:textId="77777777" w:rsidR="005568A6" w:rsidRDefault="00000000">
            <w:pPr>
              <w:rPr>
                <w:u w:val="single"/>
                <w:lang w:val="en-US" w:eastAsia="zh-CN"/>
              </w:rPr>
            </w:pPr>
            <w:r>
              <w:rPr>
                <w:u w:val="single"/>
                <w:lang w:val="en-US" w:eastAsia="zh-CN"/>
              </w:rPr>
              <w:t>Joint operation with TBoMS</w:t>
            </w:r>
          </w:p>
          <w:p w14:paraId="024A0DA3" w14:textId="77777777" w:rsidR="005568A6" w:rsidRDefault="00000000">
            <w:pPr>
              <w:rPr>
                <w:i/>
                <w:iCs/>
                <w:lang w:val="en-US" w:eastAsia="zh-CN"/>
              </w:rPr>
            </w:pPr>
            <w:r>
              <w:rPr>
                <w:b/>
                <w:bCs/>
                <w:i/>
                <w:iCs/>
                <w:lang w:val="en-US" w:eastAsia="zh-CN"/>
              </w:rPr>
              <w:t>Observation 4</w:t>
            </w:r>
            <w:r>
              <w:rPr>
                <w:i/>
                <w:iCs/>
                <w:lang w:val="en-US" w:eastAsia="zh-CN"/>
              </w:rPr>
              <w:t>: TBoMS is often required with intra-symbol OCC to keep a low MCS.</w:t>
            </w:r>
          </w:p>
          <w:p w14:paraId="6DF9CE60" w14:textId="77777777" w:rsidR="005568A6" w:rsidRDefault="00000000">
            <w:pPr>
              <w:jc w:val="both"/>
              <w:rPr>
                <w:u w:val="single"/>
              </w:rPr>
            </w:pPr>
            <w:r>
              <w:rPr>
                <w:u w:val="single"/>
              </w:rPr>
              <w:t>UCI multiplexing</w:t>
            </w:r>
          </w:p>
          <w:p w14:paraId="236F2081" w14:textId="77777777" w:rsidR="005568A6" w:rsidRDefault="00000000">
            <w:pPr>
              <w:rPr>
                <w:i/>
                <w:iCs/>
                <w:lang w:val="en-US" w:eastAsia="zh-CN"/>
              </w:rPr>
            </w:pPr>
            <w:r>
              <w:rPr>
                <w:i/>
                <w:iCs/>
                <w:lang w:val="en-US" w:eastAsia="zh-CN"/>
              </w:rPr>
              <w:t>Proposal 3: For UCI multiplexing for inter-slot OCC:</w:t>
            </w:r>
          </w:p>
          <w:p w14:paraId="793EC75B" w14:textId="77777777" w:rsidR="005568A6" w:rsidRDefault="00000000">
            <w:pPr>
              <w:pStyle w:val="ListParagraph"/>
              <w:numPr>
                <w:ilvl w:val="0"/>
                <w:numId w:val="42"/>
              </w:numPr>
              <w:ind w:leftChars="0"/>
              <w:rPr>
                <w:i/>
                <w:iCs/>
                <w:lang w:val="en-US" w:eastAsia="zh-CN"/>
              </w:rPr>
            </w:pPr>
            <w:r>
              <w:rPr>
                <w:i/>
                <w:iCs/>
                <w:lang w:val="en-US" w:eastAsia="zh-CN"/>
              </w:rPr>
              <w:t>If UCI is to be multiplexed in the first slot in an OCC group, UCI is multiplexed on every slot in the OCC group. UCI uses the same OCC scheme and OCC sequence as PUSCH.</w:t>
            </w:r>
          </w:p>
          <w:p w14:paraId="7872EDBC" w14:textId="77777777" w:rsidR="005568A6" w:rsidRDefault="00000000">
            <w:pPr>
              <w:pStyle w:val="ListParagraph"/>
              <w:numPr>
                <w:ilvl w:val="0"/>
                <w:numId w:val="42"/>
              </w:numPr>
              <w:ind w:leftChars="0"/>
              <w:rPr>
                <w:i/>
                <w:iCs/>
                <w:lang w:val="en-US" w:eastAsia="zh-CN"/>
              </w:rPr>
            </w:pPr>
            <w:r>
              <w:rPr>
                <w:i/>
                <w:iCs/>
                <w:lang w:val="en-US" w:eastAsia="zh-CN"/>
              </w:rPr>
              <w:t>If UCI is to be multiplexed in another slot than the first slot in an OCC group, UCI is dropped or delayed until the start of the next OCC group</w:t>
            </w:r>
          </w:p>
          <w:p w14:paraId="6C1732EA" w14:textId="77777777" w:rsidR="005568A6" w:rsidRDefault="00000000">
            <w:pPr>
              <w:rPr>
                <w:i/>
                <w:iCs/>
                <w:lang w:val="en-US" w:eastAsia="zh-CN"/>
              </w:rPr>
            </w:pPr>
            <w:r>
              <w:rPr>
                <w:i/>
                <w:iCs/>
                <w:lang w:val="en-US" w:eastAsia="zh-CN"/>
              </w:rPr>
              <w:t>Proposal 4: For intra-symbol pre-DFT-s OCC, UCI is mapped on the same subcarriers as the OCC PUSCH, and the number of REs that can be used for transmission of UCI is reduced accordingly.</w:t>
            </w:r>
          </w:p>
          <w:p w14:paraId="51093152" w14:textId="77777777" w:rsidR="005568A6" w:rsidRDefault="00000000">
            <w:pPr>
              <w:pStyle w:val="ListParagraph"/>
              <w:numPr>
                <w:ilvl w:val="0"/>
                <w:numId w:val="43"/>
              </w:numPr>
              <w:ind w:leftChars="0"/>
              <w:rPr>
                <w:i/>
                <w:iCs/>
                <w:lang w:val="en-US" w:eastAsia="zh-CN"/>
              </w:rPr>
            </w:pPr>
            <w:r>
              <w:rPr>
                <w:i/>
                <w:iCs/>
                <w:lang w:val="en-US" w:eastAsia="zh-CN"/>
              </w:rPr>
              <w:t>FFS: performance of PUSCH and UCI</w:t>
            </w:r>
          </w:p>
          <w:p w14:paraId="68B5E96F" w14:textId="77777777" w:rsidR="005568A6" w:rsidRDefault="00000000">
            <w:pPr>
              <w:jc w:val="both"/>
              <w:rPr>
                <w:u w:val="single"/>
              </w:rPr>
            </w:pPr>
            <w:r>
              <w:rPr>
                <w:u w:val="single"/>
              </w:rPr>
              <w:t>OCC sequence design</w:t>
            </w:r>
          </w:p>
          <w:p w14:paraId="25C92E94" w14:textId="77777777" w:rsidR="005568A6" w:rsidRDefault="00000000">
            <w:pPr>
              <w:rPr>
                <w:i/>
                <w:iCs/>
                <w:lang w:val="en-US" w:eastAsia="zh-CN"/>
              </w:rPr>
            </w:pPr>
            <w:r>
              <w:rPr>
                <w:b/>
                <w:bCs/>
                <w:i/>
                <w:iCs/>
                <w:lang w:val="en-US" w:eastAsia="zh-CN"/>
              </w:rPr>
              <w:t>Proposal 7</w:t>
            </w:r>
            <w:r>
              <w:rPr>
                <w:i/>
                <w:iCs/>
                <w:lang w:val="en-US" w:eastAsia="zh-CN"/>
              </w:rPr>
              <w:t>: Use Hadamard (Walsh) sequences for inter-slot OCC length 4.</w:t>
            </w:r>
          </w:p>
        </w:tc>
      </w:tr>
      <w:tr w:rsidR="005568A6" w14:paraId="27FF737E" w14:textId="77777777">
        <w:trPr>
          <w:trHeight w:val="398"/>
          <w:jc w:val="center"/>
        </w:trPr>
        <w:tc>
          <w:tcPr>
            <w:tcW w:w="2426" w:type="dxa"/>
            <w:shd w:val="clear" w:color="auto" w:fill="D5DCE4" w:themeFill="text2" w:themeFillTint="33"/>
            <w:vAlign w:val="center"/>
          </w:tcPr>
          <w:p w14:paraId="29CDA348" w14:textId="77777777" w:rsidR="005568A6" w:rsidRDefault="00000000">
            <w:pPr>
              <w:snapToGrid w:val="0"/>
              <w:spacing w:after="0"/>
              <w:jc w:val="center"/>
              <w:rPr>
                <w:rFonts w:eastAsia="SimSun"/>
                <w:lang w:eastAsia="zh-CN"/>
              </w:rPr>
            </w:pPr>
            <w:r>
              <w:rPr>
                <w:rFonts w:eastAsia="SimSun"/>
                <w:lang w:eastAsia="zh-CN"/>
              </w:rPr>
              <w:lastRenderedPageBreak/>
              <w:t xml:space="preserve">Huawei </w:t>
            </w:r>
            <w:r>
              <w:rPr>
                <w:rFonts w:eastAsia="SimSun"/>
                <w:lang w:eastAsia="zh-CN"/>
              </w:rPr>
              <w:fldChar w:fldCharType="begin"/>
            </w:r>
            <w:r>
              <w:rPr>
                <w:rFonts w:eastAsia="SimSun"/>
                <w:lang w:eastAsia="zh-CN"/>
              </w:rPr>
              <w:instrText xml:space="preserve"> REF _Ref159419044 \r \h  \* MERGEFORMAT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p>
        </w:tc>
        <w:tc>
          <w:tcPr>
            <w:tcW w:w="6941" w:type="dxa"/>
            <w:vAlign w:val="center"/>
          </w:tcPr>
          <w:p w14:paraId="50FDC5B7" w14:textId="77777777" w:rsidR="005568A6" w:rsidRDefault="00000000">
            <w:pPr>
              <w:jc w:val="both"/>
              <w:rPr>
                <w:u w:val="single"/>
              </w:rPr>
            </w:pPr>
            <w:r>
              <w:rPr>
                <w:u w:val="single"/>
              </w:rPr>
              <w:t>RV cycling</w:t>
            </w:r>
          </w:p>
          <w:p w14:paraId="3296DF0A" w14:textId="77777777" w:rsidR="005568A6" w:rsidRDefault="00000000">
            <w:pPr>
              <w:jc w:val="both"/>
              <w:rPr>
                <w:i/>
                <w:iCs/>
              </w:rPr>
            </w:pPr>
            <w:r>
              <w:rPr>
                <w:b/>
                <w:bCs/>
                <w:i/>
                <w:iCs/>
              </w:rPr>
              <w:t xml:space="preserve">Proposal 1: </w:t>
            </w:r>
            <w:r>
              <w:rPr>
                <w:i/>
                <w:iCs/>
              </w:rPr>
              <w:t>For inter-slot OCC, RV cycling can be used across OCC groups according to NW’s configuration/indication.</w:t>
            </w:r>
          </w:p>
          <w:p w14:paraId="60F74923" w14:textId="77777777" w:rsidR="005568A6" w:rsidRDefault="00000000">
            <w:pPr>
              <w:jc w:val="both"/>
              <w:rPr>
                <w:u w:val="single"/>
              </w:rPr>
            </w:pPr>
            <w:bookmarkStart w:id="83" w:name="OLE_LINK62"/>
            <w:r>
              <w:rPr>
                <w:u w:val="single"/>
              </w:rPr>
              <w:t>UCI multiplexing</w:t>
            </w:r>
          </w:p>
          <w:bookmarkEnd w:id="83"/>
          <w:p w14:paraId="09BDC100" w14:textId="77777777" w:rsidR="005568A6" w:rsidRDefault="00000000">
            <w:pPr>
              <w:jc w:val="both"/>
              <w:rPr>
                <w:i/>
                <w:iCs/>
              </w:rPr>
            </w:pPr>
            <w:r>
              <w:rPr>
                <w:b/>
                <w:bCs/>
                <w:i/>
                <w:iCs/>
              </w:rPr>
              <w:t>Observation 2:</w:t>
            </w:r>
            <w:r>
              <w:rPr>
                <w:i/>
                <w:iCs/>
              </w:rPr>
              <w:t xml:space="preserve"> For inter-slot OCC, the rate matching for UCI on PUSCH defined in clause 6.3.2.4 of TS38.212 and resource mapping procedure for UCI on PUSCH defined in clause 6.2.7 of TS38.212 can be reused.</w:t>
            </w:r>
          </w:p>
          <w:p w14:paraId="4FA1C516" w14:textId="77777777" w:rsidR="005568A6" w:rsidRDefault="00000000">
            <w:pPr>
              <w:jc w:val="both"/>
              <w:rPr>
                <w:i/>
                <w:iCs/>
              </w:rPr>
            </w:pPr>
            <w:r>
              <w:rPr>
                <w:b/>
                <w:bCs/>
                <w:i/>
                <w:iCs/>
              </w:rPr>
              <w:t>Proposal 2</w:t>
            </w:r>
            <w:r>
              <w:rPr>
                <w:i/>
                <w:iCs/>
              </w:rPr>
              <w:t>: For inter-slot time domain OCC with PUSCH repetition type A, when a PUCCH overlaps with PUSCH within an OCC group, UCI should be multiplexed on every slot of the time span of the OCC group if the processing timeline can be satisfied for the first slot within the group.</w:t>
            </w:r>
          </w:p>
          <w:p w14:paraId="0C12BDA7" w14:textId="77777777" w:rsidR="005568A6" w:rsidRDefault="00000000">
            <w:pPr>
              <w:jc w:val="both"/>
              <w:rPr>
                <w:i/>
                <w:iCs/>
              </w:rPr>
            </w:pPr>
            <w:r>
              <w:rPr>
                <w:b/>
                <w:bCs/>
                <w:i/>
                <w:iCs/>
              </w:rPr>
              <w:t>Proposal 3</w:t>
            </w:r>
            <w:r>
              <w:rPr>
                <w:i/>
                <w:iCs/>
              </w:rPr>
              <w:t>: For inter-slot time domain OCC with PUSCH repetition type A, gNB should avoid scheduling/configuring multiple PUCCHs in the same OCC group.</w:t>
            </w:r>
          </w:p>
          <w:p w14:paraId="46026F48" w14:textId="77777777" w:rsidR="005568A6" w:rsidRDefault="00000000">
            <w:pPr>
              <w:jc w:val="both"/>
              <w:rPr>
                <w:i/>
                <w:iCs/>
              </w:rPr>
            </w:pPr>
            <w:r>
              <w:rPr>
                <w:b/>
                <w:bCs/>
                <w:i/>
                <w:iCs/>
              </w:rPr>
              <w:t>Proposal 4</w:t>
            </w:r>
            <w:r>
              <w:rPr>
                <w:i/>
                <w:iCs/>
              </w:rPr>
              <w:t>: For inter-slot time domain OCC with PUSCH repetition type A, UCI could be multiplexed on every slot of PUSCH OCC group(s) if the PUCCH repetitions overlap with the OCC group and the timeline conditions are satisfied for the first slot within the group.</w:t>
            </w:r>
          </w:p>
          <w:p w14:paraId="6673FF29" w14:textId="77777777" w:rsidR="005568A6" w:rsidRDefault="00000000">
            <w:pPr>
              <w:jc w:val="both"/>
              <w:rPr>
                <w:u w:val="single"/>
              </w:rPr>
            </w:pPr>
            <w:r>
              <w:rPr>
                <w:u w:val="single"/>
              </w:rPr>
              <w:t>Frequency hopping</w:t>
            </w:r>
          </w:p>
          <w:p w14:paraId="0B10B837" w14:textId="77777777" w:rsidR="005568A6" w:rsidRDefault="00000000">
            <w:pPr>
              <w:jc w:val="both"/>
              <w:rPr>
                <w:i/>
                <w:iCs/>
              </w:rPr>
            </w:pPr>
            <w:r>
              <w:rPr>
                <w:b/>
                <w:bCs/>
                <w:i/>
                <w:iCs/>
              </w:rPr>
              <w:t>Proposal 5</w:t>
            </w:r>
            <w:r>
              <w:rPr>
                <w:i/>
                <w:iCs/>
              </w:rPr>
              <w:t>: For inter-slot time-domain OCC with PUSCH repetition type A, the time interval of inter-slot frequency hopping should be extended to a number of slots aligned with the time span of an OCC sequence, and intra-slot frequency hopping should be avoided.</w:t>
            </w:r>
          </w:p>
          <w:p w14:paraId="1B77D42C" w14:textId="77777777" w:rsidR="005568A6" w:rsidRDefault="00000000">
            <w:pPr>
              <w:jc w:val="both"/>
              <w:rPr>
                <w:u w:val="single"/>
              </w:rPr>
            </w:pPr>
            <w:bookmarkStart w:id="84" w:name="OLE_LINK363"/>
            <w:r>
              <w:rPr>
                <w:u w:val="single"/>
              </w:rPr>
              <w:t>Power control:</w:t>
            </w:r>
          </w:p>
          <w:p w14:paraId="5F136CAE" w14:textId="77777777" w:rsidR="005568A6" w:rsidRDefault="00000000">
            <w:pPr>
              <w:spacing w:afterLines="50" w:after="120"/>
              <w:rPr>
                <w:rFonts w:eastAsia="SimSun"/>
                <w:b/>
                <w:i/>
                <w:lang w:val="en-US" w:eastAsia="en-US"/>
              </w:rPr>
            </w:pPr>
            <w:r>
              <w:rPr>
                <w:b/>
                <w:i/>
                <w:lang w:eastAsia="zh-CN"/>
              </w:rPr>
              <w:t>Observation 8</w:t>
            </w:r>
            <w:r>
              <w:rPr>
                <w:bCs/>
                <w:i/>
                <w:lang w:eastAsia="zh-CN"/>
              </w:rPr>
              <w:t xml:space="preserve">: </w:t>
            </w:r>
            <w:bookmarkStart w:id="85" w:name="OLE_LINK362"/>
            <w:r>
              <w:rPr>
                <w:bCs/>
                <w:i/>
                <w:lang w:eastAsia="zh-CN"/>
              </w:rPr>
              <w:t xml:space="preserve">For inter-slot time-domain OCC with PUSCH repetition type A, the existing BPRE of the PUSCH power control can be reused. For intra-symbol OCC, </w:t>
            </w:r>
            <w:r>
              <w:rPr>
                <w:bCs/>
                <w:i/>
                <w:lang w:eastAsia="zh-CN"/>
              </w:rPr>
              <w:lastRenderedPageBreak/>
              <w:t xml:space="preserve">the </w:t>
            </w:r>
            <w:r>
              <w:rPr>
                <w:bCs/>
                <w:i/>
              </w:rPr>
              <w:t xml:space="preserve">number of resource elements calculating </w:t>
            </w:r>
            <w:r>
              <w:rPr>
                <w:bCs/>
                <w:i/>
                <w:lang w:eastAsia="zh-CN"/>
              </w:rPr>
              <w:t xml:space="preserve">BPRE for PUSCH power control should be the total </w:t>
            </w:r>
            <w:r>
              <w:rPr>
                <w:bCs/>
                <w:i/>
              </w:rPr>
              <w:t>resource elements after OCC spreading</w:t>
            </w:r>
            <w:bookmarkEnd w:id="85"/>
            <w:r>
              <w:rPr>
                <w:bCs/>
                <w:i/>
              </w:rPr>
              <w:t>.</w:t>
            </w:r>
            <w:bookmarkEnd w:id="84"/>
          </w:p>
          <w:p w14:paraId="073D411B" w14:textId="77777777" w:rsidR="005568A6" w:rsidRDefault="00000000">
            <w:pPr>
              <w:jc w:val="both"/>
              <w:rPr>
                <w:u w:val="single"/>
              </w:rPr>
            </w:pPr>
            <w:r>
              <w:rPr>
                <w:u w:val="single"/>
              </w:rPr>
              <w:t xml:space="preserve">OCC indication and </w:t>
            </w:r>
            <w:proofErr w:type="spellStart"/>
            <w:r>
              <w:rPr>
                <w:u w:val="single"/>
              </w:rPr>
              <w:t>signaling</w:t>
            </w:r>
            <w:proofErr w:type="spellEnd"/>
          </w:p>
          <w:p w14:paraId="53F75FE1" w14:textId="77777777" w:rsidR="005568A6" w:rsidRDefault="00000000">
            <w:pPr>
              <w:jc w:val="both"/>
              <w:rPr>
                <w:i/>
                <w:iCs/>
              </w:rPr>
            </w:pPr>
            <w:r>
              <w:rPr>
                <w:b/>
                <w:bCs/>
                <w:i/>
                <w:iCs/>
              </w:rPr>
              <w:t>Proposal 6</w:t>
            </w:r>
            <w:r>
              <w:rPr>
                <w:i/>
                <w:iCs/>
              </w:rPr>
              <w:t xml:space="preserve">: For PUSCH transmission corresponding to the configured grant type 1, OCC-related parameters, such as </w:t>
            </w:r>
            <w:proofErr w:type="spellStart"/>
            <w:r>
              <w:rPr>
                <w:i/>
                <w:iCs/>
              </w:rPr>
              <w:t>occ</w:t>
            </w:r>
            <w:proofErr w:type="spellEnd"/>
            <w:r>
              <w:rPr>
                <w:i/>
                <w:iCs/>
              </w:rPr>
              <w:t xml:space="preserve">-Index and </w:t>
            </w:r>
            <w:proofErr w:type="spellStart"/>
            <w:r>
              <w:rPr>
                <w:i/>
                <w:iCs/>
              </w:rPr>
              <w:t>occ</w:t>
            </w:r>
            <w:proofErr w:type="spellEnd"/>
            <w:r>
              <w:rPr>
                <w:i/>
                <w:iCs/>
              </w:rPr>
              <w:t xml:space="preserve">-Length, can be configured within </w:t>
            </w:r>
            <w:proofErr w:type="spellStart"/>
            <w:r>
              <w:rPr>
                <w:i/>
                <w:iCs/>
              </w:rPr>
              <w:t>configuredGrantConfig</w:t>
            </w:r>
            <w:proofErr w:type="spellEnd"/>
            <w:r>
              <w:rPr>
                <w:i/>
                <w:iCs/>
              </w:rPr>
              <w:t>.</w:t>
            </w:r>
          </w:p>
          <w:p w14:paraId="542627FC" w14:textId="77777777" w:rsidR="005568A6" w:rsidRDefault="00000000">
            <w:pPr>
              <w:jc w:val="both"/>
              <w:rPr>
                <w:i/>
                <w:iCs/>
              </w:rPr>
            </w:pPr>
            <w:r>
              <w:rPr>
                <w:b/>
                <w:bCs/>
                <w:i/>
                <w:iCs/>
              </w:rPr>
              <w:t>Proposal 7</w:t>
            </w:r>
            <w:r>
              <w:rPr>
                <w:i/>
                <w:iCs/>
              </w:rPr>
              <w:t xml:space="preserve">: For PUSCH transmission corresponding to the configured grant type 2 or dynamic granted based PUSCH, OCC-related parameters, such as </w:t>
            </w:r>
            <w:proofErr w:type="spellStart"/>
            <w:r>
              <w:rPr>
                <w:i/>
                <w:iCs/>
              </w:rPr>
              <w:t>occ</w:t>
            </w:r>
            <w:proofErr w:type="spellEnd"/>
            <w:r>
              <w:rPr>
                <w:i/>
                <w:iCs/>
              </w:rPr>
              <w:t xml:space="preserve">-Index can be included in the activation/scheduling DCI, and </w:t>
            </w:r>
            <w:proofErr w:type="spellStart"/>
            <w:r>
              <w:rPr>
                <w:i/>
                <w:iCs/>
              </w:rPr>
              <w:t>occ</w:t>
            </w:r>
            <w:proofErr w:type="spellEnd"/>
            <w:r>
              <w:rPr>
                <w:i/>
                <w:iCs/>
              </w:rPr>
              <w:t xml:space="preserve">-Length can be configured within </w:t>
            </w:r>
            <w:proofErr w:type="spellStart"/>
            <w:r>
              <w:rPr>
                <w:i/>
                <w:iCs/>
              </w:rPr>
              <w:t>configuredGrantConfig</w:t>
            </w:r>
            <w:proofErr w:type="spellEnd"/>
            <w:r>
              <w:rPr>
                <w:i/>
                <w:iCs/>
              </w:rPr>
              <w:t>/</w:t>
            </w:r>
            <w:proofErr w:type="spellStart"/>
            <w:r>
              <w:rPr>
                <w:i/>
                <w:iCs/>
              </w:rPr>
              <w:t>pusch</w:t>
            </w:r>
            <w:proofErr w:type="spellEnd"/>
            <w:r>
              <w:rPr>
                <w:i/>
                <w:iCs/>
              </w:rPr>
              <w:t>-config.</w:t>
            </w:r>
          </w:p>
          <w:p w14:paraId="56D8C1F1" w14:textId="77777777" w:rsidR="005568A6" w:rsidRDefault="00000000">
            <w:pPr>
              <w:jc w:val="both"/>
              <w:rPr>
                <w:u w:val="single"/>
              </w:rPr>
            </w:pPr>
            <w:bookmarkStart w:id="86" w:name="OLE_LINK66"/>
            <w:r>
              <w:rPr>
                <w:u w:val="single"/>
              </w:rPr>
              <w:t>OCC sequence design</w:t>
            </w:r>
          </w:p>
          <w:bookmarkEnd w:id="86"/>
          <w:p w14:paraId="54951AC2" w14:textId="77777777" w:rsidR="005568A6" w:rsidRDefault="00000000">
            <w:pPr>
              <w:spacing w:after="0"/>
              <w:rPr>
                <w:bCs/>
                <w:i/>
                <w:lang w:eastAsia="zh-CN"/>
              </w:rPr>
            </w:pPr>
            <w:r>
              <w:rPr>
                <w:b/>
                <w:i/>
                <w:lang w:eastAsia="zh-CN"/>
              </w:rPr>
              <w:t>Proposal 8</w:t>
            </w:r>
            <w:r>
              <w:rPr>
                <w:bCs/>
                <w:i/>
                <w:lang w:eastAsia="zh-CN"/>
              </w:rPr>
              <w:t>: The choice of OCC sequence of length 4 should take the following perspectives into account:</w:t>
            </w:r>
          </w:p>
          <w:p w14:paraId="77306701" w14:textId="77777777" w:rsidR="005568A6" w:rsidRDefault="00000000">
            <w:pPr>
              <w:pStyle w:val="ListParagraph"/>
              <w:widowControl w:val="0"/>
              <w:numPr>
                <w:ilvl w:val="0"/>
                <w:numId w:val="44"/>
              </w:numPr>
              <w:autoSpaceDE w:val="0"/>
              <w:autoSpaceDN w:val="0"/>
              <w:adjustRightInd w:val="0"/>
              <w:spacing w:after="0"/>
              <w:ind w:leftChars="0"/>
              <w:contextualSpacing/>
              <w:jc w:val="both"/>
              <w:rPr>
                <w:bCs/>
                <w:i/>
                <w:lang w:eastAsia="zh-CN"/>
              </w:rPr>
            </w:pPr>
            <w:r>
              <w:rPr>
                <w:bCs/>
                <w:i/>
                <w:lang w:eastAsia="zh-CN"/>
              </w:rPr>
              <w:t>Flexibility to multiplex UE with different OCC</w:t>
            </w:r>
            <w:r>
              <w:rPr>
                <w:rFonts w:hint="eastAsia"/>
                <w:bCs/>
                <w:i/>
                <w:lang w:eastAsia="zh-CN"/>
              </w:rPr>
              <w:t xml:space="preserve"> l</w:t>
            </w:r>
            <w:r>
              <w:rPr>
                <w:bCs/>
                <w:i/>
                <w:lang w:eastAsia="zh-CN"/>
              </w:rPr>
              <w:t>engths;</w:t>
            </w:r>
          </w:p>
          <w:p w14:paraId="16EC8C19" w14:textId="77777777" w:rsidR="005568A6" w:rsidRDefault="00000000">
            <w:pPr>
              <w:pStyle w:val="ListParagraph"/>
              <w:widowControl w:val="0"/>
              <w:numPr>
                <w:ilvl w:val="0"/>
                <w:numId w:val="44"/>
              </w:numPr>
              <w:autoSpaceDE w:val="0"/>
              <w:autoSpaceDN w:val="0"/>
              <w:adjustRightInd w:val="0"/>
              <w:spacing w:after="0"/>
              <w:ind w:leftChars="0"/>
              <w:contextualSpacing/>
              <w:jc w:val="both"/>
              <w:rPr>
                <w:bCs/>
                <w:i/>
                <w:lang w:eastAsia="zh-CN"/>
              </w:rPr>
            </w:pPr>
            <w:r>
              <w:rPr>
                <w:bCs/>
                <w:i/>
                <w:lang w:eastAsia="zh-CN"/>
              </w:rPr>
              <w:t>Orthogonality under residual CFO.</w:t>
            </w:r>
          </w:p>
          <w:p w14:paraId="0BC762F1" w14:textId="77777777" w:rsidR="005568A6" w:rsidRDefault="005568A6">
            <w:pPr>
              <w:widowControl w:val="0"/>
              <w:autoSpaceDE w:val="0"/>
              <w:autoSpaceDN w:val="0"/>
              <w:adjustRightInd w:val="0"/>
              <w:spacing w:after="0"/>
              <w:contextualSpacing/>
              <w:jc w:val="both"/>
              <w:rPr>
                <w:bCs/>
                <w:i/>
                <w:lang w:eastAsia="zh-CN"/>
              </w:rPr>
            </w:pPr>
          </w:p>
          <w:p w14:paraId="7B2B7271" w14:textId="77777777" w:rsidR="005568A6" w:rsidRDefault="00000000">
            <w:pPr>
              <w:widowControl w:val="0"/>
              <w:autoSpaceDE w:val="0"/>
              <w:autoSpaceDN w:val="0"/>
              <w:adjustRightInd w:val="0"/>
              <w:spacing w:after="0"/>
              <w:contextualSpacing/>
              <w:jc w:val="both"/>
              <w:rPr>
                <w:bCs/>
                <w:i/>
                <w:lang w:eastAsia="zh-CN"/>
              </w:rPr>
            </w:pPr>
            <w:r>
              <w:rPr>
                <w:b/>
                <w:i/>
                <w:lang w:eastAsia="zh-CN"/>
              </w:rPr>
              <w:t>Observation 3</w:t>
            </w:r>
            <w:r>
              <w:rPr>
                <w:bCs/>
                <w:i/>
                <w:lang w:eastAsia="zh-CN"/>
              </w:rPr>
              <w:t>: For inter-slot OCC length-4, permutated DFT sequence is better than Walsh sequence, and much better than DFT sequence.</w:t>
            </w:r>
          </w:p>
          <w:p w14:paraId="4CD25069" w14:textId="77777777" w:rsidR="005568A6" w:rsidRDefault="005568A6">
            <w:pPr>
              <w:spacing w:after="0"/>
              <w:rPr>
                <w:bCs/>
                <w:i/>
                <w:iCs/>
                <w:color w:val="000000" w:themeColor="text1"/>
                <w:lang w:eastAsia="zh-CN"/>
              </w:rPr>
            </w:pPr>
          </w:p>
          <w:p w14:paraId="3B63B39F" w14:textId="77777777" w:rsidR="005568A6" w:rsidRDefault="00000000">
            <w:pPr>
              <w:spacing w:after="0"/>
              <w:rPr>
                <w:b/>
                <w:i/>
                <w:color w:val="000000" w:themeColor="text1"/>
                <w:lang w:eastAsia="zh-CN"/>
              </w:rPr>
            </w:pPr>
            <w:r>
              <w:rPr>
                <w:b/>
                <w:i/>
                <w:iCs/>
                <w:color w:val="000000" w:themeColor="text1"/>
                <w:lang w:eastAsia="zh-CN"/>
              </w:rPr>
              <w:t>Proposal 6</w:t>
            </w:r>
            <w:r>
              <w:rPr>
                <w:bCs/>
                <w:i/>
                <w:iCs/>
                <w:color w:val="000000" w:themeColor="text1"/>
                <w:lang w:eastAsia="zh-CN"/>
              </w:rPr>
              <w:t xml:space="preserve">: For OCC length 4, support to define the OCC sequences from the rows of permutated DFT matrix </w:t>
            </w:r>
            <m:oMath>
              <m:sSub>
                <m:sSubPr>
                  <m:ctrlPr>
                    <w:rPr>
                      <w:rFonts w:ascii="Cambria Math" w:hAnsi="Cambria Math"/>
                      <w:bCs/>
                      <w:i/>
                      <w:color w:val="000000" w:themeColor="text1"/>
                      <w:lang w:eastAsia="zh-CN"/>
                    </w:rPr>
                  </m:ctrlPr>
                </m:sSubPr>
                <m:e>
                  <m:r>
                    <w:rPr>
                      <w:rFonts w:ascii="Cambria Math" w:hAnsi="Cambria Math"/>
                      <w:color w:val="000000" w:themeColor="text1"/>
                      <w:lang w:eastAsia="zh-CN"/>
                    </w:rPr>
                    <m:t>W</m:t>
                  </m:r>
                </m:e>
                <m:sub>
                  <m:r>
                    <w:rPr>
                      <w:rFonts w:ascii="Cambria Math" w:hAnsi="Cambria Math"/>
                      <w:color w:val="000000" w:themeColor="text1"/>
                      <w:lang w:eastAsia="zh-CN"/>
                    </w:rPr>
                    <m:t>4</m:t>
                  </m:r>
                </m:sub>
              </m:sSub>
              <m:r>
                <w:rPr>
                  <w:rFonts w:ascii="Cambria Math" w:hAnsi="Cambria Math"/>
                  <w:color w:val="000000" w:themeColor="text1"/>
                  <w:lang w:eastAsia="zh-CN"/>
                </w:rPr>
                <m:t>=</m:t>
              </m:r>
              <m:d>
                <m:dPr>
                  <m:begChr m:val="["/>
                  <m:endChr m:val="]"/>
                  <m:ctrlPr>
                    <w:rPr>
                      <w:rFonts w:ascii="Cambria Math" w:eastAsiaTheme="minorHAnsi" w:hAnsi="Cambria Math"/>
                      <w:bCs/>
                      <w:i/>
                      <w:color w:val="000000" w:themeColor="text1"/>
                    </w:rPr>
                  </m:ctrlPr>
                </m:dPr>
                <m:e>
                  <m:m>
                    <m:mPr>
                      <m:mcs>
                        <m:mc>
                          <m:mcPr>
                            <m:count m:val="4"/>
                            <m:mcJc m:val="center"/>
                          </m:mcPr>
                        </m:mc>
                      </m:mcs>
                      <m:ctrlPr>
                        <w:rPr>
                          <w:rFonts w:ascii="Cambria Math" w:eastAsiaTheme="minorHAnsi" w:hAnsi="Cambria Math"/>
                          <w:bCs/>
                          <w:i/>
                          <w:color w:val="000000" w:themeColor="text1"/>
                        </w:rPr>
                      </m:ctrlPr>
                    </m:mPr>
                    <m:mr>
                      <m:e>
                        <m:r>
                          <w:rPr>
                            <w:rFonts w:ascii="Cambria Math" w:hAnsi="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1</m:t>
                        </m:r>
                        <m:ctrlPr>
                          <w:rPr>
                            <w:rFonts w:ascii="Cambria Math" w:eastAsia="Cambria Math" w:hAnsi="Cambria Math" w:cs="Cambria Math"/>
                            <w:bCs/>
                            <w:i/>
                            <w:color w:val="000000" w:themeColor="text1"/>
                          </w:rPr>
                        </m:ctrlPr>
                      </m:e>
                    </m:mr>
                    <m:mr>
                      <m:e>
                        <m:r>
                          <w:rPr>
                            <w:rFonts w:ascii="Cambria Math" w:eastAsia="Cambria Math" w:hAnsi="Cambria Math" w:cs="Cambria Math"/>
                            <w:color w:val="000000" w:themeColor="text1"/>
                          </w:rPr>
                          <m:t>1</m:t>
                        </m:r>
                      </m:e>
                      <m:e>
                        <m:r>
                          <w:rPr>
                            <w:rFonts w:ascii="Cambria Math" w:hAnsi="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j</m:t>
                        </m:r>
                      </m:e>
                      <m:e>
                        <m:r>
                          <w:rPr>
                            <w:rFonts w:ascii="Cambria Math" w:hAnsi="Cambria Math"/>
                            <w:color w:val="000000" w:themeColor="text1"/>
                          </w:rPr>
                          <m:t>-j</m:t>
                        </m:r>
                      </m:e>
                    </m:mr>
                    <m:mr>
                      <m:e>
                        <m:r>
                          <w:rPr>
                            <w:rFonts w:ascii="Cambria Math" w:hAnsi="Cambria Math"/>
                            <w:color w:val="000000" w:themeColor="text1"/>
                          </w:rPr>
                          <m:t>1</m:t>
                        </m:r>
                      </m:e>
                      <m:e>
                        <m:r>
                          <w:rPr>
                            <w:rFonts w:ascii="Cambria Math" w:hAnsi="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-1</m:t>
                        </m:r>
                      </m:e>
                      <m:e>
                        <m:r>
                          <w:rPr>
                            <w:rFonts w:ascii="Cambria Math" w:hAnsi="Cambria Math"/>
                            <w:color w:val="000000" w:themeColor="text1"/>
                          </w:rPr>
                          <m:t>-1</m:t>
                        </m:r>
                      </m:e>
                    </m:mr>
                    <m:mr>
                      <m:e>
                        <m:r>
                          <w:rPr>
                            <w:rFonts w:ascii="Cambria Math" w:hAnsi="Cambria Math"/>
                            <w:color w:val="000000" w:themeColor="text1"/>
                          </w:rPr>
                          <m:t>1</m:t>
                        </m:r>
                      </m:e>
                      <m:e>
                        <m:r>
                          <w:rPr>
                            <w:rFonts w:ascii="Cambria Math" w:hAnsi="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-j</m:t>
                        </m:r>
                      </m:e>
                      <m:e>
                        <m:r>
                          <w:rPr>
                            <w:rFonts w:ascii="Cambria Math" w:hAnsi="Cambria Math"/>
                            <w:color w:val="000000" w:themeColor="text1"/>
                          </w:rPr>
                          <m:t>j</m:t>
                        </m:r>
                      </m:e>
                    </m:mr>
                  </m:m>
                </m:e>
              </m:d>
            </m:oMath>
            <w:r>
              <w:rPr>
                <w:rFonts w:hint="eastAsia"/>
                <w:b/>
                <w:i/>
                <w:color w:val="000000" w:themeColor="text1"/>
                <w:lang w:eastAsia="zh-CN"/>
              </w:rPr>
              <w:t>.</w:t>
            </w:r>
          </w:p>
          <w:p w14:paraId="4F89E884" w14:textId="77777777" w:rsidR="005568A6" w:rsidRDefault="00000000">
            <w:pPr>
              <w:jc w:val="both"/>
              <w:rPr>
                <w:u w:val="single"/>
              </w:rPr>
            </w:pPr>
            <w:r>
              <w:rPr>
                <w:u w:val="single"/>
              </w:rPr>
              <w:t>Joint operation with TBoMS</w:t>
            </w:r>
          </w:p>
          <w:p w14:paraId="78A9DFE6" w14:textId="77777777" w:rsidR="005568A6" w:rsidRDefault="00000000">
            <w:pPr>
              <w:jc w:val="both"/>
              <w:rPr>
                <w:i/>
                <w:iCs/>
              </w:rPr>
            </w:pPr>
            <w:r>
              <w:rPr>
                <w:b/>
                <w:bCs/>
                <w:i/>
                <w:iCs/>
              </w:rPr>
              <w:t>Observation 4</w:t>
            </w:r>
            <w:r>
              <w:rPr>
                <w:i/>
                <w:iCs/>
              </w:rPr>
              <w:t>: When the combination of inter-slot OCC and intra-symbol OCC is employed together with TBoMS, the group of complex-valued symbols in different slots of the TBoMS should be individually spread across repetitions within the OCC group so as to improve the robustness to the phase rotation from residual CFO.</w:t>
            </w:r>
          </w:p>
        </w:tc>
      </w:tr>
      <w:tr w:rsidR="005568A6" w14:paraId="525679EC" w14:textId="77777777">
        <w:trPr>
          <w:trHeight w:val="398"/>
          <w:jc w:val="center"/>
        </w:trPr>
        <w:tc>
          <w:tcPr>
            <w:tcW w:w="2426" w:type="dxa"/>
            <w:shd w:val="clear" w:color="auto" w:fill="D5DCE4" w:themeFill="text2" w:themeFillTint="33"/>
            <w:vAlign w:val="center"/>
          </w:tcPr>
          <w:p w14:paraId="0DFE62D9" w14:textId="77777777" w:rsidR="005568A6" w:rsidRDefault="00000000">
            <w:pPr>
              <w:snapToGrid w:val="0"/>
              <w:spacing w:after="0"/>
              <w:jc w:val="center"/>
              <w:rPr>
                <w:rFonts w:eastAsia="SimSun"/>
                <w:lang w:eastAsia="zh-CN"/>
              </w:rPr>
            </w:pPr>
            <w:r>
              <w:rPr>
                <w:rFonts w:eastAsia="SimSun"/>
                <w:lang w:eastAsia="zh-CN"/>
              </w:rPr>
              <w:lastRenderedPageBreak/>
              <w:t xml:space="preserve">ZTE </w:t>
            </w:r>
            <w:r>
              <w:rPr>
                <w:rFonts w:eastAsia="SimSun"/>
                <w:lang w:eastAsia="zh-CN"/>
              </w:rPr>
              <w:fldChar w:fldCharType="begin"/>
            </w:r>
            <w:r>
              <w:rPr>
                <w:rFonts w:eastAsia="SimSun"/>
                <w:lang w:eastAsia="zh-CN"/>
              </w:rPr>
              <w:instrText xml:space="preserve"> REF _Ref159412209 \r \h  \* MERGEFORMAT </w:instrText>
            </w:r>
            <w:r>
              <w:rPr>
                <w:rFonts w:eastAsia="SimSun"/>
                <w:lang w:eastAsia="zh-CN"/>
              </w:rPr>
            </w:r>
            <w:r>
              <w:rPr>
                <w:rFonts w:eastAsia="SimSun"/>
                <w:lang w:eastAsia="zh-CN"/>
              </w:rPr>
              <w:fldChar w:fldCharType="separate"/>
            </w:r>
            <w:r>
              <w:rPr>
                <w:rFonts w:eastAsia="SimSun"/>
                <w:lang w:eastAsia="zh-CN"/>
              </w:rPr>
              <w:t>[4]</w:t>
            </w:r>
            <w:r>
              <w:rPr>
                <w:rFonts w:eastAsia="SimSun"/>
                <w:lang w:eastAsia="zh-CN"/>
              </w:rPr>
              <w:fldChar w:fldCharType="end"/>
            </w:r>
          </w:p>
        </w:tc>
        <w:tc>
          <w:tcPr>
            <w:tcW w:w="6941" w:type="dxa"/>
            <w:vAlign w:val="center"/>
          </w:tcPr>
          <w:p w14:paraId="7322C98A" w14:textId="77777777" w:rsidR="005568A6" w:rsidRDefault="00000000">
            <w:pPr>
              <w:jc w:val="both"/>
              <w:rPr>
                <w:u w:val="single"/>
              </w:rPr>
            </w:pPr>
            <w:r>
              <w:rPr>
                <w:u w:val="single"/>
              </w:rPr>
              <w:t>Resource mapping</w:t>
            </w:r>
          </w:p>
          <w:p w14:paraId="189AA181" w14:textId="77777777" w:rsidR="005568A6" w:rsidRDefault="00000000">
            <w:pPr>
              <w:jc w:val="both"/>
              <w:rPr>
                <w:i/>
                <w:iCs/>
                <w:lang w:val="en-US" w:eastAsia="zh-CN"/>
              </w:rPr>
            </w:pPr>
            <w:r>
              <w:rPr>
                <w:b/>
                <w:bCs/>
                <w:i/>
                <w:iCs/>
                <w:lang w:eastAsia="zh-CN"/>
              </w:rPr>
              <w:t xml:space="preserve">Observation </w:t>
            </w:r>
            <w:r>
              <w:rPr>
                <w:b/>
                <w:bCs/>
                <w:i/>
                <w:iCs/>
                <w:lang w:val="en-US" w:eastAsia="zh-CN"/>
              </w:rPr>
              <w:t>5</w:t>
            </w:r>
            <w:r>
              <w:rPr>
                <w:b/>
                <w:bCs/>
                <w:i/>
                <w:iCs/>
                <w:lang w:eastAsia="zh-CN"/>
              </w:rPr>
              <w:t>:</w:t>
            </w:r>
            <w:r>
              <w:rPr>
                <w:i/>
                <w:iCs/>
                <w:lang w:eastAsia="zh-CN"/>
              </w:rPr>
              <w:t xml:space="preserve"> </w:t>
            </w:r>
            <w:r>
              <w:rPr>
                <w:i/>
                <w:iCs/>
                <w:lang w:val="en-US" w:eastAsia="zh-CN"/>
              </w:rPr>
              <w:t>Legacy resource mapping can be maintained for inter-slot time domain OCC.</w:t>
            </w:r>
          </w:p>
          <w:p w14:paraId="7F329AC4" w14:textId="77777777" w:rsidR="005568A6" w:rsidRDefault="00000000">
            <w:pPr>
              <w:rPr>
                <w:rFonts w:eastAsia="SimSun"/>
                <w:i/>
                <w:iCs/>
                <w:lang w:val="en-US" w:eastAsia="zh-CN"/>
              </w:rPr>
            </w:pPr>
            <w:r>
              <w:rPr>
                <w:b/>
                <w:bCs/>
                <w:i/>
                <w:iCs/>
                <w:lang w:eastAsia="zh-CN"/>
              </w:rPr>
              <w:t xml:space="preserve">Observation </w:t>
            </w:r>
            <w:r>
              <w:rPr>
                <w:b/>
                <w:bCs/>
                <w:i/>
                <w:iCs/>
                <w:lang w:val="en-US" w:eastAsia="zh-CN"/>
              </w:rPr>
              <w:t>6</w:t>
            </w:r>
            <w:r>
              <w:rPr>
                <w:b/>
                <w:bCs/>
                <w:i/>
                <w:iCs/>
                <w:lang w:eastAsia="zh-CN"/>
              </w:rPr>
              <w:t>:</w:t>
            </w:r>
            <w:r>
              <w:rPr>
                <w:i/>
                <w:iCs/>
                <w:lang w:eastAsia="zh-CN"/>
              </w:rPr>
              <w:t xml:space="preserve"> </w:t>
            </w:r>
            <w:r>
              <w:rPr>
                <w:i/>
                <w:iCs/>
                <w:lang w:val="en-US" w:eastAsia="zh-CN"/>
              </w:rPr>
              <w:t>Intra-symbol pre-DFT-s OCC requires significant spec change on the legacy resource mapping for PUSCH.</w:t>
            </w:r>
          </w:p>
          <w:p w14:paraId="5368474A" w14:textId="77777777" w:rsidR="005568A6" w:rsidRDefault="00000000">
            <w:pPr>
              <w:jc w:val="both"/>
              <w:rPr>
                <w:u w:val="single"/>
              </w:rPr>
            </w:pPr>
            <w:bookmarkStart w:id="87" w:name="OLE_LINK78"/>
            <w:r>
              <w:rPr>
                <w:u w:val="single"/>
              </w:rPr>
              <w:t>RV cycling</w:t>
            </w:r>
          </w:p>
          <w:bookmarkEnd w:id="87"/>
          <w:p w14:paraId="6283C5E9" w14:textId="77777777" w:rsidR="005568A6" w:rsidRDefault="00000000">
            <w:pPr>
              <w:rPr>
                <w:rFonts w:eastAsia="SimSun"/>
                <w:i/>
                <w:iCs/>
                <w:lang w:eastAsia="zh-CN"/>
              </w:rPr>
            </w:pPr>
            <w:r>
              <w:rPr>
                <w:b/>
                <w:bCs/>
                <w:i/>
                <w:iCs/>
                <w:lang w:eastAsia="zh-CN"/>
              </w:rPr>
              <w:t xml:space="preserve">Proposal </w:t>
            </w:r>
            <w:r>
              <w:rPr>
                <w:b/>
                <w:bCs/>
                <w:i/>
                <w:iCs/>
                <w:lang w:val="en-US" w:eastAsia="zh-CN"/>
              </w:rPr>
              <w:t>3</w:t>
            </w:r>
            <w:r>
              <w:rPr>
                <w:b/>
                <w:bCs/>
                <w:i/>
                <w:iCs/>
                <w:lang w:eastAsia="zh-CN"/>
              </w:rPr>
              <w:t>:</w:t>
            </w:r>
            <w:r>
              <w:rPr>
                <w:i/>
                <w:iCs/>
                <w:lang w:eastAsia="zh-CN"/>
              </w:rPr>
              <w:t xml:space="preserve"> In NR NTN with </w:t>
            </w:r>
            <w:r>
              <w:rPr>
                <w:i/>
                <w:iCs/>
                <w:lang w:val="en-US" w:eastAsia="zh-CN"/>
              </w:rPr>
              <w:t>inter-slot time domain OCC</w:t>
            </w:r>
            <w:r>
              <w:rPr>
                <w:i/>
                <w:iCs/>
                <w:lang w:eastAsia="zh-CN"/>
              </w:rPr>
              <w:t>, the redundancy versions should be kept the same</w:t>
            </w:r>
            <w:r>
              <w:rPr>
                <w:i/>
                <w:iCs/>
                <w:lang w:val="en-US" w:eastAsia="zh-CN"/>
              </w:rPr>
              <w:t xml:space="preserve"> across OCC groups.</w:t>
            </w:r>
          </w:p>
          <w:p w14:paraId="744C684A" w14:textId="77777777" w:rsidR="005568A6" w:rsidRDefault="00000000">
            <w:pPr>
              <w:jc w:val="both"/>
              <w:rPr>
                <w:u w:val="single"/>
              </w:rPr>
            </w:pPr>
            <w:r>
              <w:rPr>
                <w:u w:val="single"/>
              </w:rPr>
              <w:t>UCI multiplexing</w:t>
            </w:r>
          </w:p>
          <w:p w14:paraId="3249C742" w14:textId="77777777" w:rsidR="005568A6" w:rsidRDefault="00000000">
            <w:pPr>
              <w:rPr>
                <w:rFonts w:eastAsia="SimSun"/>
                <w:i/>
                <w:iCs/>
                <w:lang w:val="en-US" w:eastAsia="zh-CN"/>
              </w:rPr>
            </w:pPr>
            <w:r>
              <w:rPr>
                <w:b/>
                <w:bCs/>
                <w:i/>
                <w:iCs/>
                <w:lang w:val="en-US" w:eastAsia="zh-CN"/>
              </w:rPr>
              <w:t>Proposal 4:</w:t>
            </w:r>
            <w:r>
              <w:rPr>
                <w:i/>
                <w:iCs/>
                <w:lang w:val="en-US" w:eastAsia="zh-CN"/>
              </w:rPr>
              <w:t xml:space="preserve"> If UCI is multiplexed on one of repetitions, OCC is not applied on these repetitions.</w:t>
            </w:r>
          </w:p>
          <w:p w14:paraId="536E09DD" w14:textId="77777777" w:rsidR="005568A6" w:rsidRDefault="00000000">
            <w:pPr>
              <w:jc w:val="both"/>
              <w:rPr>
                <w:u w:val="single"/>
              </w:rPr>
            </w:pPr>
            <w:r>
              <w:rPr>
                <w:u w:val="single"/>
              </w:rPr>
              <w:t>UE multiplexing</w:t>
            </w:r>
          </w:p>
          <w:p w14:paraId="3F7D49CA" w14:textId="77777777" w:rsidR="005568A6" w:rsidRDefault="00000000">
            <w:pPr>
              <w:rPr>
                <w:rFonts w:eastAsia="SimSun"/>
                <w:i/>
                <w:iCs/>
                <w:lang w:val="en-US" w:eastAsia="zh-CN"/>
              </w:rPr>
            </w:pPr>
            <w:r>
              <w:rPr>
                <w:b/>
                <w:bCs/>
                <w:i/>
                <w:iCs/>
                <w:lang w:val="en-US" w:eastAsia="zh-CN"/>
              </w:rPr>
              <w:t>Observation 9:</w:t>
            </w:r>
            <w:r>
              <w:rPr>
                <w:i/>
                <w:iCs/>
                <w:lang w:val="en-US" w:eastAsia="zh-CN"/>
              </w:rPr>
              <w:t xml:space="preserve"> Inter-slot time domain OCC can support backward compatibility with non-Rel-19 UEs while intra-symbol pre-DFT OCC cannot.</w:t>
            </w:r>
          </w:p>
          <w:p w14:paraId="44849071" w14:textId="77777777" w:rsidR="005568A6" w:rsidRDefault="00000000">
            <w:pPr>
              <w:rPr>
                <w:u w:val="single"/>
                <w:lang w:val="en-US" w:eastAsia="zh-CN"/>
              </w:rPr>
            </w:pPr>
            <w:r>
              <w:rPr>
                <w:u w:val="single"/>
                <w:lang w:val="en-US" w:eastAsia="zh-CN"/>
              </w:rPr>
              <w:t>Joint operation with TBoMS</w:t>
            </w:r>
          </w:p>
          <w:p w14:paraId="2CA61286" w14:textId="77777777" w:rsidR="005568A6" w:rsidRDefault="00000000">
            <w:pPr>
              <w:rPr>
                <w:rFonts w:eastAsia="SimSun"/>
                <w:i/>
                <w:iCs/>
                <w:lang w:val="en-US" w:eastAsia="zh-CN"/>
              </w:rPr>
            </w:pPr>
            <w:r>
              <w:rPr>
                <w:b/>
                <w:bCs/>
                <w:i/>
                <w:iCs/>
                <w:lang w:eastAsia="zh-CN"/>
              </w:rPr>
              <w:t xml:space="preserve">Observation </w:t>
            </w:r>
            <w:r>
              <w:rPr>
                <w:b/>
                <w:bCs/>
                <w:i/>
                <w:iCs/>
                <w:lang w:val="en-US" w:eastAsia="zh-CN"/>
              </w:rPr>
              <w:t>7</w:t>
            </w:r>
            <w:r>
              <w:rPr>
                <w:b/>
                <w:bCs/>
                <w:i/>
                <w:iCs/>
                <w:lang w:eastAsia="zh-CN"/>
              </w:rPr>
              <w:t>:</w:t>
            </w:r>
            <w:r>
              <w:rPr>
                <w:i/>
                <w:iCs/>
                <w:lang w:eastAsia="zh-CN"/>
              </w:rPr>
              <w:t xml:space="preserve"> </w:t>
            </w:r>
            <w:r>
              <w:rPr>
                <w:i/>
                <w:iCs/>
                <w:lang w:val="en-US" w:eastAsia="zh-CN"/>
              </w:rPr>
              <w:t>TBoMS is not required to be configured along with inter-slot time domain OCC.</w:t>
            </w:r>
          </w:p>
          <w:p w14:paraId="7A215F7D" w14:textId="77777777" w:rsidR="005568A6" w:rsidRDefault="00000000">
            <w:pPr>
              <w:rPr>
                <w:b/>
                <w:bCs/>
                <w:i/>
                <w:iCs/>
                <w:lang w:val="en-US" w:eastAsia="zh-CN"/>
              </w:rPr>
            </w:pPr>
            <w:r>
              <w:rPr>
                <w:b/>
                <w:bCs/>
                <w:i/>
                <w:iCs/>
                <w:lang w:eastAsia="zh-CN"/>
              </w:rPr>
              <w:lastRenderedPageBreak/>
              <w:t xml:space="preserve">Observation </w:t>
            </w:r>
            <w:r>
              <w:rPr>
                <w:b/>
                <w:bCs/>
                <w:i/>
                <w:iCs/>
                <w:lang w:val="en-US" w:eastAsia="zh-CN"/>
              </w:rPr>
              <w:t>8</w:t>
            </w:r>
            <w:r>
              <w:rPr>
                <w:b/>
                <w:bCs/>
                <w:i/>
                <w:iCs/>
                <w:lang w:eastAsia="zh-CN"/>
              </w:rPr>
              <w:t>:</w:t>
            </w:r>
            <w:r>
              <w:rPr>
                <w:i/>
                <w:iCs/>
                <w:lang w:eastAsia="zh-CN"/>
              </w:rPr>
              <w:t xml:space="preserve"> </w:t>
            </w:r>
            <w:r>
              <w:rPr>
                <w:i/>
                <w:iCs/>
                <w:lang w:val="en-US" w:eastAsia="zh-CN"/>
              </w:rPr>
              <w:t xml:space="preserve">Intra-symbol </w:t>
            </w:r>
            <w:r>
              <w:rPr>
                <w:i/>
                <w:iCs/>
                <w:lang w:eastAsia="zh-CN"/>
              </w:rPr>
              <w:t xml:space="preserve">Pre-DFT OCC </w:t>
            </w:r>
            <w:r>
              <w:rPr>
                <w:i/>
                <w:iCs/>
                <w:lang w:val="en-US" w:eastAsia="zh-CN"/>
              </w:rPr>
              <w:t>requires to be jointly used with the TBoMS to maintain reasonable coding rate in some scenarios.</w:t>
            </w:r>
          </w:p>
          <w:p w14:paraId="6D59432E" w14:textId="77777777" w:rsidR="005568A6" w:rsidRDefault="00000000">
            <w:pPr>
              <w:jc w:val="both"/>
              <w:rPr>
                <w:u w:val="single"/>
              </w:rPr>
            </w:pPr>
            <w:r>
              <w:rPr>
                <w:u w:val="single"/>
              </w:rPr>
              <w:t xml:space="preserve">OCC indication and </w:t>
            </w:r>
            <w:proofErr w:type="spellStart"/>
            <w:r>
              <w:rPr>
                <w:u w:val="single"/>
              </w:rPr>
              <w:t>signaling</w:t>
            </w:r>
            <w:proofErr w:type="spellEnd"/>
          </w:p>
          <w:p w14:paraId="147336D2" w14:textId="77777777" w:rsidR="005568A6" w:rsidRDefault="00000000">
            <w:pPr>
              <w:rPr>
                <w:rFonts w:eastAsia="SimSun"/>
                <w:i/>
                <w:iCs/>
                <w:lang w:val="en-US" w:eastAsia="zh-CN"/>
              </w:rPr>
            </w:pPr>
            <w:r>
              <w:rPr>
                <w:b/>
                <w:bCs/>
                <w:i/>
                <w:iCs/>
                <w:lang w:val="en-US" w:eastAsia="zh-CN"/>
              </w:rPr>
              <w:t>Proposal 5</w:t>
            </w:r>
            <w:r>
              <w:rPr>
                <w:i/>
                <w:iCs/>
                <w:lang w:val="en-US" w:eastAsia="zh-CN"/>
              </w:rPr>
              <w:t>: For dynamic grant based PUSCH transmission, OCC sequence index can be indicated in DCI.</w:t>
            </w:r>
          </w:p>
          <w:p w14:paraId="230ADA8D" w14:textId="77777777" w:rsidR="005568A6" w:rsidRDefault="00000000">
            <w:pPr>
              <w:rPr>
                <w:i/>
                <w:iCs/>
                <w:lang w:val="en-US" w:eastAsia="zh-CN"/>
              </w:rPr>
            </w:pPr>
            <w:r>
              <w:rPr>
                <w:b/>
                <w:bCs/>
                <w:i/>
                <w:iCs/>
                <w:lang w:val="en-US" w:eastAsia="zh-CN"/>
              </w:rPr>
              <w:t>Proposal 6</w:t>
            </w:r>
            <w:r>
              <w:rPr>
                <w:i/>
                <w:iCs/>
                <w:lang w:val="en-US" w:eastAsia="zh-CN"/>
              </w:rPr>
              <w:t xml:space="preserve">: For configured grant based PUSCH transmission, OCC enabler and OCC sequence index can be indicated in RRC </w:t>
            </w:r>
            <w:proofErr w:type="spellStart"/>
            <w:r>
              <w:rPr>
                <w:i/>
                <w:iCs/>
                <w:lang w:val="en-US" w:eastAsia="zh-CN"/>
              </w:rPr>
              <w:t>signalling</w:t>
            </w:r>
            <w:proofErr w:type="spellEnd"/>
            <w:r>
              <w:rPr>
                <w:i/>
                <w:iCs/>
                <w:lang w:val="en-US" w:eastAsia="zh-CN"/>
              </w:rPr>
              <w:t>.</w:t>
            </w:r>
          </w:p>
          <w:p w14:paraId="726F18E7" w14:textId="77777777" w:rsidR="005568A6" w:rsidRDefault="00000000">
            <w:pPr>
              <w:rPr>
                <w:i/>
                <w:iCs/>
                <w:lang w:val="en-US" w:eastAsia="zh-CN"/>
              </w:rPr>
            </w:pPr>
            <w:r>
              <w:rPr>
                <w:b/>
                <w:bCs/>
                <w:i/>
                <w:iCs/>
                <w:lang w:val="en-US" w:eastAsia="zh-CN"/>
              </w:rPr>
              <w:t>Proposal 7</w:t>
            </w:r>
            <w:r>
              <w:rPr>
                <w:i/>
                <w:iCs/>
                <w:lang w:val="en-US" w:eastAsia="zh-CN"/>
              </w:rPr>
              <w:t>: For DG and CG based PUSCH transmission, OCC length can be implicitly determined by the repetition number.</w:t>
            </w:r>
          </w:p>
          <w:p w14:paraId="2B1B5346" w14:textId="77777777" w:rsidR="005568A6" w:rsidRDefault="00000000">
            <w:pPr>
              <w:rPr>
                <w:i/>
                <w:iCs/>
                <w:lang w:val="en-US" w:eastAsia="zh-CN"/>
              </w:rPr>
            </w:pPr>
            <w:r>
              <w:rPr>
                <w:b/>
                <w:bCs/>
                <w:i/>
                <w:iCs/>
                <w:lang w:val="en-US" w:eastAsia="zh-CN"/>
              </w:rPr>
              <w:t>Proposal 8:</w:t>
            </w:r>
            <w:r>
              <w:rPr>
                <w:i/>
                <w:iCs/>
                <w:lang w:val="en-US" w:eastAsia="zh-CN"/>
              </w:rPr>
              <w:t xml:space="preserve"> The indication of the OCC sequence index can be per UE or per UE group.</w:t>
            </w:r>
          </w:p>
        </w:tc>
      </w:tr>
      <w:tr w:rsidR="005568A6" w14:paraId="78353C23" w14:textId="77777777">
        <w:trPr>
          <w:trHeight w:val="398"/>
          <w:jc w:val="center"/>
        </w:trPr>
        <w:tc>
          <w:tcPr>
            <w:tcW w:w="2426" w:type="dxa"/>
            <w:shd w:val="clear" w:color="auto" w:fill="D5DCE4" w:themeFill="text2" w:themeFillTint="33"/>
            <w:vAlign w:val="center"/>
          </w:tcPr>
          <w:p w14:paraId="5A90363D" w14:textId="77777777" w:rsidR="005568A6" w:rsidRDefault="00000000">
            <w:pPr>
              <w:snapToGrid w:val="0"/>
              <w:spacing w:after="0"/>
              <w:jc w:val="center"/>
              <w:rPr>
                <w:rFonts w:eastAsia="SimSun"/>
                <w:color w:val="000000" w:themeColor="text1"/>
                <w:lang w:eastAsia="zh-CN"/>
              </w:rPr>
            </w:pPr>
            <w:r>
              <w:rPr>
                <w:rFonts w:eastAsia="SimSun"/>
                <w:lang w:eastAsia="zh-CN"/>
              </w:rPr>
              <w:lastRenderedPageBreak/>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697DA464" w14:textId="77777777" w:rsidR="005568A6" w:rsidRDefault="00000000">
            <w:pPr>
              <w:jc w:val="both"/>
              <w:rPr>
                <w:u w:val="single"/>
              </w:rPr>
            </w:pPr>
            <w:r>
              <w:rPr>
                <w:u w:val="single"/>
              </w:rPr>
              <w:t>RV cycling</w:t>
            </w:r>
          </w:p>
          <w:p w14:paraId="14186F31" w14:textId="77777777" w:rsidR="005568A6" w:rsidRDefault="00000000">
            <w:pPr>
              <w:rPr>
                <w:i/>
                <w:iCs/>
                <w:lang w:val="en-US" w:eastAsia="zh-CN"/>
              </w:rPr>
            </w:pPr>
            <w:r>
              <w:rPr>
                <w:b/>
                <w:bCs/>
                <w:i/>
                <w:iCs/>
                <w:lang w:val="en-US" w:eastAsia="zh-CN"/>
              </w:rPr>
              <w:t>Proposal 12</w:t>
            </w:r>
            <w:r>
              <w:rPr>
                <w:i/>
                <w:iCs/>
                <w:lang w:val="en-US" w:eastAsia="zh-CN"/>
              </w:rPr>
              <w:t>: RAN1 to adopt RV cycling across OCC groups (or RV groups).</w:t>
            </w:r>
          </w:p>
          <w:p w14:paraId="086E5CA2" w14:textId="77777777" w:rsidR="005568A6" w:rsidRDefault="00000000">
            <w:pPr>
              <w:jc w:val="both"/>
              <w:rPr>
                <w:u w:val="single"/>
              </w:rPr>
            </w:pPr>
            <w:r>
              <w:rPr>
                <w:u w:val="single"/>
              </w:rPr>
              <w:t>TBS calculation</w:t>
            </w:r>
          </w:p>
          <w:p w14:paraId="0CE45E50" w14:textId="77777777" w:rsidR="005568A6" w:rsidRDefault="00000000">
            <w:pPr>
              <w:jc w:val="both"/>
              <w:rPr>
                <w:b/>
                <w:bCs/>
                <w:i/>
                <w:iCs/>
                <w:lang w:val="en-US" w:eastAsia="zh-CN"/>
              </w:rPr>
            </w:pPr>
            <w:r>
              <w:rPr>
                <w:b/>
                <w:bCs/>
                <w:i/>
                <w:iCs/>
                <w:lang w:val="en-US" w:eastAsia="zh-CN"/>
              </w:rPr>
              <w:t>Proposal 3</w:t>
            </w:r>
            <w:r>
              <w:rPr>
                <w:i/>
                <w:iCs/>
                <w:lang w:val="en-US" w:eastAsia="zh-CN"/>
              </w:rPr>
              <w:t>: In case intra-symbol pre DFT-s-OFDM OCC is supported, RAN1 to consider scaling the parameters related to rate matching by the applied OCC size.</w:t>
            </w:r>
          </w:p>
          <w:p w14:paraId="3002E407" w14:textId="77777777" w:rsidR="005568A6" w:rsidRDefault="00000000">
            <w:pPr>
              <w:jc w:val="both"/>
              <w:rPr>
                <w:u w:val="single"/>
              </w:rPr>
            </w:pPr>
            <w:r>
              <w:rPr>
                <w:u w:val="single"/>
              </w:rPr>
              <w:t>UCI multiplexing</w:t>
            </w:r>
          </w:p>
          <w:p w14:paraId="79F2A686" w14:textId="77777777" w:rsidR="005568A6" w:rsidRDefault="00000000">
            <w:pPr>
              <w:rPr>
                <w:b/>
                <w:bCs/>
                <w:i/>
                <w:iCs/>
                <w:lang w:val="en-US" w:eastAsia="zh-CN"/>
              </w:rPr>
            </w:pPr>
            <w:r>
              <w:rPr>
                <w:b/>
                <w:bCs/>
                <w:i/>
                <w:iCs/>
                <w:lang w:val="en-US" w:eastAsia="zh-CN"/>
              </w:rPr>
              <w:t>Observation 4</w:t>
            </w:r>
            <w:r>
              <w:rPr>
                <w:i/>
                <w:iCs/>
                <w:lang w:val="en-US" w:eastAsia="zh-CN"/>
              </w:rPr>
              <w:t>: Excessive number of resources will be occupied by a UCI if the UCI is multiplexed on all PUSCH repetitions within an OCC period. Meanwhile, scaling down the resource occupied by the UCI by OCC length will be too aggressive and impact the reliability of UCI transmission.</w:t>
            </w:r>
          </w:p>
          <w:p w14:paraId="6CEB558B" w14:textId="77777777" w:rsidR="005568A6" w:rsidRDefault="00000000">
            <w:pPr>
              <w:jc w:val="both"/>
              <w:rPr>
                <w:i/>
                <w:iCs/>
                <w:lang w:val="en-US" w:eastAsia="zh-CN"/>
              </w:rPr>
            </w:pPr>
            <w:r>
              <w:rPr>
                <w:b/>
                <w:bCs/>
                <w:i/>
                <w:iCs/>
                <w:lang w:val="en-US" w:eastAsia="zh-CN"/>
              </w:rPr>
              <w:t>Proposal 7</w:t>
            </w:r>
            <w:r>
              <w:rPr>
                <w:i/>
                <w:iCs/>
                <w:lang w:val="en-US" w:eastAsia="zh-CN"/>
              </w:rPr>
              <w:t>: Introduce scaling factor on the number of resources occupied by the multiplexed UCI, when the UCI is multiplexed in all the repetitions of an OCC</w:t>
            </w:r>
            <w:r>
              <w:rPr>
                <w:b/>
                <w:bCs/>
                <w:i/>
                <w:iCs/>
                <w:lang w:val="en-US" w:eastAsia="zh-CN"/>
              </w:rPr>
              <w:t xml:space="preserve"> </w:t>
            </w:r>
            <w:r>
              <w:rPr>
                <w:i/>
                <w:iCs/>
                <w:lang w:val="en-US" w:eastAsia="zh-CN"/>
              </w:rPr>
              <w:t>period.</w:t>
            </w:r>
          </w:p>
          <w:p w14:paraId="1B3DA0DF" w14:textId="77777777" w:rsidR="005568A6" w:rsidRDefault="00000000">
            <w:pPr>
              <w:jc w:val="both"/>
              <w:rPr>
                <w:b/>
                <w:bCs/>
                <w:i/>
                <w:iCs/>
                <w:lang w:val="en-US" w:eastAsia="zh-CN"/>
              </w:rPr>
            </w:pPr>
            <w:r>
              <w:rPr>
                <w:b/>
                <w:bCs/>
                <w:i/>
                <w:iCs/>
                <w:lang w:val="en-US" w:eastAsia="zh-CN"/>
              </w:rPr>
              <w:t>Proposal 8</w:t>
            </w:r>
            <w:r>
              <w:rPr>
                <w:i/>
                <w:iCs/>
                <w:lang w:val="en-US" w:eastAsia="zh-CN"/>
              </w:rPr>
              <w:t>: UE handling of an event of UCI multiplexing within an OCC period is conditional to whether the scheduling DCI is received earlier than a time offset from the start of the OCC period.</w:t>
            </w:r>
          </w:p>
          <w:p w14:paraId="265149BB" w14:textId="77777777" w:rsidR="005568A6" w:rsidRDefault="00000000">
            <w:pPr>
              <w:jc w:val="both"/>
              <w:rPr>
                <w:i/>
                <w:iCs/>
                <w:lang w:val="en-US" w:eastAsia="zh-CN"/>
              </w:rPr>
            </w:pPr>
            <w:r>
              <w:rPr>
                <w:b/>
                <w:bCs/>
                <w:i/>
                <w:iCs/>
                <w:lang w:val="en-US" w:eastAsia="zh-CN"/>
              </w:rPr>
              <w:t>Proposal 9</w:t>
            </w:r>
            <w:r>
              <w:rPr>
                <w:i/>
                <w:iCs/>
                <w:lang w:val="en-US" w:eastAsia="zh-CN"/>
              </w:rPr>
              <w:t>: UE multiplexes UCI to all the repetitions of the OCC period if the scheduling DCI is received earlier than a time offset from the start of the OCC period.</w:t>
            </w:r>
          </w:p>
          <w:p w14:paraId="17863FB0" w14:textId="77777777" w:rsidR="005568A6" w:rsidRDefault="00000000">
            <w:pPr>
              <w:jc w:val="both"/>
              <w:rPr>
                <w:i/>
                <w:iCs/>
                <w:lang w:val="en-US" w:eastAsia="zh-CN"/>
              </w:rPr>
            </w:pPr>
            <w:r>
              <w:rPr>
                <w:b/>
                <w:bCs/>
                <w:i/>
                <w:iCs/>
                <w:lang w:val="en-US" w:eastAsia="zh-CN"/>
              </w:rPr>
              <w:t>Proposal 10</w:t>
            </w:r>
            <w:r>
              <w:rPr>
                <w:i/>
                <w:iCs/>
                <w:lang w:val="en-US" w:eastAsia="zh-CN"/>
              </w:rPr>
              <w:t>: UE postpones UCI multiplexing to the subsequent OCC period if the scheduling DCI is received later than a time offset from the start of the OCC period.</w:t>
            </w:r>
          </w:p>
          <w:p w14:paraId="1445F19F" w14:textId="77777777" w:rsidR="005568A6" w:rsidRDefault="00000000">
            <w:pPr>
              <w:jc w:val="both"/>
              <w:rPr>
                <w:b/>
                <w:bCs/>
                <w:i/>
                <w:iCs/>
                <w:lang w:val="en-US" w:eastAsia="zh-CN"/>
              </w:rPr>
            </w:pPr>
            <w:r>
              <w:rPr>
                <w:b/>
                <w:bCs/>
                <w:i/>
                <w:iCs/>
                <w:lang w:val="en-US" w:eastAsia="zh-CN"/>
              </w:rPr>
              <w:t>Observation 5</w:t>
            </w:r>
            <w:r>
              <w:rPr>
                <w:i/>
                <w:iCs/>
                <w:lang w:val="en-US" w:eastAsia="zh-CN"/>
              </w:rPr>
              <w:t>: Based on current specification, there will be more than one CSI reference resource for a CSI report if the CSI report is multiplexed on PUSCH repetitions with OCC enabled, which is not as expected.</w:t>
            </w:r>
          </w:p>
          <w:p w14:paraId="5A531A75" w14:textId="77777777" w:rsidR="005568A6" w:rsidRDefault="00000000">
            <w:pPr>
              <w:jc w:val="both"/>
              <w:rPr>
                <w:i/>
                <w:iCs/>
                <w:lang w:val="en-US" w:eastAsia="zh-CN"/>
              </w:rPr>
            </w:pPr>
            <w:r>
              <w:rPr>
                <w:b/>
                <w:bCs/>
                <w:i/>
                <w:iCs/>
                <w:lang w:val="en-US" w:eastAsia="zh-CN"/>
              </w:rPr>
              <w:t>Proposal 11</w:t>
            </w:r>
            <w:r>
              <w:rPr>
                <w:i/>
                <w:iCs/>
                <w:lang w:val="en-US" w:eastAsia="zh-CN"/>
              </w:rPr>
              <w:t>: RAN1 to study possible solutions to avoid multiple CSI reference resources issue when a CSI report is multiplexed on PUSCH repetitions with OCC enabled.</w:t>
            </w:r>
          </w:p>
          <w:p w14:paraId="412ACF19" w14:textId="77777777" w:rsidR="005568A6" w:rsidRDefault="00000000">
            <w:pPr>
              <w:jc w:val="both"/>
              <w:rPr>
                <w:u w:val="single"/>
              </w:rPr>
            </w:pPr>
            <w:r>
              <w:rPr>
                <w:u w:val="single"/>
              </w:rPr>
              <w:t>Frequency hopping</w:t>
            </w:r>
          </w:p>
          <w:p w14:paraId="2257CEB2" w14:textId="77777777" w:rsidR="005568A6" w:rsidRDefault="00000000">
            <w:pPr>
              <w:rPr>
                <w:i/>
                <w:iCs/>
                <w:lang w:val="en-US" w:eastAsia="zh-CN"/>
              </w:rPr>
            </w:pPr>
            <w:r>
              <w:rPr>
                <w:b/>
                <w:bCs/>
                <w:i/>
                <w:iCs/>
                <w:lang w:val="en-US" w:eastAsia="zh-CN"/>
              </w:rPr>
              <w:t>Observation 6</w:t>
            </w:r>
            <w:r>
              <w:rPr>
                <w:i/>
                <w:iCs/>
                <w:lang w:val="en-US" w:eastAsia="zh-CN"/>
              </w:rPr>
              <w:t>: In the case of inter-slot (i.e. PUSCH repetitions Type A) OCC, frequency hopping might impair applicability of OCC.</w:t>
            </w:r>
          </w:p>
          <w:p w14:paraId="1DA149A0" w14:textId="77777777" w:rsidR="005568A6" w:rsidRDefault="00000000">
            <w:pPr>
              <w:rPr>
                <w:i/>
                <w:iCs/>
                <w:lang w:val="en-US" w:eastAsia="zh-CN"/>
              </w:rPr>
            </w:pPr>
            <w:r>
              <w:rPr>
                <w:b/>
                <w:bCs/>
                <w:i/>
                <w:iCs/>
                <w:lang w:val="en-US" w:eastAsia="zh-CN"/>
              </w:rPr>
              <w:t>Proposal 7</w:t>
            </w:r>
            <w:r>
              <w:rPr>
                <w:i/>
                <w:iCs/>
                <w:lang w:val="en-US" w:eastAsia="zh-CN"/>
              </w:rPr>
              <w:t>: Discuss extension of the inter-slot frequency hopping with inter-slot bundling for PUSCH feature in case of PUSCH repetitions Type A with OCC.</w:t>
            </w:r>
          </w:p>
          <w:p w14:paraId="4F923320" w14:textId="77777777" w:rsidR="005568A6" w:rsidRDefault="00000000">
            <w:pPr>
              <w:rPr>
                <w:u w:val="single"/>
                <w:lang w:val="en-US" w:eastAsia="zh-CN"/>
              </w:rPr>
            </w:pPr>
            <w:r>
              <w:rPr>
                <w:u w:val="single"/>
                <w:lang w:val="en-US" w:eastAsia="zh-CN"/>
              </w:rPr>
              <w:t>Power Control</w:t>
            </w:r>
          </w:p>
          <w:p w14:paraId="36C02EB6" w14:textId="77777777" w:rsidR="005568A6" w:rsidRDefault="00000000">
            <w:pPr>
              <w:rPr>
                <w:i/>
                <w:iCs/>
                <w:lang w:val="en-US" w:eastAsia="zh-CN"/>
              </w:rPr>
            </w:pPr>
            <w:r>
              <w:rPr>
                <w:b/>
                <w:bCs/>
                <w:i/>
                <w:iCs/>
                <w:lang w:val="en-US" w:eastAsia="zh-CN"/>
              </w:rPr>
              <w:lastRenderedPageBreak/>
              <w:t>Proposal 20</w:t>
            </w:r>
            <w:r>
              <w:rPr>
                <w:i/>
                <w:iCs/>
                <w:lang w:val="en-US" w:eastAsia="zh-CN"/>
              </w:rPr>
              <w:t>: In case intra-slot OCC is supported, RAN1 to adapt the power control determination when OCC is enabled to consider the size of the applied OCC.</w:t>
            </w:r>
          </w:p>
          <w:p w14:paraId="05CCDF07" w14:textId="77777777" w:rsidR="005568A6" w:rsidRDefault="00000000">
            <w:pPr>
              <w:jc w:val="both"/>
              <w:rPr>
                <w:u w:val="single"/>
              </w:rPr>
            </w:pPr>
            <w:r>
              <w:rPr>
                <w:u w:val="single"/>
              </w:rPr>
              <w:t xml:space="preserve">OCC indication and </w:t>
            </w:r>
            <w:proofErr w:type="spellStart"/>
            <w:r>
              <w:rPr>
                <w:u w:val="single"/>
              </w:rPr>
              <w:t>signaling</w:t>
            </w:r>
            <w:proofErr w:type="spellEnd"/>
          </w:p>
          <w:p w14:paraId="1F94BA08" w14:textId="77777777" w:rsidR="005568A6" w:rsidRDefault="00000000">
            <w:pPr>
              <w:rPr>
                <w:i/>
                <w:iCs/>
                <w:lang w:val="en-US" w:eastAsia="zh-CN"/>
              </w:rPr>
            </w:pPr>
            <w:r>
              <w:rPr>
                <w:b/>
                <w:bCs/>
                <w:i/>
                <w:iCs/>
                <w:lang w:val="en-US" w:eastAsia="zh-CN"/>
              </w:rPr>
              <w:t>Observation 9</w:t>
            </w:r>
            <w:r>
              <w:rPr>
                <w:i/>
                <w:iCs/>
                <w:lang w:val="en-US" w:eastAsia="zh-CN"/>
              </w:rPr>
              <w:t xml:space="preserve">: Signaling </w:t>
            </w:r>
            <w:proofErr w:type="spellStart"/>
            <w:r>
              <w:rPr>
                <w:i/>
                <w:iCs/>
                <w:lang w:val="en-US" w:eastAsia="zh-CN"/>
              </w:rPr>
              <w:t>and</w:t>
            </w:r>
            <w:proofErr w:type="spellEnd"/>
            <w:r>
              <w:rPr>
                <w:i/>
                <w:iCs/>
                <w:lang w:val="en-US" w:eastAsia="zh-CN"/>
              </w:rPr>
              <w:t xml:space="preserve"> indication of both UE’s capability and OCC configuration and indication need to be further discussed in RAN1.</w:t>
            </w:r>
          </w:p>
          <w:p w14:paraId="27B17802" w14:textId="77777777" w:rsidR="005568A6" w:rsidRDefault="00000000">
            <w:pPr>
              <w:rPr>
                <w:i/>
                <w:iCs/>
                <w:lang w:val="en-US" w:eastAsia="zh-CN"/>
              </w:rPr>
            </w:pPr>
            <w:r>
              <w:rPr>
                <w:b/>
                <w:bCs/>
                <w:i/>
                <w:iCs/>
                <w:lang w:val="en-US" w:eastAsia="zh-CN"/>
              </w:rPr>
              <w:t>Proposal 16</w:t>
            </w:r>
            <w:r>
              <w:rPr>
                <w:i/>
                <w:iCs/>
                <w:lang w:val="en-US" w:eastAsia="zh-CN"/>
              </w:rPr>
              <w:t xml:space="preserve">: RAN1 to define </w:t>
            </w:r>
            <w:proofErr w:type="spellStart"/>
            <w:r>
              <w:rPr>
                <w:i/>
                <w:iCs/>
                <w:lang w:val="en-US" w:eastAsia="zh-CN"/>
              </w:rPr>
              <w:t>signalling</w:t>
            </w:r>
            <w:proofErr w:type="spellEnd"/>
            <w:r>
              <w:rPr>
                <w:i/>
                <w:iCs/>
                <w:lang w:val="en-US" w:eastAsia="zh-CN"/>
              </w:rPr>
              <w:t xml:space="preserve"> mechanisms for indication of OCC parameters based on either introducing an additional field in the DCI scheduling the PUSCH or based on repurposing some of the existing bits of the DCI scheduling the PUSCH.</w:t>
            </w:r>
          </w:p>
          <w:p w14:paraId="5E55B9EB" w14:textId="77777777" w:rsidR="005568A6" w:rsidRDefault="00000000">
            <w:pPr>
              <w:rPr>
                <w:i/>
                <w:iCs/>
                <w:lang w:val="en-US" w:eastAsia="zh-CN"/>
              </w:rPr>
            </w:pPr>
            <w:r>
              <w:rPr>
                <w:b/>
                <w:bCs/>
                <w:i/>
                <w:iCs/>
                <w:lang w:val="en-US" w:eastAsia="zh-CN"/>
              </w:rPr>
              <w:t>Proposal 17</w:t>
            </w:r>
            <w:r>
              <w:rPr>
                <w:i/>
                <w:iCs/>
                <w:lang w:val="en-US" w:eastAsia="zh-CN"/>
              </w:rPr>
              <w:t xml:space="preserve">: Dynamic DCI </w:t>
            </w:r>
            <w:proofErr w:type="spellStart"/>
            <w:r>
              <w:rPr>
                <w:i/>
                <w:iCs/>
                <w:lang w:val="en-US" w:eastAsia="zh-CN"/>
              </w:rPr>
              <w:t>signalling</w:t>
            </w:r>
            <w:proofErr w:type="spellEnd"/>
            <w:r>
              <w:rPr>
                <w:i/>
                <w:iCs/>
                <w:lang w:val="en-US" w:eastAsia="zh-CN"/>
              </w:rPr>
              <w:t xml:space="preserve"> might feature an index that specifies to the UE the position of OCC application in relation to the first PUSCH transmission.</w:t>
            </w:r>
          </w:p>
          <w:p w14:paraId="19CA5A5E" w14:textId="77777777" w:rsidR="005568A6" w:rsidRDefault="00000000">
            <w:pPr>
              <w:jc w:val="both"/>
              <w:rPr>
                <w:u w:val="single"/>
              </w:rPr>
            </w:pPr>
            <w:bookmarkStart w:id="88" w:name="OLE_LINK94"/>
            <w:r>
              <w:rPr>
                <w:u w:val="single"/>
              </w:rPr>
              <w:t>UE multiplexing</w:t>
            </w:r>
          </w:p>
          <w:bookmarkEnd w:id="88"/>
          <w:p w14:paraId="02F99481" w14:textId="77777777" w:rsidR="005568A6" w:rsidRDefault="00000000">
            <w:pPr>
              <w:rPr>
                <w:i/>
                <w:iCs/>
                <w:lang w:val="en-US" w:eastAsia="zh-CN"/>
              </w:rPr>
            </w:pPr>
            <w:r>
              <w:rPr>
                <w:b/>
                <w:bCs/>
                <w:i/>
                <w:iCs/>
                <w:lang w:val="en-US" w:eastAsia="zh-CN"/>
              </w:rPr>
              <w:t>Observation 10</w:t>
            </w:r>
            <w:r>
              <w:rPr>
                <w:i/>
                <w:iCs/>
                <w:lang w:val="en-US" w:eastAsia="zh-CN"/>
              </w:rPr>
              <w:t>: It is crucial that the codes used for OCC are aligned to maintain orthogonality between the UEs using the same physical resources.</w:t>
            </w:r>
          </w:p>
          <w:p w14:paraId="3BC2CFDC" w14:textId="77777777" w:rsidR="005568A6" w:rsidRDefault="00000000">
            <w:pPr>
              <w:rPr>
                <w:i/>
                <w:iCs/>
                <w:lang w:val="en-US" w:eastAsia="zh-CN"/>
              </w:rPr>
            </w:pPr>
            <w:r>
              <w:rPr>
                <w:b/>
                <w:bCs/>
                <w:i/>
                <w:iCs/>
                <w:lang w:val="en-US" w:eastAsia="zh-CN"/>
              </w:rPr>
              <w:t>Proposal 18</w:t>
            </w:r>
            <w:r>
              <w:rPr>
                <w:i/>
                <w:iCs/>
                <w:lang w:val="en-US" w:eastAsia="zh-CN"/>
              </w:rPr>
              <w:t>: RAN1 to introduce OCC timing to align the time (i.e. repetitions) of OCC application among UEs scheduled on the same physical resources.</w:t>
            </w:r>
          </w:p>
          <w:p w14:paraId="3BAD1134" w14:textId="77777777" w:rsidR="005568A6" w:rsidRDefault="00000000">
            <w:pPr>
              <w:jc w:val="both"/>
              <w:rPr>
                <w:u w:val="single"/>
              </w:rPr>
            </w:pPr>
            <w:r>
              <w:rPr>
                <w:u w:val="single"/>
              </w:rPr>
              <w:t>DM RS bundling:</w:t>
            </w:r>
          </w:p>
          <w:p w14:paraId="7979C00B" w14:textId="77777777" w:rsidR="005568A6" w:rsidRDefault="00000000">
            <w:pPr>
              <w:rPr>
                <w:i/>
                <w:iCs/>
                <w:lang w:eastAsia="zh-CN"/>
              </w:rPr>
            </w:pPr>
            <w:r>
              <w:rPr>
                <w:b/>
                <w:bCs/>
                <w:i/>
                <w:iCs/>
                <w:lang w:eastAsia="zh-CN"/>
              </w:rPr>
              <w:t>Proposal 4:</w:t>
            </w:r>
            <w:r>
              <w:rPr>
                <w:i/>
                <w:iCs/>
                <w:lang w:eastAsia="zh-CN"/>
              </w:rPr>
              <w:t xml:space="preserve"> For inter-slot OCC, in case a UE experiences an event that breaks phase consistency, the UE shall drop the remaining repetitions within the OCC period.</w:t>
            </w:r>
          </w:p>
          <w:p w14:paraId="4EC96320" w14:textId="77777777" w:rsidR="005568A6" w:rsidRDefault="00000000">
            <w:pPr>
              <w:rPr>
                <w:i/>
                <w:iCs/>
                <w:lang w:eastAsia="zh-CN"/>
              </w:rPr>
            </w:pPr>
            <w:r>
              <w:rPr>
                <w:b/>
                <w:bCs/>
                <w:i/>
                <w:iCs/>
                <w:lang w:eastAsia="zh-CN"/>
              </w:rPr>
              <w:t>Proposal 5</w:t>
            </w:r>
            <w:r>
              <w:rPr>
                <w:i/>
                <w:iCs/>
                <w:lang w:eastAsia="zh-CN"/>
              </w:rPr>
              <w:t>: For inter-slot OCC, in case a UE is able to foresee an event that breaks phase consistency within an OCC period, the UE shall drop the entire transmission during the given OCC period</w:t>
            </w:r>
          </w:p>
          <w:p w14:paraId="1EECA9A7" w14:textId="77777777" w:rsidR="005568A6" w:rsidRDefault="00000000">
            <w:pPr>
              <w:rPr>
                <w:i/>
                <w:iCs/>
                <w:lang w:eastAsia="zh-CN"/>
              </w:rPr>
            </w:pPr>
            <w:r>
              <w:rPr>
                <w:b/>
                <w:bCs/>
                <w:i/>
                <w:iCs/>
                <w:lang w:eastAsia="zh-CN"/>
              </w:rPr>
              <w:t>Proposal 6</w:t>
            </w:r>
            <w:r>
              <w:rPr>
                <w:i/>
                <w:iCs/>
                <w:lang w:eastAsia="zh-CN"/>
              </w:rPr>
              <w:t>. RAN1 to conclude that it is not expected that the UE applies autonomous event(s) within an OCC period.</w:t>
            </w:r>
          </w:p>
        </w:tc>
      </w:tr>
      <w:tr w:rsidR="005568A6" w14:paraId="43648CF0" w14:textId="77777777">
        <w:trPr>
          <w:trHeight w:val="398"/>
          <w:jc w:val="center"/>
        </w:trPr>
        <w:tc>
          <w:tcPr>
            <w:tcW w:w="2426" w:type="dxa"/>
            <w:shd w:val="clear" w:color="auto" w:fill="D5DCE4" w:themeFill="text2" w:themeFillTint="33"/>
            <w:vAlign w:val="center"/>
          </w:tcPr>
          <w:p w14:paraId="2D510E11" w14:textId="77777777" w:rsidR="005568A6" w:rsidRDefault="00000000">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Qualcomm </w:t>
            </w:r>
            <w:r>
              <w:rPr>
                <w:rFonts w:eastAsia="SimSun"/>
                <w:color w:val="000000" w:themeColor="text1"/>
                <w:lang w:eastAsia="zh-CN"/>
              </w:rPr>
              <w:fldChar w:fldCharType="begin"/>
            </w:r>
            <w:r>
              <w:rPr>
                <w:rFonts w:eastAsia="SimSun"/>
                <w:color w:val="000000" w:themeColor="text1"/>
                <w:lang w:eastAsia="zh-CN"/>
              </w:rPr>
              <w:instrText xml:space="preserve"> REF _Ref159519340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[9]</w:t>
            </w:r>
            <w:r>
              <w:rPr>
                <w:rFonts w:eastAsia="SimSun"/>
                <w:color w:val="000000" w:themeColor="text1"/>
                <w:lang w:eastAsia="zh-CN"/>
              </w:rPr>
              <w:fldChar w:fldCharType="end"/>
            </w:r>
          </w:p>
        </w:tc>
        <w:tc>
          <w:tcPr>
            <w:tcW w:w="6941" w:type="dxa"/>
            <w:vAlign w:val="center"/>
          </w:tcPr>
          <w:p w14:paraId="199565B0" w14:textId="77777777" w:rsidR="005568A6" w:rsidRDefault="00000000">
            <w:pPr>
              <w:jc w:val="both"/>
              <w:rPr>
                <w:u w:val="single"/>
              </w:rPr>
            </w:pPr>
            <w:r>
              <w:rPr>
                <w:u w:val="single"/>
              </w:rPr>
              <w:t>1 RB allocation</w:t>
            </w:r>
          </w:p>
          <w:p w14:paraId="136ADDAB" w14:textId="77777777" w:rsidR="005568A6" w:rsidRDefault="00000000">
            <w:pPr>
              <w:jc w:val="both"/>
              <w:rPr>
                <w:i/>
                <w:iCs/>
              </w:rPr>
            </w:pPr>
            <w:r>
              <w:rPr>
                <w:b/>
                <w:bCs/>
                <w:i/>
                <w:iCs/>
              </w:rPr>
              <w:t>Proposal 2</w:t>
            </w:r>
            <w:r>
              <w:rPr>
                <w:i/>
                <w:iCs/>
              </w:rPr>
              <w:t>: OCC schemes can only be applied when the number of allocated PRBs is 1.</w:t>
            </w:r>
          </w:p>
          <w:p w14:paraId="05C69C9A" w14:textId="77777777" w:rsidR="005568A6" w:rsidRDefault="00000000">
            <w:pPr>
              <w:jc w:val="both"/>
              <w:rPr>
                <w:u w:val="single"/>
              </w:rPr>
            </w:pPr>
            <w:r>
              <w:rPr>
                <w:u w:val="single"/>
              </w:rPr>
              <w:t>TBS calculation</w:t>
            </w:r>
          </w:p>
          <w:p w14:paraId="2F726B41" w14:textId="77777777" w:rsidR="005568A6" w:rsidRDefault="00000000">
            <w:pPr>
              <w:rPr>
                <w:i/>
                <w:iCs/>
                <w:lang w:val="en-US" w:eastAsia="zh-CN"/>
              </w:rPr>
            </w:pPr>
            <w:r>
              <w:rPr>
                <w:b/>
                <w:bCs/>
                <w:i/>
                <w:iCs/>
                <w:lang w:val="en-US" w:eastAsia="zh-CN"/>
              </w:rPr>
              <w:t>Proposal 7</w:t>
            </w:r>
            <w:r>
              <w:rPr>
                <w:i/>
                <w:iCs/>
                <w:lang w:val="en-US" w:eastAsia="zh-CN"/>
              </w:rPr>
              <w:t>: Other aspects (rate matching / TB calculation / FH / etc.) are postponed until RAN1 concludes on the specific OCC scheme(s) to be specified.</w:t>
            </w:r>
          </w:p>
          <w:p w14:paraId="53897600" w14:textId="77777777" w:rsidR="005568A6" w:rsidRDefault="00000000">
            <w:pPr>
              <w:jc w:val="both"/>
              <w:rPr>
                <w:u w:val="single"/>
              </w:rPr>
            </w:pPr>
            <w:bookmarkStart w:id="89" w:name="OLE_LINK86"/>
            <w:r>
              <w:rPr>
                <w:u w:val="single"/>
              </w:rPr>
              <w:t xml:space="preserve">OCC indication and </w:t>
            </w:r>
            <w:proofErr w:type="spellStart"/>
            <w:r>
              <w:rPr>
                <w:u w:val="single"/>
              </w:rPr>
              <w:t>signaling</w:t>
            </w:r>
            <w:proofErr w:type="spellEnd"/>
          </w:p>
          <w:bookmarkEnd w:id="89"/>
          <w:p w14:paraId="5B80D296" w14:textId="77777777" w:rsidR="005568A6" w:rsidRDefault="00000000">
            <w:pPr>
              <w:rPr>
                <w:i/>
                <w:iCs/>
                <w:lang w:val="en-US" w:eastAsia="zh-CN"/>
              </w:rPr>
            </w:pPr>
            <w:r>
              <w:rPr>
                <w:b/>
                <w:bCs/>
                <w:i/>
                <w:iCs/>
                <w:lang w:val="en-US" w:eastAsia="zh-CN"/>
              </w:rPr>
              <w:t>Proposal 4</w:t>
            </w:r>
            <w:r>
              <w:rPr>
                <w:i/>
                <w:iCs/>
                <w:lang w:val="en-US" w:eastAsia="zh-CN"/>
              </w:rPr>
              <w:t>: For DG-PUSCH:</w:t>
            </w:r>
          </w:p>
          <w:p w14:paraId="781BB69B" w14:textId="77777777" w:rsidR="005568A6" w:rsidRDefault="00000000">
            <w:pPr>
              <w:pStyle w:val="ListParagraph"/>
              <w:numPr>
                <w:ilvl w:val="0"/>
                <w:numId w:val="45"/>
              </w:numPr>
              <w:ind w:leftChars="0"/>
              <w:rPr>
                <w:i/>
                <w:iCs/>
                <w:lang w:val="en-US" w:eastAsia="zh-CN"/>
              </w:rPr>
            </w:pPr>
            <w:r>
              <w:rPr>
                <w:i/>
                <w:iCs/>
                <w:lang w:val="en-US" w:eastAsia="zh-CN"/>
              </w:rPr>
              <w:t>The OCC feature is enabled/disabled by RRC.</w:t>
            </w:r>
          </w:p>
          <w:p w14:paraId="5A394AA6" w14:textId="77777777" w:rsidR="005568A6" w:rsidRDefault="00000000">
            <w:pPr>
              <w:pStyle w:val="ListParagraph"/>
              <w:numPr>
                <w:ilvl w:val="1"/>
                <w:numId w:val="45"/>
              </w:numPr>
              <w:ind w:leftChars="0"/>
              <w:rPr>
                <w:i/>
                <w:iCs/>
                <w:lang w:val="en-US" w:eastAsia="zh-CN"/>
              </w:rPr>
            </w:pPr>
            <w:r>
              <w:rPr>
                <w:i/>
                <w:iCs/>
                <w:lang w:val="en-US" w:eastAsia="zh-CN"/>
              </w:rPr>
              <w:t>FFS: Details (e.g. parameters to be configured)</w:t>
            </w:r>
          </w:p>
          <w:p w14:paraId="62F1A356" w14:textId="77777777" w:rsidR="005568A6" w:rsidRDefault="00000000">
            <w:pPr>
              <w:pStyle w:val="ListParagraph"/>
              <w:numPr>
                <w:ilvl w:val="0"/>
                <w:numId w:val="45"/>
              </w:numPr>
              <w:ind w:leftChars="0"/>
              <w:rPr>
                <w:i/>
                <w:iCs/>
                <w:lang w:val="en-US" w:eastAsia="zh-CN"/>
              </w:rPr>
            </w:pPr>
            <w:r>
              <w:rPr>
                <w:i/>
                <w:iCs/>
                <w:lang w:val="en-US" w:eastAsia="zh-CN"/>
              </w:rPr>
              <w:t>The OCC codeword is indicated dynamically in DCI.</w:t>
            </w:r>
          </w:p>
          <w:p w14:paraId="6B13FCB2" w14:textId="77777777" w:rsidR="005568A6" w:rsidRDefault="00000000">
            <w:pPr>
              <w:pStyle w:val="ListParagraph"/>
              <w:numPr>
                <w:ilvl w:val="1"/>
                <w:numId w:val="45"/>
              </w:numPr>
              <w:ind w:leftChars="0"/>
              <w:rPr>
                <w:i/>
                <w:iCs/>
                <w:lang w:val="en-US" w:eastAsia="zh-CN"/>
              </w:rPr>
            </w:pPr>
            <w:r>
              <w:rPr>
                <w:i/>
                <w:iCs/>
                <w:lang w:val="en-US" w:eastAsia="zh-CN"/>
              </w:rPr>
              <w:t>FFS: Details (e.g. whether explicit or implicit)</w:t>
            </w:r>
          </w:p>
          <w:p w14:paraId="78D22C6D" w14:textId="77777777" w:rsidR="005568A6" w:rsidRDefault="00000000">
            <w:pPr>
              <w:rPr>
                <w:i/>
                <w:iCs/>
                <w:lang w:val="en-US" w:eastAsia="zh-CN"/>
              </w:rPr>
            </w:pPr>
            <w:r>
              <w:rPr>
                <w:b/>
                <w:bCs/>
                <w:i/>
                <w:iCs/>
                <w:lang w:val="en-US" w:eastAsia="zh-CN"/>
              </w:rPr>
              <w:t>Proposal 5</w:t>
            </w:r>
            <w:r>
              <w:rPr>
                <w:i/>
                <w:iCs/>
                <w:lang w:val="en-US" w:eastAsia="zh-CN"/>
              </w:rPr>
              <w:t>: The indication of DMRS port, OCC factor and OCC CW index are jointly encoded in DCI.</w:t>
            </w:r>
          </w:p>
          <w:p w14:paraId="31FF43DD" w14:textId="77777777" w:rsidR="005568A6" w:rsidRDefault="00000000">
            <w:pPr>
              <w:rPr>
                <w:i/>
                <w:iCs/>
                <w:lang w:val="en-US" w:eastAsia="zh-CN"/>
              </w:rPr>
            </w:pPr>
            <w:r>
              <w:rPr>
                <w:b/>
                <w:bCs/>
                <w:i/>
                <w:iCs/>
                <w:lang w:val="en-US" w:eastAsia="zh-CN"/>
              </w:rPr>
              <w:t>Proposal 6</w:t>
            </w:r>
            <w:r>
              <w:rPr>
                <w:i/>
                <w:iCs/>
                <w:lang w:val="en-US" w:eastAsia="zh-CN"/>
              </w:rPr>
              <w:t>: Network may enable/disable OCC implicitly based on values of certain fields that meet certain conditions, e.g. OCC is only applied if the following conditions are met:</w:t>
            </w:r>
          </w:p>
          <w:p w14:paraId="28DB4F47" w14:textId="77777777" w:rsidR="005568A6" w:rsidRDefault="00000000">
            <w:pPr>
              <w:pStyle w:val="ListParagraph"/>
              <w:numPr>
                <w:ilvl w:val="0"/>
                <w:numId w:val="46"/>
              </w:numPr>
              <w:ind w:leftChars="0"/>
              <w:rPr>
                <w:i/>
                <w:iCs/>
                <w:lang w:val="en-US" w:eastAsia="zh-CN"/>
              </w:rPr>
            </w:pPr>
            <w:r>
              <w:rPr>
                <w:i/>
                <w:iCs/>
                <w:lang w:val="en-US" w:eastAsia="zh-CN"/>
              </w:rPr>
              <w:lastRenderedPageBreak/>
              <w:t>FDRA = 1 PRB.</w:t>
            </w:r>
          </w:p>
          <w:p w14:paraId="007D100B" w14:textId="77777777" w:rsidR="005568A6" w:rsidRDefault="00000000">
            <w:pPr>
              <w:pStyle w:val="ListParagraph"/>
              <w:numPr>
                <w:ilvl w:val="0"/>
                <w:numId w:val="46"/>
              </w:numPr>
              <w:ind w:leftChars="0"/>
              <w:rPr>
                <w:i/>
                <w:iCs/>
                <w:lang w:val="en-US" w:eastAsia="zh-CN"/>
              </w:rPr>
            </w:pPr>
            <w:r>
              <w:rPr>
                <w:rFonts w:hint="eastAsia"/>
                <w:i/>
                <w:iCs/>
                <w:lang w:val="en-US" w:eastAsia="zh-CN"/>
              </w:rPr>
              <w:t xml:space="preserve">Modulation order </w:t>
            </w:r>
            <w:proofErr w:type="spellStart"/>
            <w:r>
              <w:rPr>
                <w:rFonts w:hint="eastAsia"/>
                <w:i/>
                <w:iCs/>
                <w:lang w:val="en-US" w:eastAsia="zh-CN"/>
              </w:rPr>
              <w:t>Q_m</w:t>
            </w:r>
            <w:proofErr w:type="spellEnd"/>
            <w:r>
              <w:rPr>
                <w:rFonts w:hint="eastAsia"/>
                <w:i/>
                <w:iCs/>
                <w:lang w:val="en-US" w:eastAsia="zh-CN"/>
              </w:rPr>
              <w:t>≤</w:t>
            </w:r>
            <w:r>
              <w:rPr>
                <w:rFonts w:hint="eastAsia"/>
                <w:i/>
                <w:iCs/>
                <w:lang w:val="en-US" w:eastAsia="zh-CN"/>
              </w:rPr>
              <w:t>2</w:t>
            </w:r>
          </w:p>
          <w:p w14:paraId="58DD20C7" w14:textId="77777777" w:rsidR="005568A6" w:rsidRDefault="00000000">
            <w:pPr>
              <w:pStyle w:val="ListParagraph"/>
              <w:numPr>
                <w:ilvl w:val="0"/>
                <w:numId w:val="46"/>
              </w:numPr>
              <w:ind w:leftChars="0"/>
              <w:rPr>
                <w:i/>
                <w:iCs/>
                <w:lang w:val="en-US" w:eastAsia="zh-CN"/>
              </w:rPr>
            </w:pPr>
            <w:r>
              <w:rPr>
                <w:i/>
                <w:iCs/>
                <w:lang w:val="en-US" w:eastAsia="zh-CN"/>
              </w:rPr>
              <w:t>UL-SCH flag = 1</w:t>
            </w:r>
          </w:p>
          <w:p w14:paraId="363F67A2" w14:textId="77777777" w:rsidR="005568A6" w:rsidRDefault="00000000">
            <w:pPr>
              <w:rPr>
                <w:u w:val="single"/>
                <w:lang w:val="en-US" w:eastAsia="zh-CN"/>
              </w:rPr>
            </w:pPr>
            <w:r>
              <w:rPr>
                <w:u w:val="single"/>
                <w:lang w:val="en-US" w:eastAsia="zh-CN"/>
              </w:rPr>
              <w:t>UCI multiplexing:</w:t>
            </w:r>
          </w:p>
          <w:p w14:paraId="39778207" w14:textId="77777777" w:rsidR="005568A6" w:rsidRDefault="00000000">
            <w:pPr>
              <w:rPr>
                <w:i/>
                <w:iCs/>
                <w:lang w:val="en-US" w:eastAsia="zh-CN"/>
              </w:rPr>
            </w:pPr>
            <w:r>
              <w:rPr>
                <w:b/>
                <w:bCs/>
                <w:i/>
                <w:iCs/>
                <w:lang w:val="en-US" w:eastAsia="zh-CN"/>
              </w:rPr>
              <w:t>Proposal 7:</w:t>
            </w:r>
            <w:r>
              <w:rPr>
                <w:i/>
                <w:iCs/>
                <w:lang w:val="en-US" w:eastAsia="zh-CN"/>
              </w:rPr>
              <w:t xml:space="preserve"> On UCI multiplexing:</w:t>
            </w:r>
          </w:p>
          <w:p w14:paraId="38C407A8" w14:textId="77777777" w:rsidR="005568A6" w:rsidRDefault="00000000">
            <w:pPr>
              <w:pStyle w:val="ListParagraph"/>
              <w:numPr>
                <w:ilvl w:val="0"/>
                <w:numId w:val="47"/>
              </w:numPr>
              <w:ind w:leftChars="0"/>
              <w:rPr>
                <w:i/>
                <w:iCs/>
                <w:lang w:val="en-US" w:eastAsia="zh-CN"/>
              </w:rPr>
            </w:pPr>
            <w:r>
              <w:rPr>
                <w:i/>
                <w:iCs/>
                <w:lang w:val="en-US" w:eastAsia="zh-CN"/>
              </w:rPr>
              <w:t>For slot-level (if supported), UCI is mapped in all slots that comprise an OCC group.</w:t>
            </w:r>
          </w:p>
          <w:p w14:paraId="53668BF3" w14:textId="77777777" w:rsidR="005568A6" w:rsidRDefault="00000000">
            <w:pPr>
              <w:pStyle w:val="ListParagraph"/>
              <w:numPr>
                <w:ilvl w:val="0"/>
                <w:numId w:val="47"/>
              </w:numPr>
              <w:ind w:leftChars="0"/>
              <w:rPr>
                <w:i/>
                <w:iCs/>
                <w:lang w:val="en-US" w:eastAsia="zh-CN"/>
              </w:rPr>
            </w:pPr>
            <w:r>
              <w:rPr>
                <w:i/>
                <w:iCs/>
                <w:lang w:val="en-US" w:eastAsia="zh-CN"/>
              </w:rPr>
              <w:t>For pre-DFT-s, the legacy procedure is applied, scaling the number of available symbols by the spreading factor.</w:t>
            </w:r>
          </w:p>
          <w:p w14:paraId="2013D3E7" w14:textId="77777777" w:rsidR="005568A6" w:rsidRDefault="00000000">
            <w:pPr>
              <w:rPr>
                <w:u w:val="single"/>
                <w:lang w:val="en-US" w:eastAsia="zh-CN"/>
              </w:rPr>
            </w:pPr>
            <w:r>
              <w:rPr>
                <w:u w:val="single"/>
                <w:lang w:val="en-US" w:eastAsia="zh-CN"/>
              </w:rPr>
              <w:t>Joint operation with TBoMS</w:t>
            </w:r>
          </w:p>
          <w:p w14:paraId="33B50A9A" w14:textId="77777777" w:rsidR="005568A6" w:rsidRDefault="00000000">
            <w:pPr>
              <w:jc w:val="both"/>
              <w:rPr>
                <w:i/>
                <w:iCs/>
              </w:rPr>
            </w:pPr>
            <w:r>
              <w:rPr>
                <w:b/>
                <w:bCs/>
                <w:i/>
                <w:iCs/>
              </w:rPr>
              <w:t>Proposal 3</w:t>
            </w:r>
            <w:r>
              <w:rPr>
                <w:i/>
                <w:iCs/>
              </w:rPr>
              <w:t>: OCC is supported for TBoMS at least for the case of repetitions</w:t>
            </w:r>
          </w:p>
        </w:tc>
      </w:tr>
      <w:tr w:rsidR="005568A6" w14:paraId="312BC644" w14:textId="77777777">
        <w:trPr>
          <w:trHeight w:val="398"/>
          <w:jc w:val="center"/>
        </w:trPr>
        <w:tc>
          <w:tcPr>
            <w:tcW w:w="2426" w:type="dxa"/>
            <w:shd w:val="clear" w:color="auto" w:fill="D5DCE4" w:themeFill="text2" w:themeFillTint="33"/>
            <w:vAlign w:val="center"/>
          </w:tcPr>
          <w:p w14:paraId="037FA89C" w14:textId="77777777" w:rsidR="005568A6" w:rsidRDefault="00000000">
            <w:pPr>
              <w:snapToGrid w:val="0"/>
              <w:spacing w:after="0"/>
              <w:jc w:val="center"/>
              <w:rPr>
                <w:lang w:eastAsia="zh-CN"/>
              </w:rPr>
            </w:pPr>
            <w:r>
              <w:rPr>
                <w:rFonts w:eastAsia="SimSun"/>
                <w:color w:val="000000" w:themeColor="text1"/>
                <w:lang w:eastAsia="zh-CN"/>
              </w:rPr>
              <w:lastRenderedPageBreak/>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p>
        </w:tc>
        <w:tc>
          <w:tcPr>
            <w:tcW w:w="6941" w:type="dxa"/>
            <w:vAlign w:val="center"/>
          </w:tcPr>
          <w:p w14:paraId="53741ED8" w14:textId="77777777" w:rsidR="005568A6" w:rsidRDefault="00000000">
            <w:pPr>
              <w:jc w:val="both"/>
              <w:rPr>
                <w:u w:val="single"/>
              </w:rPr>
            </w:pPr>
            <w:r>
              <w:rPr>
                <w:u w:val="single"/>
              </w:rPr>
              <w:t>RV cycling</w:t>
            </w:r>
          </w:p>
          <w:p w14:paraId="28D02AD3" w14:textId="77777777" w:rsidR="005568A6" w:rsidRDefault="00000000">
            <w:pPr>
              <w:jc w:val="both"/>
              <w:rPr>
                <w:i/>
                <w:iCs/>
              </w:rPr>
            </w:pPr>
            <w:r>
              <w:rPr>
                <w:b/>
                <w:bCs/>
                <w:i/>
                <w:iCs/>
              </w:rPr>
              <w:t>Proposal 4</w:t>
            </w:r>
            <w:r>
              <w:rPr>
                <w:i/>
                <w:iCs/>
              </w:rPr>
              <w:t>: For inter-slot OCC, support RV cycling across OCC groups.</w:t>
            </w:r>
          </w:p>
          <w:p w14:paraId="550798C6" w14:textId="77777777" w:rsidR="005568A6" w:rsidRDefault="00000000">
            <w:pPr>
              <w:jc w:val="both"/>
              <w:rPr>
                <w:u w:val="single"/>
              </w:rPr>
            </w:pPr>
            <w:r>
              <w:rPr>
                <w:u w:val="single"/>
              </w:rPr>
              <w:t>UCI multiplexing</w:t>
            </w:r>
          </w:p>
          <w:p w14:paraId="1F7CBFA5" w14:textId="77777777" w:rsidR="005568A6" w:rsidRDefault="00000000">
            <w:pPr>
              <w:jc w:val="both"/>
              <w:rPr>
                <w:i/>
                <w:iCs/>
              </w:rPr>
            </w:pPr>
            <w:r>
              <w:rPr>
                <w:b/>
                <w:bCs/>
                <w:i/>
                <w:iCs/>
              </w:rPr>
              <w:t>Proposal 5</w:t>
            </w:r>
            <w:r>
              <w:rPr>
                <w:i/>
                <w:iCs/>
              </w:rPr>
              <w:t>: For inter-slot OCC, consider the following options for UCI multiplexing on PUSCH:</w:t>
            </w:r>
          </w:p>
          <w:p w14:paraId="0FD0DD02" w14:textId="77777777" w:rsidR="005568A6" w:rsidRDefault="00000000">
            <w:pPr>
              <w:pStyle w:val="ListParagraph"/>
              <w:numPr>
                <w:ilvl w:val="0"/>
                <w:numId w:val="48"/>
              </w:numPr>
              <w:ind w:leftChars="0"/>
              <w:jc w:val="both"/>
              <w:rPr>
                <w:i/>
                <w:iCs/>
              </w:rPr>
            </w:pPr>
            <w:r>
              <w:rPr>
                <w:i/>
                <w:iCs/>
              </w:rPr>
              <w:t>Option 1: UCI multiplexing on PUSCH is disabled (FFS: prioritization rule)</w:t>
            </w:r>
          </w:p>
          <w:p w14:paraId="5ABB54D1" w14:textId="77777777" w:rsidR="005568A6" w:rsidRDefault="00000000">
            <w:pPr>
              <w:pStyle w:val="ListParagraph"/>
              <w:numPr>
                <w:ilvl w:val="0"/>
                <w:numId w:val="48"/>
              </w:numPr>
              <w:ind w:leftChars="0"/>
              <w:jc w:val="both"/>
              <w:rPr>
                <w:i/>
                <w:iCs/>
              </w:rPr>
            </w:pPr>
            <w:r>
              <w:rPr>
                <w:i/>
                <w:iCs/>
              </w:rPr>
              <w:t>Option 2: Same UCI is multiplexed on all PUSCH repetitions in an OCC period (FFS: timeline consideration, dropping rule, whether/how to multiplex UCIs over different slots with PUSCH, CSI reference resource determination, resource allocation of UCI)</w:t>
            </w:r>
          </w:p>
          <w:p w14:paraId="5FB1AD84" w14:textId="77777777" w:rsidR="005568A6" w:rsidRDefault="00000000">
            <w:pPr>
              <w:jc w:val="both"/>
              <w:rPr>
                <w:u w:val="single"/>
              </w:rPr>
            </w:pPr>
            <w:r>
              <w:rPr>
                <w:u w:val="single"/>
              </w:rPr>
              <w:t xml:space="preserve">OCC indication and </w:t>
            </w:r>
            <w:proofErr w:type="spellStart"/>
            <w:r>
              <w:rPr>
                <w:u w:val="single"/>
              </w:rPr>
              <w:t>signaling</w:t>
            </w:r>
            <w:proofErr w:type="spellEnd"/>
          </w:p>
          <w:p w14:paraId="3E5A87C1" w14:textId="77777777" w:rsidR="005568A6" w:rsidRDefault="00000000">
            <w:pPr>
              <w:jc w:val="both"/>
              <w:rPr>
                <w:i/>
                <w:iCs/>
              </w:rPr>
            </w:pPr>
            <w:r>
              <w:rPr>
                <w:b/>
                <w:bCs/>
                <w:i/>
                <w:iCs/>
              </w:rPr>
              <w:t>Proposal 6</w:t>
            </w:r>
            <w:r>
              <w:rPr>
                <w:i/>
                <w:iCs/>
              </w:rPr>
              <w:t>: For PUSCH enhancement via OCC spreading, RAN1 to consider dynamic grant PUSCH, type 1 configured grant PUSCH and type 2 configured grant PUSCH.</w:t>
            </w:r>
          </w:p>
          <w:p w14:paraId="3216D90C" w14:textId="77777777" w:rsidR="005568A6" w:rsidRDefault="00000000">
            <w:pPr>
              <w:jc w:val="both"/>
              <w:rPr>
                <w:i/>
                <w:iCs/>
              </w:rPr>
            </w:pPr>
            <w:r>
              <w:rPr>
                <w:b/>
                <w:bCs/>
                <w:i/>
                <w:iCs/>
              </w:rPr>
              <w:t>Proposal 7</w:t>
            </w:r>
            <w:r>
              <w:rPr>
                <w:i/>
                <w:iCs/>
              </w:rPr>
              <w:t xml:space="preserve">: The contents of OCC related information include OCC length and OCC sequence index. RAN1 to study the </w:t>
            </w:r>
            <w:proofErr w:type="spellStart"/>
            <w:r>
              <w:rPr>
                <w:i/>
                <w:iCs/>
              </w:rPr>
              <w:t>signaling</w:t>
            </w:r>
            <w:proofErr w:type="spellEnd"/>
            <w:r>
              <w:rPr>
                <w:i/>
                <w:iCs/>
              </w:rPr>
              <w:t xml:space="preserve"> to support PUSCH with OCC spreading.</w:t>
            </w:r>
          </w:p>
          <w:p w14:paraId="31916459" w14:textId="77777777" w:rsidR="005568A6" w:rsidRDefault="00000000">
            <w:pPr>
              <w:jc w:val="both"/>
              <w:rPr>
                <w:u w:val="single"/>
              </w:rPr>
            </w:pPr>
            <w:r>
              <w:rPr>
                <w:u w:val="single"/>
              </w:rPr>
              <w:t>OCC sequence design</w:t>
            </w:r>
          </w:p>
          <w:p w14:paraId="31C36CA5" w14:textId="77777777" w:rsidR="005568A6" w:rsidRDefault="00000000">
            <w:pPr>
              <w:jc w:val="both"/>
              <w:rPr>
                <w:i/>
                <w:iCs/>
              </w:rPr>
            </w:pPr>
            <w:r>
              <w:rPr>
                <w:b/>
                <w:bCs/>
                <w:i/>
                <w:iCs/>
              </w:rPr>
              <w:t>Proposal 3</w:t>
            </w:r>
            <w:r>
              <w:rPr>
                <w:i/>
                <w:iCs/>
              </w:rPr>
              <w:t>: For inter-slot OCC with OCC length 4, re-use orthogonal sequence [1 1 1 1; 1 -1 1 -1; 1 1 -1 -1; 1 -1 -1 1] as in TS 38.211 Table 6.3.2.5A-2.</w:t>
            </w:r>
          </w:p>
        </w:tc>
      </w:tr>
      <w:tr w:rsidR="005568A6" w14:paraId="6AB806AB" w14:textId="77777777">
        <w:trPr>
          <w:trHeight w:val="398"/>
          <w:jc w:val="center"/>
        </w:trPr>
        <w:tc>
          <w:tcPr>
            <w:tcW w:w="2426" w:type="dxa"/>
            <w:shd w:val="clear" w:color="auto" w:fill="D5DCE4" w:themeFill="text2" w:themeFillTint="33"/>
            <w:vAlign w:val="center"/>
          </w:tcPr>
          <w:p w14:paraId="7761EDC0" w14:textId="77777777" w:rsidR="005568A6" w:rsidRDefault="00000000">
            <w:pPr>
              <w:snapToGrid w:val="0"/>
              <w:spacing w:after="0"/>
              <w:jc w:val="center"/>
              <w:rPr>
                <w:rFonts w:eastAsia="SimSun"/>
                <w:color w:val="000000" w:themeColor="text1"/>
                <w:lang w:eastAsia="zh-CN"/>
              </w:rPr>
            </w:pPr>
            <w:r>
              <w:rPr>
                <w:rFonts w:eastAsia="SimSun"/>
                <w:color w:val="000000" w:themeColor="text1"/>
                <w:lang w:eastAsia="zh-CN"/>
              </w:rPr>
              <w:t xml:space="preserve">CATT </w:t>
            </w:r>
            <w:r>
              <w:rPr>
                <w:rFonts w:eastAsia="SimSun"/>
                <w:color w:val="000000" w:themeColor="text1"/>
                <w:lang w:eastAsia="zh-CN"/>
              </w:rPr>
              <w:fldChar w:fldCharType="begin"/>
            </w:r>
            <w:r>
              <w:rPr>
                <w:rFonts w:eastAsia="SimSun"/>
                <w:color w:val="000000" w:themeColor="text1"/>
                <w:lang w:eastAsia="zh-CN"/>
              </w:rPr>
              <w:instrText xml:space="preserve"> REF _Ref159530896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[12]</w:t>
            </w:r>
            <w:r>
              <w:rPr>
                <w:rFonts w:eastAsia="SimSun"/>
                <w:color w:val="000000" w:themeColor="text1"/>
                <w:lang w:eastAsia="zh-CN"/>
              </w:rPr>
              <w:fldChar w:fldCharType="end"/>
            </w:r>
          </w:p>
        </w:tc>
        <w:tc>
          <w:tcPr>
            <w:tcW w:w="6941" w:type="dxa"/>
            <w:vAlign w:val="center"/>
          </w:tcPr>
          <w:p w14:paraId="02EAD0CC" w14:textId="77777777" w:rsidR="005568A6" w:rsidRDefault="00000000">
            <w:pPr>
              <w:jc w:val="both"/>
              <w:rPr>
                <w:u w:val="single"/>
              </w:rPr>
            </w:pPr>
            <w:bookmarkStart w:id="90" w:name="OLE_LINK79"/>
            <w:r>
              <w:rPr>
                <w:u w:val="single"/>
              </w:rPr>
              <w:t>RV cycling</w:t>
            </w:r>
          </w:p>
          <w:bookmarkEnd w:id="90"/>
          <w:p w14:paraId="0558C0E9" w14:textId="77777777" w:rsidR="005568A6" w:rsidRDefault="00000000">
            <w:pPr>
              <w:rPr>
                <w:i/>
                <w:iCs/>
                <w:lang w:val="en-US" w:eastAsia="zh-CN"/>
              </w:rPr>
            </w:pPr>
            <w:r>
              <w:rPr>
                <w:b/>
                <w:bCs/>
                <w:i/>
                <w:iCs/>
                <w:lang w:val="en-US" w:eastAsia="zh-CN"/>
              </w:rPr>
              <w:t>Observation 6</w:t>
            </w:r>
            <w:r>
              <w:rPr>
                <w:i/>
                <w:iCs/>
                <w:lang w:val="en-US" w:eastAsia="zh-CN"/>
              </w:rPr>
              <w:t>: For inter-slot OCC, RV cycling can be additionally used across OCC groups can be used for dynamic transmission and CG- PUSCH if RV cycling is configured by gNB.</w:t>
            </w:r>
          </w:p>
          <w:p w14:paraId="38ED50DC" w14:textId="77777777" w:rsidR="005568A6" w:rsidRDefault="00000000">
            <w:pPr>
              <w:jc w:val="both"/>
              <w:rPr>
                <w:u w:val="single"/>
              </w:rPr>
            </w:pPr>
            <w:r>
              <w:rPr>
                <w:u w:val="single"/>
              </w:rPr>
              <w:t>TBS calculation</w:t>
            </w:r>
          </w:p>
          <w:p w14:paraId="0343EAD2" w14:textId="77777777" w:rsidR="005568A6" w:rsidRDefault="00000000">
            <w:pPr>
              <w:rPr>
                <w:i/>
                <w:iCs/>
                <w:lang w:val="en-US" w:eastAsia="zh-CN"/>
              </w:rPr>
            </w:pPr>
            <w:r>
              <w:rPr>
                <w:b/>
                <w:bCs/>
                <w:i/>
                <w:iCs/>
                <w:lang w:val="en-US" w:eastAsia="zh-CN"/>
              </w:rPr>
              <w:t>Observation 3</w:t>
            </w:r>
            <w:r>
              <w:rPr>
                <w:i/>
                <w:iCs/>
                <w:lang w:val="en-US" w:eastAsia="zh-CN"/>
              </w:rPr>
              <w:t>: The change of TBS calculation is needed when intra-symbol OCC is used.</w:t>
            </w:r>
          </w:p>
          <w:p w14:paraId="5F943BDA" w14:textId="77777777" w:rsidR="005568A6" w:rsidRDefault="00000000">
            <w:pPr>
              <w:jc w:val="both"/>
              <w:rPr>
                <w:u w:val="single"/>
              </w:rPr>
            </w:pPr>
            <w:r>
              <w:rPr>
                <w:u w:val="single"/>
              </w:rPr>
              <w:t>UCI multiplexing</w:t>
            </w:r>
          </w:p>
          <w:p w14:paraId="54C8F190" w14:textId="77777777" w:rsidR="005568A6" w:rsidRDefault="00000000">
            <w:pPr>
              <w:rPr>
                <w:i/>
                <w:iCs/>
                <w:lang w:val="en-US" w:eastAsia="zh-CN"/>
              </w:rPr>
            </w:pPr>
            <w:r>
              <w:rPr>
                <w:b/>
                <w:bCs/>
                <w:i/>
                <w:iCs/>
                <w:lang w:val="en-US" w:eastAsia="zh-CN"/>
              </w:rPr>
              <w:lastRenderedPageBreak/>
              <w:t>Observation 5</w:t>
            </w:r>
            <w:r>
              <w:rPr>
                <w:i/>
                <w:iCs/>
                <w:lang w:val="en-US" w:eastAsia="zh-CN"/>
              </w:rPr>
              <w:t>: For inter-symbol OCC and intra-symbol OCC, the enhancement for UCI multiplexing is needed.</w:t>
            </w:r>
          </w:p>
          <w:p w14:paraId="3BE80A36" w14:textId="77777777" w:rsidR="005568A6" w:rsidRDefault="00000000">
            <w:pPr>
              <w:jc w:val="both"/>
              <w:rPr>
                <w:u w:val="single"/>
              </w:rPr>
            </w:pPr>
            <w:r>
              <w:rPr>
                <w:u w:val="single"/>
              </w:rPr>
              <w:t>Frequency hopping</w:t>
            </w:r>
          </w:p>
          <w:p w14:paraId="4FDC9ED8" w14:textId="77777777" w:rsidR="005568A6" w:rsidRDefault="00000000">
            <w:pPr>
              <w:rPr>
                <w:i/>
                <w:iCs/>
                <w:lang w:val="en-US" w:eastAsia="zh-CN"/>
              </w:rPr>
            </w:pPr>
            <w:r>
              <w:rPr>
                <w:b/>
                <w:bCs/>
                <w:i/>
                <w:iCs/>
                <w:lang w:val="en-US" w:eastAsia="zh-CN"/>
              </w:rPr>
              <w:t>Observation 7</w:t>
            </w:r>
            <w:r>
              <w:rPr>
                <w:i/>
                <w:iCs/>
                <w:lang w:val="en-US" w:eastAsia="zh-CN"/>
              </w:rPr>
              <w:t>: It is not recommended to use frequency hopping in NTN.</w:t>
            </w:r>
          </w:p>
          <w:p w14:paraId="5DC6AD84" w14:textId="77777777" w:rsidR="005568A6" w:rsidRDefault="00000000">
            <w:pPr>
              <w:rPr>
                <w:u w:val="single"/>
                <w:lang w:val="en-US" w:eastAsia="zh-CN"/>
              </w:rPr>
            </w:pPr>
            <w:r>
              <w:rPr>
                <w:u w:val="single"/>
                <w:lang w:val="en-US" w:eastAsia="zh-CN"/>
              </w:rPr>
              <w:t>Power Control</w:t>
            </w:r>
          </w:p>
          <w:p w14:paraId="29FB941F" w14:textId="77777777" w:rsidR="005568A6" w:rsidRDefault="00000000">
            <w:pPr>
              <w:rPr>
                <w:i/>
                <w:iCs/>
                <w:lang w:eastAsia="zh-CN"/>
              </w:rPr>
            </w:pPr>
            <w:r>
              <w:rPr>
                <w:b/>
                <w:bCs/>
                <w:i/>
                <w:iCs/>
                <w:lang w:eastAsia="zh-CN"/>
              </w:rPr>
              <w:t>Observation 11</w:t>
            </w:r>
            <w:r>
              <w:rPr>
                <w:i/>
                <w:iCs/>
                <w:lang w:eastAsia="zh-CN"/>
              </w:rPr>
              <w:t>: For intra-symbol OCC, it needs to be clarified whether the resources indicated by the Resource Allocation field of the DCI are referred to before or after the OCC.</w:t>
            </w:r>
          </w:p>
          <w:p w14:paraId="336E23B5" w14:textId="77777777" w:rsidR="005568A6" w:rsidRDefault="00000000">
            <w:pPr>
              <w:jc w:val="both"/>
              <w:rPr>
                <w:u w:val="single"/>
              </w:rPr>
            </w:pPr>
            <w:r>
              <w:rPr>
                <w:u w:val="single"/>
              </w:rPr>
              <w:t xml:space="preserve">OCC indication and </w:t>
            </w:r>
            <w:proofErr w:type="spellStart"/>
            <w:r>
              <w:rPr>
                <w:u w:val="single"/>
              </w:rPr>
              <w:t>signaling</w:t>
            </w:r>
            <w:proofErr w:type="spellEnd"/>
          </w:p>
          <w:p w14:paraId="235CA44F" w14:textId="77777777" w:rsidR="005568A6" w:rsidRDefault="00000000">
            <w:pPr>
              <w:rPr>
                <w:i/>
                <w:iCs/>
                <w:lang w:val="en-US" w:eastAsia="zh-CN"/>
              </w:rPr>
            </w:pPr>
            <w:r>
              <w:rPr>
                <w:b/>
                <w:bCs/>
                <w:i/>
                <w:iCs/>
                <w:lang w:val="en-US" w:eastAsia="zh-CN"/>
              </w:rPr>
              <w:t>Observation 8</w:t>
            </w:r>
            <w:r>
              <w:rPr>
                <w:i/>
                <w:iCs/>
                <w:lang w:val="en-US" w:eastAsia="zh-CN"/>
              </w:rPr>
              <w:t>: For OCC indication/configuration, at least RRC configuration is supported.</w:t>
            </w:r>
          </w:p>
          <w:p w14:paraId="34181E1A" w14:textId="77777777" w:rsidR="005568A6" w:rsidRDefault="00000000">
            <w:pPr>
              <w:jc w:val="both"/>
              <w:rPr>
                <w:u w:val="single"/>
              </w:rPr>
            </w:pPr>
            <w:bookmarkStart w:id="91" w:name="OLE_LINK107"/>
            <w:r>
              <w:rPr>
                <w:u w:val="single"/>
              </w:rPr>
              <w:t>OCC sequence design</w:t>
            </w:r>
          </w:p>
          <w:bookmarkEnd w:id="91"/>
          <w:p w14:paraId="1C479627" w14:textId="77777777" w:rsidR="005568A6" w:rsidRDefault="00000000">
            <w:pPr>
              <w:rPr>
                <w:b/>
                <w:bCs/>
                <w:i/>
                <w:iCs/>
                <w:lang w:val="en-US" w:eastAsia="zh-CN"/>
              </w:rPr>
            </w:pPr>
            <w:r>
              <w:rPr>
                <w:b/>
                <w:bCs/>
                <w:i/>
                <w:iCs/>
                <w:lang w:val="en-US" w:eastAsia="zh-CN"/>
              </w:rPr>
              <w:t>Observation 9</w:t>
            </w:r>
            <w:r>
              <w:rPr>
                <w:i/>
                <w:iCs/>
                <w:lang w:val="en-US" w:eastAsia="zh-CN"/>
              </w:rPr>
              <w:t>: OCC sequences defined in TS 38.211 Table 6.3.2.5A-2 and Table 6.3.2.6.3-2 can be reused for inter-slot OCC.</w:t>
            </w:r>
            <w:r>
              <w:rPr>
                <w:b/>
                <w:bCs/>
                <w:i/>
                <w:iCs/>
                <w:lang w:val="en-US" w:eastAsia="zh-CN"/>
              </w:rPr>
              <w:t xml:space="preserve"> </w:t>
            </w:r>
          </w:p>
          <w:p w14:paraId="01580D52" w14:textId="77777777" w:rsidR="005568A6" w:rsidRDefault="00000000">
            <w:pPr>
              <w:rPr>
                <w:i/>
                <w:iCs/>
                <w:lang w:val="en-US" w:eastAsia="zh-CN"/>
              </w:rPr>
            </w:pPr>
            <w:r>
              <w:rPr>
                <w:b/>
                <w:bCs/>
                <w:i/>
                <w:iCs/>
                <w:lang w:val="en-US" w:eastAsia="zh-CN"/>
              </w:rPr>
              <w:t>Observation 10</w:t>
            </w:r>
            <w:r>
              <w:rPr>
                <w:i/>
                <w:iCs/>
                <w:lang w:val="en-US" w:eastAsia="zh-CN"/>
              </w:rPr>
              <w:t>: OCC sequences defined in TS 38.211 Table 6.3.2.6.3-2 can be reused for Intra-symbol pre-DFT-s OCC (comb-like structure as in PUCCH format 4).</w:t>
            </w:r>
          </w:p>
          <w:p w14:paraId="2A03AA47" w14:textId="77777777" w:rsidR="005568A6" w:rsidRDefault="00000000">
            <w:pPr>
              <w:jc w:val="both"/>
              <w:rPr>
                <w:u w:val="single"/>
              </w:rPr>
            </w:pPr>
            <w:r>
              <w:rPr>
                <w:u w:val="single"/>
              </w:rPr>
              <w:t>Joint operation with TBoMS</w:t>
            </w:r>
          </w:p>
          <w:p w14:paraId="69A83511" w14:textId="77777777" w:rsidR="005568A6" w:rsidRDefault="00000000">
            <w:pPr>
              <w:rPr>
                <w:i/>
                <w:iCs/>
                <w:lang w:val="en-US" w:eastAsia="zh-CN"/>
              </w:rPr>
            </w:pPr>
            <w:r>
              <w:rPr>
                <w:b/>
                <w:bCs/>
                <w:i/>
                <w:iCs/>
                <w:lang w:val="en-US" w:eastAsia="zh-CN"/>
              </w:rPr>
              <w:t>Observation 1</w:t>
            </w:r>
            <w:r>
              <w:rPr>
                <w:i/>
                <w:iCs/>
                <w:lang w:val="en-US" w:eastAsia="zh-CN"/>
              </w:rPr>
              <w:t>: To support intra-symbol OCC, a higher MCS would result in performance degradation, and combining with TBoMS becomes critical.</w:t>
            </w:r>
          </w:p>
          <w:p w14:paraId="7508B942" w14:textId="77777777" w:rsidR="005568A6" w:rsidRDefault="00000000">
            <w:pPr>
              <w:rPr>
                <w:i/>
                <w:iCs/>
                <w:lang w:val="en-US" w:eastAsia="zh-CN"/>
              </w:rPr>
            </w:pPr>
            <w:r>
              <w:rPr>
                <w:b/>
                <w:bCs/>
                <w:i/>
                <w:iCs/>
                <w:lang w:val="en-US" w:eastAsia="zh-CN"/>
              </w:rPr>
              <w:t>Observation 2</w:t>
            </w:r>
            <w:r>
              <w:rPr>
                <w:i/>
                <w:iCs/>
                <w:lang w:val="en-US" w:eastAsia="zh-CN"/>
              </w:rPr>
              <w:t>: When TBoMS is used for intra-symbol OCC, there are high complexity and poor backward compatibility.</w:t>
            </w:r>
          </w:p>
        </w:tc>
      </w:tr>
      <w:tr w:rsidR="005568A6" w14:paraId="1E6954FA" w14:textId="77777777">
        <w:trPr>
          <w:trHeight w:val="398"/>
          <w:jc w:val="center"/>
        </w:trPr>
        <w:tc>
          <w:tcPr>
            <w:tcW w:w="2426" w:type="dxa"/>
            <w:shd w:val="clear" w:color="auto" w:fill="D5DCE4" w:themeFill="text2" w:themeFillTint="33"/>
            <w:vAlign w:val="center"/>
          </w:tcPr>
          <w:p w14:paraId="30E4CB54" w14:textId="77777777" w:rsidR="005568A6" w:rsidRDefault="00000000">
            <w:pPr>
              <w:snapToGrid w:val="0"/>
              <w:spacing w:after="0"/>
              <w:jc w:val="center"/>
              <w:rPr>
                <w:rFonts w:eastAsia="SimSun"/>
                <w:color w:val="000000" w:themeColor="text1"/>
                <w:lang w:eastAsia="zh-CN"/>
              </w:rPr>
            </w:pPr>
            <w:bookmarkStart w:id="92" w:name="_Hlk179446499"/>
            <w:r>
              <w:rPr>
                <w:rFonts w:eastAsia="SimSun"/>
                <w:color w:val="000000" w:themeColor="text1"/>
                <w:lang w:eastAsia="zh-CN"/>
              </w:rPr>
              <w:lastRenderedPageBreak/>
              <w:t xml:space="preserve">MediaTek </w:t>
            </w:r>
            <w:r>
              <w:rPr>
                <w:rFonts w:eastAsia="SimSun"/>
                <w:color w:val="000000" w:themeColor="text1"/>
                <w:lang w:eastAsia="zh-CN"/>
              </w:rPr>
              <w:fldChar w:fldCharType="begin"/>
            </w:r>
            <w:r>
              <w:rPr>
                <w:rFonts w:eastAsia="SimSun"/>
                <w:color w:val="000000" w:themeColor="text1"/>
                <w:lang w:eastAsia="zh-CN"/>
              </w:rPr>
              <w:instrText xml:space="preserve"> REF _Ref159530077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[11]</w:t>
            </w:r>
            <w:r>
              <w:rPr>
                <w:rFonts w:eastAsia="SimSun"/>
                <w:color w:val="000000" w:themeColor="text1"/>
                <w:lang w:eastAsia="zh-CN"/>
              </w:rPr>
              <w:fldChar w:fldCharType="end"/>
            </w:r>
          </w:p>
        </w:tc>
        <w:tc>
          <w:tcPr>
            <w:tcW w:w="6941" w:type="dxa"/>
            <w:vAlign w:val="center"/>
          </w:tcPr>
          <w:p w14:paraId="54591CFF" w14:textId="77777777" w:rsidR="005568A6" w:rsidRDefault="00000000">
            <w:pPr>
              <w:jc w:val="both"/>
              <w:rPr>
                <w:u w:val="single"/>
              </w:rPr>
            </w:pPr>
            <w:bookmarkStart w:id="93" w:name="OLE_LINK163"/>
            <w:bookmarkStart w:id="94" w:name="OLE_LINK64"/>
            <w:bookmarkStart w:id="95" w:name="OLE_LINK114"/>
            <w:bookmarkStart w:id="96" w:name="OLE_LINK5"/>
            <w:r>
              <w:rPr>
                <w:u w:val="single"/>
              </w:rPr>
              <w:t>RV cycling</w:t>
            </w:r>
          </w:p>
          <w:bookmarkEnd w:id="93"/>
          <w:p w14:paraId="79BA4769" w14:textId="77777777" w:rsidR="005568A6" w:rsidRDefault="00000000">
            <w:pPr>
              <w:rPr>
                <w:rFonts w:eastAsiaTheme="minorEastAsia"/>
                <w:lang w:eastAsia="zh-CN"/>
              </w:rPr>
            </w:pPr>
            <w:r>
              <w:rPr>
                <w:b/>
                <w:bCs/>
                <w:i/>
                <w:iCs/>
              </w:rPr>
              <w:t>Proposal 2</w:t>
            </w:r>
            <w:r>
              <w:rPr>
                <w:i/>
                <w:iCs/>
              </w:rPr>
              <w:t>: For inter-slot OCC with PUSCH, RV cycling can be additionally used across OCC groups</w:t>
            </w:r>
            <w:r>
              <w:t>.</w:t>
            </w:r>
          </w:p>
          <w:p w14:paraId="7A52931B" w14:textId="77777777" w:rsidR="005568A6" w:rsidRDefault="00000000">
            <w:pPr>
              <w:jc w:val="both"/>
              <w:rPr>
                <w:u w:val="single"/>
              </w:rPr>
            </w:pPr>
            <w:bookmarkStart w:id="97" w:name="OLE_LINK61"/>
            <w:bookmarkEnd w:id="94"/>
            <w:r>
              <w:rPr>
                <w:u w:val="single"/>
              </w:rPr>
              <w:t>UCI multiplexing:</w:t>
            </w:r>
          </w:p>
          <w:p w14:paraId="4CE27EB3" w14:textId="77777777" w:rsidR="005568A6" w:rsidRDefault="00000000">
            <w:pPr>
              <w:rPr>
                <w:rFonts w:eastAsiaTheme="minorEastAsia"/>
                <w:i/>
                <w:iCs/>
                <w:lang w:eastAsia="zh-CN"/>
              </w:rPr>
            </w:pPr>
            <w:r>
              <w:rPr>
                <w:b/>
                <w:bCs/>
                <w:i/>
                <w:iCs/>
              </w:rPr>
              <w:t>Proposal 3</w:t>
            </w:r>
            <w:r>
              <w:rPr>
                <w:i/>
                <w:iCs/>
              </w:rPr>
              <w:t>:  If UCI is multiplexed on one of the repetitions in an OCC group for inter-slot OCC, OCC is not applied on these repetitions.</w:t>
            </w:r>
          </w:p>
          <w:p w14:paraId="282377AA" w14:textId="77777777" w:rsidR="005568A6" w:rsidRDefault="00000000">
            <w:pPr>
              <w:jc w:val="both"/>
              <w:rPr>
                <w:u w:val="single"/>
              </w:rPr>
            </w:pPr>
            <w:r>
              <w:rPr>
                <w:u w:val="single"/>
              </w:rPr>
              <w:t>Frequency hopping:</w:t>
            </w:r>
          </w:p>
          <w:p w14:paraId="73B2780A" w14:textId="77777777" w:rsidR="005568A6" w:rsidRDefault="00000000">
            <w:pPr>
              <w:rPr>
                <w:rFonts w:eastAsiaTheme="minorEastAsia"/>
                <w:i/>
                <w:iCs/>
                <w:lang w:eastAsia="zh-CN"/>
              </w:rPr>
            </w:pPr>
            <w:r>
              <w:rPr>
                <w:b/>
                <w:bCs/>
                <w:i/>
                <w:iCs/>
              </w:rPr>
              <w:t>Proposal 3</w:t>
            </w:r>
            <w:r>
              <w:rPr>
                <w:i/>
                <w:iCs/>
              </w:rPr>
              <w:t>: For inter-slot OCC with PUSCH, the time interval of inter slot frequency hopping is extended to every OCC-length slots.</w:t>
            </w:r>
          </w:p>
          <w:p w14:paraId="20B41C2F" w14:textId="77777777" w:rsidR="005568A6" w:rsidRDefault="00000000">
            <w:pPr>
              <w:jc w:val="both"/>
              <w:rPr>
                <w:u w:val="single"/>
              </w:rPr>
            </w:pPr>
            <w:r>
              <w:rPr>
                <w:u w:val="single"/>
              </w:rPr>
              <w:t xml:space="preserve">OCC indication and </w:t>
            </w:r>
            <w:proofErr w:type="spellStart"/>
            <w:r>
              <w:rPr>
                <w:u w:val="single"/>
              </w:rPr>
              <w:t>signaling</w:t>
            </w:r>
            <w:proofErr w:type="spellEnd"/>
          </w:p>
          <w:bookmarkEnd w:id="97"/>
          <w:p w14:paraId="38A9F6FD" w14:textId="77777777" w:rsidR="005568A6" w:rsidRDefault="00000000">
            <w:pPr>
              <w:rPr>
                <w:rFonts w:eastAsiaTheme="minorEastAsia"/>
                <w:i/>
                <w:iCs/>
                <w:lang w:eastAsia="zh-CN"/>
              </w:rPr>
            </w:pPr>
            <w:r>
              <w:rPr>
                <w:b/>
                <w:bCs/>
                <w:i/>
                <w:iCs/>
              </w:rPr>
              <w:t>Proposal 4</w:t>
            </w:r>
            <w:r>
              <w:rPr>
                <w:i/>
                <w:iCs/>
              </w:rPr>
              <w:t>: For OCC indication/configuration for inter-slot OCC with PUSCH, OCC parameters include at least OCC sequence index, OCC length and association with DMRS port.</w:t>
            </w:r>
          </w:p>
          <w:p w14:paraId="6B751F6D" w14:textId="77777777" w:rsidR="005568A6" w:rsidRDefault="00000000">
            <w:pPr>
              <w:pStyle w:val="ListParagraph"/>
              <w:numPr>
                <w:ilvl w:val="0"/>
                <w:numId w:val="49"/>
              </w:numPr>
              <w:snapToGrid w:val="0"/>
              <w:spacing w:after="120"/>
              <w:ind w:leftChars="0"/>
              <w:contextualSpacing/>
              <w:rPr>
                <w:i/>
                <w:iCs/>
              </w:rPr>
            </w:pPr>
            <w:r>
              <w:rPr>
                <w:i/>
                <w:iCs/>
              </w:rPr>
              <w:t>For Type 1 CG PUSCH, OCC parameters are configured by RRC signalling.</w:t>
            </w:r>
          </w:p>
          <w:p w14:paraId="0743786F" w14:textId="77777777" w:rsidR="005568A6" w:rsidRDefault="00000000">
            <w:pPr>
              <w:pStyle w:val="ListParagraph"/>
              <w:numPr>
                <w:ilvl w:val="0"/>
                <w:numId w:val="49"/>
              </w:numPr>
              <w:snapToGrid w:val="0"/>
              <w:spacing w:after="120"/>
              <w:ind w:leftChars="0"/>
              <w:contextualSpacing/>
              <w:rPr>
                <w:i/>
                <w:iCs/>
              </w:rPr>
            </w:pPr>
            <w:r>
              <w:rPr>
                <w:i/>
                <w:iCs/>
              </w:rPr>
              <w:t xml:space="preserve">For Type 2 CG PUSCH and DG PUSCH, OCC parameters are indicated/configured by DCI and RRC </w:t>
            </w:r>
            <w:proofErr w:type="spellStart"/>
            <w:r>
              <w:rPr>
                <w:i/>
                <w:iCs/>
              </w:rPr>
              <w:t>signaling</w:t>
            </w:r>
            <w:proofErr w:type="spellEnd"/>
            <w:r>
              <w:rPr>
                <w:i/>
                <w:iCs/>
              </w:rPr>
              <w:t>.</w:t>
            </w:r>
          </w:p>
          <w:p w14:paraId="426FFA17" w14:textId="77777777" w:rsidR="005568A6" w:rsidRDefault="00000000">
            <w:pPr>
              <w:rPr>
                <w:i/>
                <w:iCs/>
              </w:rPr>
            </w:pPr>
            <w:r>
              <w:rPr>
                <w:i/>
                <w:iCs/>
              </w:rPr>
              <w:t>RAN1 can further discuss whether OCC length can be implicitly determined by the repetition number and OCC sequence index indication can be per UE or per UE group.</w:t>
            </w:r>
          </w:p>
          <w:p w14:paraId="5CDA0DEF" w14:textId="77777777" w:rsidR="005568A6" w:rsidRDefault="00000000">
            <w:pPr>
              <w:rPr>
                <w:rFonts w:eastAsiaTheme="minorEastAsia"/>
                <w:u w:val="single"/>
                <w:lang w:eastAsia="zh-CN"/>
              </w:rPr>
            </w:pPr>
            <w:bookmarkStart w:id="98" w:name="OLE_LINK65"/>
            <w:r>
              <w:rPr>
                <w:u w:val="single"/>
              </w:rPr>
              <w:t>TBoMS:</w:t>
            </w:r>
          </w:p>
          <w:p w14:paraId="345571E7" w14:textId="77777777" w:rsidR="005568A6" w:rsidRDefault="00000000">
            <w:pPr>
              <w:rPr>
                <w:i/>
                <w:iCs/>
              </w:rPr>
            </w:pPr>
            <w:r>
              <w:rPr>
                <w:b/>
                <w:bCs/>
                <w:i/>
                <w:iCs/>
              </w:rPr>
              <w:lastRenderedPageBreak/>
              <w:t>Observation 4</w:t>
            </w:r>
            <w:r>
              <w:rPr>
                <w:i/>
                <w:iCs/>
              </w:rPr>
              <w:t xml:space="preserve">: TBoMS can be used with inter-slot time-domain OCC for PUSCH with minimum impact on the specifications, as PUSCH repetition are done slot wise and OCC is applied across slots. </w:t>
            </w:r>
          </w:p>
          <w:p w14:paraId="4CFF69DB" w14:textId="77777777" w:rsidR="005568A6" w:rsidRDefault="00000000">
            <w:pPr>
              <w:jc w:val="both"/>
              <w:rPr>
                <w:u w:val="single"/>
              </w:rPr>
            </w:pPr>
            <w:r>
              <w:rPr>
                <w:u w:val="single"/>
              </w:rPr>
              <w:t>UE multiplexing</w:t>
            </w:r>
          </w:p>
          <w:p w14:paraId="7D8CE693" w14:textId="77777777" w:rsidR="005568A6" w:rsidRDefault="00000000">
            <w:pPr>
              <w:rPr>
                <w:rFonts w:eastAsiaTheme="minorEastAsia"/>
                <w:i/>
                <w:iCs/>
                <w:lang w:eastAsia="zh-CN"/>
              </w:rPr>
            </w:pPr>
            <w:r>
              <w:rPr>
                <w:b/>
                <w:bCs/>
                <w:i/>
                <w:iCs/>
              </w:rPr>
              <w:t>Proposal 3</w:t>
            </w:r>
            <w:r>
              <w:rPr>
                <w:i/>
                <w:iCs/>
              </w:rPr>
              <w:t>: To multiplex a UE without inter-slot OCC with PUSCH repetitions Type A with a Rel-19 UE with inter-slot PUSCH OCC with PUSCH repetitions Type A, the following conditions must be met:</w:t>
            </w:r>
          </w:p>
          <w:p w14:paraId="21768473" w14:textId="77777777" w:rsidR="005568A6" w:rsidRDefault="00000000">
            <w:pPr>
              <w:pStyle w:val="ListParagraph"/>
              <w:numPr>
                <w:ilvl w:val="0"/>
                <w:numId w:val="50"/>
              </w:numPr>
              <w:snapToGrid w:val="0"/>
              <w:spacing w:after="120"/>
              <w:ind w:leftChars="0"/>
              <w:contextualSpacing/>
              <w:rPr>
                <w:i/>
                <w:iCs/>
              </w:rPr>
            </w:pPr>
            <w:r>
              <w:rPr>
                <w:i/>
                <w:iCs/>
              </w:rPr>
              <w:t>CG-PUSCH with same RV</w:t>
            </w:r>
          </w:p>
          <w:p w14:paraId="5AC3EABF" w14:textId="77777777" w:rsidR="005568A6" w:rsidRDefault="00000000">
            <w:pPr>
              <w:pStyle w:val="ListParagraph"/>
              <w:numPr>
                <w:ilvl w:val="0"/>
                <w:numId w:val="50"/>
              </w:numPr>
              <w:snapToGrid w:val="0"/>
              <w:spacing w:after="120"/>
              <w:ind w:leftChars="0"/>
              <w:contextualSpacing/>
              <w:rPr>
                <w:i/>
                <w:iCs/>
              </w:rPr>
            </w:pPr>
            <w:r>
              <w:rPr>
                <w:i/>
                <w:iCs/>
              </w:rPr>
              <w:t>No UCI on PUSCH for any of the slots</w:t>
            </w:r>
          </w:p>
          <w:p w14:paraId="2911795B" w14:textId="77777777" w:rsidR="005568A6" w:rsidRDefault="00000000">
            <w:pPr>
              <w:pStyle w:val="ListParagraph"/>
              <w:numPr>
                <w:ilvl w:val="0"/>
                <w:numId w:val="50"/>
              </w:numPr>
              <w:snapToGrid w:val="0"/>
              <w:spacing w:after="120"/>
              <w:ind w:leftChars="0"/>
              <w:contextualSpacing/>
              <w:rPr>
                <w:i/>
                <w:iCs/>
              </w:rPr>
            </w:pPr>
            <w:r>
              <w:rPr>
                <w:i/>
                <w:iCs/>
              </w:rPr>
              <w:t>No frequency hopping.</w:t>
            </w:r>
            <w:bookmarkEnd w:id="95"/>
            <w:bookmarkEnd w:id="96"/>
            <w:bookmarkEnd w:id="98"/>
          </w:p>
        </w:tc>
      </w:tr>
      <w:bookmarkEnd w:id="92"/>
      <w:tr w:rsidR="005568A6" w14:paraId="496391A4" w14:textId="77777777">
        <w:trPr>
          <w:trHeight w:val="398"/>
          <w:jc w:val="center"/>
        </w:trPr>
        <w:tc>
          <w:tcPr>
            <w:tcW w:w="2426" w:type="dxa"/>
            <w:shd w:val="clear" w:color="auto" w:fill="D5DCE4" w:themeFill="text2" w:themeFillTint="33"/>
            <w:vAlign w:val="center"/>
          </w:tcPr>
          <w:p w14:paraId="49EDC825" w14:textId="77777777" w:rsidR="005568A6" w:rsidRDefault="00000000">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OPPO </w:t>
            </w:r>
            <w:r>
              <w:rPr>
                <w:rFonts w:eastAsia="SimSun"/>
                <w:color w:val="000000" w:themeColor="text1"/>
                <w:lang w:eastAsia="zh-CN"/>
              </w:rPr>
              <w:fldChar w:fldCharType="begin"/>
            </w:r>
            <w:r>
              <w:rPr>
                <w:rFonts w:eastAsia="SimSun"/>
                <w:color w:val="000000" w:themeColor="text1"/>
                <w:lang w:eastAsia="zh-CN"/>
              </w:rPr>
              <w:instrText xml:space="preserve"> REF _Ref159504902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[7]</w:t>
            </w:r>
            <w:r>
              <w:rPr>
                <w:rFonts w:eastAsia="SimSun"/>
                <w:color w:val="000000" w:themeColor="text1"/>
                <w:lang w:eastAsia="zh-CN"/>
              </w:rPr>
              <w:fldChar w:fldCharType="end"/>
            </w:r>
          </w:p>
        </w:tc>
        <w:tc>
          <w:tcPr>
            <w:tcW w:w="6941" w:type="dxa"/>
            <w:vAlign w:val="center"/>
          </w:tcPr>
          <w:p w14:paraId="42241EAA" w14:textId="77777777" w:rsidR="005568A6" w:rsidRDefault="00000000">
            <w:pPr>
              <w:jc w:val="both"/>
              <w:rPr>
                <w:u w:val="single"/>
              </w:rPr>
            </w:pPr>
            <w:r>
              <w:rPr>
                <w:u w:val="single"/>
              </w:rPr>
              <w:t>UCI multiplexing</w:t>
            </w:r>
          </w:p>
          <w:p w14:paraId="7EB936D2" w14:textId="77777777" w:rsidR="005568A6" w:rsidRDefault="00000000">
            <w:pPr>
              <w:rPr>
                <w:i/>
                <w:iCs/>
                <w:lang w:val="en-US" w:eastAsia="zh-CN"/>
              </w:rPr>
            </w:pPr>
            <w:r>
              <w:rPr>
                <w:b/>
                <w:bCs/>
                <w:i/>
                <w:iCs/>
                <w:lang w:val="en-US" w:eastAsia="zh-CN"/>
              </w:rPr>
              <w:t>Observation 1</w:t>
            </w:r>
            <w:r>
              <w:rPr>
                <w:i/>
                <w:iCs/>
                <w:lang w:val="en-US" w:eastAsia="zh-CN"/>
              </w:rPr>
              <w:t>: For inter-slot OCC with PUSCH repetition Type A, multiplexing UCI on PUSCH may extend the delay of UCI reception due to the UCI multiplexing timeline and multiplexing slots.</w:t>
            </w:r>
          </w:p>
          <w:p w14:paraId="2279190B" w14:textId="77777777" w:rsidR="005568A6" w:rsidRDefault="00000000">
            <w:pPr>
              <w:rPr>
                <w:i/>
                <w:iCs/>
                <w:lang w:val="en-US" w:eastAsia="zh-CN"/>
              </w:rPr>
            </w:pPr>
            <w:r>
              <w:rPr>
                <w:b/>
                <w:bCs/>
                <w:i/>
                <w:iCs/>
                <w:lang w:val="en-US" w:eastAsia="zh-CN"/>
              </w:rPr>
              <w:t>Observation 2</w:t>
            </w:r>
            <w:r>
              <w:rPr>
                <w:i/>
                <w:iCs/>
                <w:lang w:val="en-US" w:eastAsia="zh-CN"/>
              </w:rPr>
              <w:t>: For intra-symbol pre-DFT-s OCC, the RE number for TBS determination for UCI and data would be much less.</w:t>
            </w:r>
          </w:p>
          <w:p w14:paraId="1AC26D20" w14:textId="77777777" w:rsidR="005568A6" w:rsidRDefault="00000000">
            <w:pPr>
              <w:rPr>
                <w:i/>
                <w:iCs/>
                <w:lang w:val="en-US" w:eastAsia="zh-CN"/>
              </w:rPr>
            </w:pPr>
            <w:r>
              <w:rPr>
                <w:b/>
                <w:bCs/>
                <w:i/>
                <w:iCs/>
                <w:lang w:val="en-US" w:eastAsia="zh-CN"/>
              </w:rPr>
              <w:t>Observation 3</w:t>
            </w:r>
            <w:r>
              <w:rPr>
                <w:i/>
                <w:iCs/>
                <w:lang w:val="en-US" w:eastAsia="zh-CN"/>
              </w:rPr>
              <w:t>: For UCI on PUSCH with OCC in TBoMS case, the issue of extension of the delay of UCI reception would be much more serious.</w:t>
            </w:r>
          </w:p>
          <w:p w14:paraId="2FE12BF5" w14:textId="77777777" w:rsidR="005568A6" w:rsidRDefault="00000000">
            <w:pPr>
              <w:rPr>
                <w:i/>
                <w:iCs/>
                <w:lang w:val="en-US" w:eastAsia="zh-CN"/>
              </w:rPr>
            </w:pPr>
            <w:r>
              <w:rPr>
                <w:b/>
                <w:bCs/>
                <w:i/>
                <w:iCs/>
                <w:lang w:val="en-US" w:eastAsia="zh-CN"/>
              </w:rPr>
              <w:t>Observation 4</w:t>
            </w:r>
            <w:r>
              <w:rPr>
                <w:i/>
                <w:iCs/>
                <w:lang w:val="en-US" w:eastAsia="zh-CN"/>
              </w:rPr>
              <w:t>: Option 2 can achieve a trade-off between UCI performance and uplink capacity/throughput.</w:t>
            </w:r>
          </w:p>
          <w:p w14:paraId="6C602CD8" w14:textId="77777777" w:rsidR="005568A6" w:rsidRDefault="00000000">
            <w:pPr>
              <w:rPr>
                <w:i/>
                <w:iCs/>
                <w:lang w:val="en-US" w:eastAsia="zh-CN"/>
              </w:rPr>
            </w:pPr>
            <w:r>
              <w:rPr>
                <w:b/>
                <w:bCs/>
                <w:i/>
                <w:iCs/>
                <w:lang w:val="en-US" w:eastAsia="zh-CN"/>
              </w:rPr>
              <w:t>Proposal 5</w:t>
            </w:r>
            <w:r>
              <w:rPr>
                <w:i/>
                <w:iCs/>
                <w:lang w:val="en-US" w:eastAsia="zh-CN"/>
              </w:rPr>
              <w:t>: For PUSCH with TBoMS overlapped with PUCCH, PUCCH is transmitted and the overlapped PUSCHs in one OCC group are dropped; otherwise, UCI is multiplexed on PUSCH with OCC.</w:t>
            </w:r>
          </w:p>
          <w:p w14:paraId="40A54850" w14:textId="77777777" w:rsidR="005568A6" w:rsidRDefault="00000000">
            <w:pPr>
              <w:rPr>
                <w:i/>
                <w:iCs/>
                <w:lang w:val="en-US" w:eastAsia="zh-CN"/>
              </w:rPr>
            </w:pPr>
            <w:r>
              <w:rPr>
                <w:b/>
                <w:bCs/>
                <w:i/>
                <w:iCs/>
                <w:lang w:val="en-US" w:eastAsia="zh-CN"/>
              </w:rPr>
              <w:t>Proposal 6</w:t>
            </w:r>
            <w:r>
              <w:rPr>
                <w:i/>
                <w:iCs/>
                <w:lang w:val="en-US" w:eastAsia="zh-CN"/>
              </w:rPr>
              <w:t>: UCI is transmitted with the same OCC scheme and OCC sequence as PUSCH for UCI on PUSCH if supported.</w:t>
            </w:r>
          </w:p>
          <w:p w14:paraId="1FD409FE" w14:textId="77777777" w:rsidR="005568A6" w:rsidRDefault="00000000">
            <w:pPr>
              <w:jc w:val="both"/>
              <w:rPr>
                <w:u w:val="single"/>
              </w:rPr>
            </w:pPr>
            <w:bookmarkStart w:id="99" w:name="OLE_LINK160"/>
            <w:r>
              <w:rPr>
                <w:u w:val="single"/>
              </w:rPr>
              <w:t xml:space="preserve">OCC indication and </w:t>
            </w:r>
            <w:proofErr w:type="spellStart"/>
            <w:r>
              <w:rPr>
                <w:u w:val="single"/>
              </w:rPr>
              <w:t>signaling</w:t>
            </w:r>
            <w:proofErr w:type="spellEnd"/>
          </w:p>
          <w:bookmarkEnd w:id="99"/>
          <w:p w14:paraId="24902274" w14:textId="77777777" w:rsidR="005568A6" w:rsidRDefault="00000000">
            <w:pPr>
              <w:pStyle w:val="BodyText"/>
              <w:rPr>
                <w:rFonts w:eastAsia="DengXian"/>
                <w:i/>
                <w:iCs/>
                <w:szCs w:val="20"/>
                <w:lang w:eastAsia="zh-CN"/>
              </w:rPr>
            </w:pPr>
            <w:r>
              <w:rPr>
                <w:rFonts w:eastAsia="DengXian"/>
                <w:b/>
                <w:bCs/>
                <w:i/>
                <w:iCs/>
                <w:szCs w:val="20"/>
                <w:lang w:eastAsia="zh-CN"/>
              </w:rPr>
              <w:t>Proposal 1</w:t>
            </w:r>
            <w:r>
              <w:rPr>
                <w:rFonts w:eastAsia="DengXian"/>
                <w:i/>
                <w:iCs/>
                <w:szCs w:val="20"/>
                <w:lang w:eastAsia="zh-CN"/>
              </w:rPr>
              <w:t>: The following information should be provided to UE for PUSCH with OCC:</w:t>
            </w:r>
          </w:p>
          <w:p w14:paraId="48867310" w14:textId="77777777" w:rsidR="005568A6" w:rsidRDefault="00000000">
            <w:pPr>
              <w:pStyle w:val="BodyText"/>
              <w:numPr>
                <w:ilvl w:val="0"/>
                <w:numId w:val="51"/>
              </w:numPr>
              <w:rPr>
                <w:rFonts w:eastAsia="DengXian"/>
                <w:i/>
                <w:iCs/>
                <w:szCs w:val="20"/>
                <w:lang w:eastAsia="zh-CN"/>
              </w:rPr>
            </w:pPr>
            <w:r>
              <w:rPr>
                <w:rFonts w:eastAsia="DengXian"/>
                <w:i/>
                <w:iCs/>
                <w:szCs w:val="20"/>
                <w:lang w:eastAsia="zh-CN"/>
              </w:rPr>
              <w:t>Enable/disable of PUSCH with OCC</w:t>
            </w:r>
          </w:p>
          <w:p w14:paraId="68F90C1E" w14:textId="77777777" w:rsidR="005568A6" w:rsidRDefault="00000000">
            <w:pPr>
              <w:pStyle w:val="BodyText"/>
              <w:numPr>
                <w:ilvl w:val="0"/>
                <w:numId w:val="51"/>
              </w:numPr>
              <w:rPr>
                <w:rFonts w:eastAsia="DengXian"/>
                <w:i/>
                <w:iCs/>
                <w:szCs w:val="20"/>
                <w:lang w:eastAsia="zh-CN"/>
              </w:rPr>
            </w:pPr>
            <w:r>
              <w:rPr>
                <w:rFonts w:eastAsia="DengXian"/>
                <w:i/>
                <w:iCs/>
                <w:szCs w:val="20"/>
                <w:lang w:eastAsia="zh-CN"/>
              </w:rPr>
              <w:t xml:space="preserve">OCC scheme </w:t>
            </w:r>
          </w:p>
          <w:p w14:paraId="3552DCE6" w14:textId="77777777" w:rsidR="005568A6" w:rsidRDefault="00000000">
            <w:pPr>
              <w:pStyle w:val="BodyText"/>
              <w:numPr>
                <w:ilvl w:val="0"/>
                <w:numId w:val="51"/>
              </w:numPr>
              <w:rPr>
                <w:rFonts w:eastAsia="DengXian"/>
                <w:i/>
                <w:iCs/>
                <w:szCs w:val="20"/>
                <w:lang w:eastAsia="zh-CN"/>
              </w:rPr>
            </w:pPr>
            <w:r>
              <w:rPr>
                <w:rFonts w:eastAsia="DengXian"/>
                <w:i/>
                <w:iCs/>
                <w:szCs w:val="20"/>
                <w:lang w:eastAsia="zh-CN"/>
              </w:rPr>
              <w:t>OCC table and OCC length</w:t>
            </w:r>
          </w:p>
          <w:p w14:paraId="46F14303" w14:textId="77777777" w:rsidR="005568A6" w:rsidRDefault="00000000">
            <w:pPr>
              <w:pStyle w:val="BodyText"/>
              <w:numPr>
                <w:ilvl w:val="0"/>
                <w:numId w:val="51"/>
              </w:numPr>
              <w:rPr>
                <w:rFonts w:eastAsia="DengXian"/>
                <w:i/>
                <w:iCs/>
                <w:szCs w:val="20"/>
                <w:lang w:eastAsia="zh-CN"/>
              </w:rPr>
            </w:pPr>
            <w:r>
              <w:rPr>
                <w:rFonts w:eastAsia="DengXian"/>
                <w:i/>
                <w:iCs/>
                <w:szCs w:val="20"/>
                <w:lang w:eastAsia="zh-CN"/>
              </w:rPr>
              <w:t>OCC index and/or the association between OCC index and DMRS port</w:t>
            </w:r>
          </w:p>
          <w:p w14:paraId="30A4B3AA" w14:textId="77777777" w:rsidR="005568A6" w:rsidRDefault="00000000">
            <w:pPr>
              <w:jc w:val="both"/>
              <w:rPr>
                <w:u w:val="single"/>
              </w:rPr>
            </w:pPr>
            <w:bookmarkStart w:id="100" w:name="OLE_LINK158"/>
            <w:r>
              <w:rPr>
                <w:u w:val="single"/>
              </w:rPr>
              <w:t>OCC sequence design</w:t>
            </w:r>
          </w:p>
          <w:bookmarkEnd w:id="100"/>
          <w:p w14:paraId="398D57FA" w14:textId="77777777" w:rsidR="005568A6" w:rsidRDefault="00000000">
            <w:pPr>
              <w:rPr>
                <w:i/>
                <w:iCs/>
                <w:lang w:eastAsia="zh-CN"/>
              </w:rPr>
            </w:pPr>
            <w:r>
              <w:rPr>
                <w:b/>
                <w:bCs/>
                <w:i/>
                <w:iCs/>
                <w:lang w:eastAsia="zh-CN"/>
              </w:rPr>
              <w:t>Proposal 2</w:t>
            </w:r>
            <w:r>
              <w:rPr>
                <w:i/>
                <w:iCs/>
                <w:lang w:eastAsia="zh-CN"/>
              </w:rPr>
              <w:t>: Reuse legacy table for OCC sequence with length 2 or 4.</w:t>
            </w:r>
          </w:p>
          <w:p w14:paraId="7E74D5C7" w14:textId="77777777" w:rsidR="005568A6" w:rsidRDefault="00000000">
            <w:pPr>
              <w:rPr>
                <w:u w:val="single"/>
                <w:lang w:val="en-US" w:eastAsia="zh-CN"/>
              </w:rPr>
            </w:pPr>
            <w:r>
              <w:rPr>
                <w:u w:val="single"/>
                <w:lang w:val="en-US" w:eastAsia="zh-CN"/>
              </w:rPr>
              <w:t>Joint operation with TBoMS</w:t>
            </w:r>
          </w:p>
          <w:p w14:paraId="633A29D4" w14:textId="77777777" w:rsidR="005568A6" w:rsidRDefault="00000000">
            <w:pPr>
              <w:pStyle w:val="BodyText"/>
              <w:rPr>
                <w:rFonts w:eastAsia="DengXian"/>
                <w:i/>
                <w:iCs/>
                <w:szCs w:val="20"/>
                <w:lang w:val="en-US" w:eastAsia="zh-CN"/>
              </w:rPr>
            </w:pPr>
            <w:r>
              <w:rPr>
                <w:rFonts w:eastAsia="DengXian"/>
                <w:b/>
                <w:bCs/>
                <w:i/>
                <w:iCs/>
                <w:szCs w:val="20"/>
                <w:lang w:val="en-US" w:eastAsia="zh-CN"/>
              </w:rPr>
              <w:t>Proposal 3</w:t>
            </w:r>
            <w:r>
              <w:rPr>
                <w:rFonts w:eastAsia="DengXian"/>
                <w:i/>
                <w:iCs/>
                <w:szCs w:val="20"/>
                <w:lang w:val="en-US" w:eastAsia="zh-CN"/>
              </w:rPr>
              <w:t>: Support TBoMS for PUSCH transmission with OCC.</w:t>
            </w:r>
          </w:p>
        </w:tc>
      </w:tr>
      <w:tr w:rsidR="005568A6" w14:paraId="4E14525A" w14:textId="77777777">
        <w:trPr>
          <w:trHeight w:val="398"/>
          <w:jc w:val="center"/>
        </w:trPr>
        <w:tc>
          <w:tcPr>
            <w:tcW w:w="2426" w:type="dxa"/>
            <w:shd w:val="clear" w:color="auto" w:fill="D5DCE4" w:themeFill="text2" w:themeFillTint="33"/>
            <w:vAlign w:val="center"/>
          </w:tcPr>
          <w:p w14:paraId="0BD72270" w14:textId="77777777" w:rsidR="005568A6" w:rsidRDefault="00000000">
            <w:pPr>
              <w:snapToGrid w:val="0"/>
              <w:spacing w:after="0"/>
              <w:jc w:val="center"/>
              <w:rPr>
                <w:rFonts w:eastAsia="SimSun"/>
                <w:color w:val="000000" w:themeColor="text1"/>
                <w:lang w:eastAsia="zh-CN"/>
              </w:rPr>
            </w:pPr>
            <w:proofErr w:type="spellStart"/>
            <w:r>
              <w:rPr>
                <w:rFonts w:eastAsia="SimSun"/>
                <w:color w:val="000000" w:themeColor="text1"/>
                <w:lang w:eastAsia="zh-CN"/>
              </w:rPr>
              <w:t>Spreadtrum</w:t>
            </w:r>
            <w:proofErr w:type="spellEnd"/>
            <w:r>
              <w:rPr>
                <w:rFonts w:eastAsia="SimSun"/>
                <w:color w:val="000000" w:themeColor="text1"/>
                <w:lang w:eastAsia="zh-CN"/>
              </w:rPr>
              <w:t xml:space="preserve"> </w:t>
            </w:r>
            <w:r>
              <w:rPr>
                <w:rFonts w:eastAsia="SimSun"/>
                <w:color w:val="000000" w:themeColor="text1"/>
                <w:lang w:eastAsia="zh-CN"/>
              </w:rPr>
              <w:fldChar w:fldCharType="begin"/>
            </w:r>
            <w:r>
              <w:rPr>
                <w:rFonts w:eastAsia="SimSun"/>
                <w:color w:val="000000" w:themeColor="text1"/>
                <w:lang w:eastAsia="zh-CN"/>
              </w:rPr>
              <w:instrText xml:space="preserve"> REF _Ref159593863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[14]</w:t>
            </w:r>
            <w:r>
              <w:rPr>
                <w:rFonts w:eastAsia="SimSun"/>
                <w:color w:val="000000" w:themeColor="text1"/>
                <w:lang w:eastAsia="zh-CN"/>
              </w:rPr>
              <w:fldChar w:fldCharType="end"/>
            </w:r>
          </w:p>
        </w:tc>
        <w:tc>
          <w:tcPr>
            <w:tcW w:w="6941" w:type="dxa"/>
            <w:vAlign w:val="center"/>
          </w:tcPr>
          <w:p w14:paraId="5750DEB4" w14:textId="77777777" w:rsidR="005568A6" w:rsidRDefault="00000000">
            <w:pPr>
              <w:jc w:val="both"/>
              <w:rPr>
                <w:u w:val="single"/>
              </w:rPr>
            </w:pPr>
            <w:r>
              <w:rPr>
                <w:u w:val="single"/>
              </w:rPr>
              <w:t>RV cycling</w:t>
            </w:r>
          </w:p>
          <w:p w14:paraId="547C8C30" w14:textId="77777777" w:rsidR="005568A6" w:rsidRDefault="00000000">
            <w:pPr>
              <w:jc w:val="both"/>
              <w:rPr>
                <w:i/>
                <w:iCs/>
              </w:rPr>
            </w:pPr>
            <w:r>
              <w:rPr>
                <w:b/>
                <w:bCs/>
                <w:i/>
                <w:iCs/>
              </w:rPr>
              <w:t>Proposal 6</w:t>
            </w:r>
            <w:r>
              <w:rPr>
                <w:i/>
                <w:iCs/>
              </w:rPr>
              <w:t>: For inter-slot time-domain OCC with PUSCH repetition Type A, repetitions in a PUSCH OCC group use same RV.</w:t>
            </w:r>
          </w:p>
          <w:p w14:paraId="491ADD63" w14:textId="77777777" w:rsidR="005568A6" w:rsidRDefault="00000000">
            <w:pPr>
              <w:pStyle w:val="ListParagraph"/>
              <w:numPr>
                <w:ilvl w:val="0"/>
                <w:numId w:val="52"/>
              </w:numPr>
              <w:ind w:leftChars="0"/>
              <w:jc w:val="both"/>
              <w:rPr>
                <w:i/>
                <w:iCs/>
              </w:rPr>
            </w:pPr>
            <w:r>
              <w:rPr>
                <w:i/>
                <w:iCs/>
              </w:rPr>
              <w:t>RV cycling is across different PUSCH OCC groups</w:t>
            </w:r>
          </w:p>
          <w:p w14:paraId="26ABF18A" w14:textId="77777777" w:rsidR="005568A6" w:rsidRDefault="00000000">
            <w:pPr>
              <w:pStyle w:val="ListParagraph"/>
              <w:numPr>
                <w:ilvl w:val="0"/>
                <w:numId w:val="52"/>
              </w:numPr>
              <w:ind w:leftChars="0"/>
              <w:jc w:val="both"/>
              <w:rPr>
                <w:i/>
                <w:iCs/>
              </w:rPr>
            </w:pPr>
            <w:r>
              <w:rPr>
                <w:i/>
                <w:iCs/>
              </w:rPr>
              <w:t>RV in TBoMS can be used as a baseline, such as ((n-(n mod M))/M) mod 4 determines the RV ID, where M is OCC length</w:t>
            </w:r>
          </w:p>
          <w:p w14:paraId="2D5DF50E" w14:textId="77777777" w:rsidR="005568A6" w:rsidRDefault="00000000">
            <w:pPr>
              <w:jc w:val="both"/>
              <w:rPr>
                <w:u w:val="single"/>
              </w:rPr>
            </w:pPr>
            <w:r>
              <w:rPr>
                <w:u w:val="single"/>
              </w:rPr>
              <w:lastRenderedPageBreak/>
              <w:t>TBS calculation</w:t>
            </w:r>
          </w:p>
          <w:p w14:paraId="088EDD3A" w14:textId="77777777" w:rsidR="005568A6" w:rsidRDefault="00000000">
            <w:pPr>
              <w:jc w:val="both"/>
              <w:rPr>
                <w:i/>
                <w:iCs/>
              </w:rPr>
            </w:pPr>
            <w:r>
              <w:rPr>
                <w:b/>
                <w:bCs/>
                <w:i/>
                <w:iCs/>
              </w:rPr>
              <w:t>Observation 1</w:t>
            </w:r>
            <w:r>
              <w:rPr>
                <w:i/>
                <w:iCs/>
              </w:rPr>
              <w:t>: For inter-slot time-domain OCC with PUSCH repetition type A, there is no change on TBS calculation/Rate matching.</w:t>
            </w:r>
          </w:p>
          <w:p w14:paraId="6BC9A3F4" w14:textId="77777777" w:rsidR="005568A6" w:rsidRDefault="00000000">
            <w:pPr>
              <w:jc w:val="both"/>
              <w:rPr>
                <w:u w:val="single"/>
              </w:rPr>
            </w:pPr>
            <w:r>
              <w:rPr>
                <w:u w:val="single"/>
              </w:rPr>
              <w:t>UCI multiplexing</w:t>
            </w:r>
          </w:p>
          <w:p w14:paraId="31A3B616" w14:textId="77777777" w:rsidR="005568A6" w:rsidRDefault="00000000">
            <w:pPr>
              <w:jc w:val="both"/>
              <w:rPr>
                <w:i/>
                <w:iCs/>
              </w:rPr>
            </w:pPr>
            <w:r>
              <w:rPr>
                <w:b/>
                <w:bCs/>
                <w:i/>
                <w:iCs/>
              </w:rPr>
              <w:t>Proposal 4</w:t>
            </w:r>
            <w:r>
              <w:rPr>
                <w:i/>
                <w:iCs/>
              </w:rPr>
              <w:t>: Only when PUCCH overlaps with PUSCH in the first repetition of a PUSCH OCC group, the UCI of PUCCH can be multiplexed on PUSCH, otherwise the UCI on PUCCH is dropped.</w:t>
            </w:r>
          </w:p>
          <w:p w14:paraId="708D39F0" w14:textId="77777777" w:rsidR="005568A6" w:rsidRDefault="00000000">
            <w:pPr>
              <w:pStyle w:val="ListParagraph"/>
              <w:numPr>
                <w:ilvl w:val="0"/>
                <w:numId w:val="53"/>
              </w:numPr>
              <w:ind w:leftChars="0"/>
              <w:jc w:val="both"/>
              <w:rPr>
                <w:i/>
                <w:iCs/>
              </w:rPr>
            </w:pPr>
            <w:r>
              <w:rPr>
                <w:i/>
                <w:iCs/>
              </w:rPr>
              <w:t>UCI of PUCCH multiplex on all repetitions of the PUSCH OCC group</w:t>
            </w:r>
          </w:p>
          <w:p w14:paraId="74F4A51E" w14:textId="77777777" w:rsidR="005568A6" w:rsidRDefault="00000000">
            <w:pPr>
              <w:jc w:val="both"/>
              <w:rPr>
                <w:i/>
                <w:iCs/>
              </w:rPr>
            </w:pPr>
            <w:r>
              <w:rPr>
                <w:b/>
                <w:bCs/>
                <w:i/>
                <w:iCs/>
              </w:rPr>
              <w:t>Proposal 5</w:t>
            </w:r>
            <w:r>
              <w:rPr>
                <w:i/>
                <w:iCs/>
              </w:rPr>
              <w:t>: When a DCI triggers A-CSI report on PUSCH, the A-CSI multiplex on all repetitions of the first PUSCH OCC group.</w:t>
            </w:r>
          </w:p>
          <w:p w14:paraId="686F76B1" w14:textId="77777777" w:rsidR="005568A6" w:rsidRDefault="00000000">
            <w:pPr>
              <w:jc w:val="both"/>
              <w:rPr>
                <w:u w:val="single"/>
              </w:rPr>
            </w:pPr>
            <w:r>
              <w:rPr>
                <w:u w:val="single"/>
              </w:rPr>
              <w:t>Frequency hopping</w:t>
            </w:r>
          </w:p>
          <w:p w14:paraId="17295BD0" w14:textId="77777777" w:rsidR="005568A6" w:rsidRDefault="00000000">
            <w:pPr>
              <w:jc w:val="both"/>
              <w:rPr>
                <w:i/>
                <w:iCs/>
              </w:rPr>
            </w:pPr>
            <w:r>
              <w:rPr>
                <w:b/>
                <w:bCs/>
                <w:i/>
                <w:iCs/>
              </w:rPr>
              <w:t>Proposal 7</w:t>
            </w:r>
            <w:r>
              <w:rPr>
                <w:i/>
                <w:iCs/>
              </w:rPr>
              <w:t>: For inter-slot time-domain OCC with PUSCH repetition Type A, frequency only hops across different PUSCH OCC group, and there is no hop among repetitions in one PUSCH OCC group.</w:t>
            </w:r>
          </w:p>
          <w:p w14:paraId="28B4098A" w14:textId="77777777" w:rsidR="005568A6" w:rsidRDefault="00000000">
            <w:pPr>
              <w:pStyle w:val="ListParagraph"/>
              <w:numPr>
                <w:ilvl w:val="0"/>
                <w:numId w:val="53"/>
              </w:numPr>
              <w:ind w:leftChars="0"/>
              <w:jc w:val="both"/>
              <w:rPr>
                <w:i/>
                <w:iCs/>
              </w:rPr>
            </w:pPr>
            <w:r>
              <w:rPr>
                <w:i/>
                <w:iCs/>
              </w:rPr>
              <w:t>The RB start index in inter-slot frequency hopping with DMRS bundling can be used as baseline.</w:t>
            </w:r>
          </w:p>
          <w:p w14:paraId="1DDEB7D8" w14:textId="77777777" w:rsidR="005568A6" w:rsidRDefault="00000000">
            <w:pPr>
              <w:jc w:val="both"/>
              <w:rPr>
                <w:u w:val="single"/>
              </w:rPr>
            </w:pPr>
            <w:r>
              <w:rPr>
                <w:u w:val="single"/>
              </w:rPr>
              <w:t xml:space="preserve">OCC indication and </w:t>
            </w:r>
            <w:proofErr w:type="spellStart"/>
            <w:r>
              <w:rPr>
                <w:u w:val="single"/>
              </w:rPr>
              <w:t>signaling</w:t>
            </w:r>
            <w:proofErr w:type="spellEnd"/>
          </w:p>
          <w:p w14:paraId="043FA29A" w14:textId="77777777" w:rsidR="005568A6" w:rsidRDefault="00000000">
            <w:pPr>
              <w:rPr>
                <w:bCs/>
                <w:i/>
                <w:lang w:eastAsia="zh-CN"/>
              </w:rPr>
            </w:pPr>
            <w:r>
              <w:rPr>
                <w:b/>
                <w:i/>
                <w:lang w:eastAsia="zh-CN"/>
              </w:rPr>
              <w:t>Proposal 3</w:t>
            </w:r>
            <w:r>
              <w:rPr>
                <w:bCs/>
                <w:i/>
                <w:lang w:eastAsia="zh-CN"/>
              </w:rPr>
              <w:t>: For discussion purpose, PUSCH OCC group can be defined, which is PUSCH repetitions covered by one OCC sequence.</w:t>
            </w:r>
          </w:p>
          <w:p w14:paraId="184DAC37" w14:textId="77777777" w:rsidR="005568A6" w:rsidRDefault="00000000">
            <w:pPr>
              <w:rPr>
                <w:bCs/>
                <w:i/>
                <w:lang w:eastAsia="zh-CN"/>
              </w:rPr>
            </w:pPr>
            <w:r>
              <w:rPr>
                <w:b/>
                <w:i/>
                <w:lang w:eastAsia="zh-CN"/>
              </w:rPr>
              <w:t>Proposal 8</w:t>
            </w:r>
            <w:r>
              <w:rPr>
                <w:bCs/>
                <w:i/>
                <w:lang w:eastAsia="zh-CN"/>
              </w:rPr>
              <w:t>: For PUSCH transmission with DCI dynamic scheduling, the following two OCC determination methods can be considered.</w:t>
            </w:r>
          </w:p>
          <w:p w14:paraId="76D46B48" w14:textId="77777777" w:rsidR="005568A6" w:rsidRDefault="00000000">
            <w:pPr>
              <w:pStyle w:val="ListParagraph"/>
              <w:numPr>
                <w:ilvl w:val="0"/>
                <w:numId w:val="53"/>
              </w:numPr>
              <w:ind w:leftChars="0"/>
              <w:rPr>
                <w:bCs/>
                <w:i/>
                <w:lang w:eastAsia="zh-CN"/>
              </w:rPr>
            </w:pPr>
            <w:r>
              <w:rPr>
                <w:bCs/>
                <w:i/>
                <w:lang w:eastAsia="zh-CN"/>
              </w:rPr>
              <w:t>Option 1: The OCC used for PUSCH transmission is implicitly determined by legacy parameter.</w:t>
            </w:r>
          </w:p>
          <w:p w14:paraId="4E2496ED" w14:textId="77777777" w:rsidR="005568A6" w:rsidRDefault="00000000">
            <w:pPr>
              <w:pStyle w:val="ListParagraph"/>
              <w:numPr>
                <w:ilvl w:val="0"/>
                <w:numId w:val="53"/>
              </w:numPr>
              <w:ind w:leftChars="0"/>
              <w:rPr>
                <w:bCs/>
                <w:i/>
                <w:lang w:eastAsia="zh-CN"/>
              </w:rPr>
            </w:pPr>
            <w:r>
              <w:rPr>
                <w:bCs/>
                <w:i/>
                <w:lang w:eastAsia="zh-CN"/>
              </w:rPr>
              <w:t>Option 2: The OCC used for PUSCH transmission is explicitly indicated by the scheduling DCI.</w:t>
            </w:r>
          </w:p>
          <w:p w14:paraId="6CBEDFFB" w14:textId="77777777" w:rsidR="005568A6" w:rsidRDefault="00000000">
            <w:pPr>
              <w:rPr>
                <w:bCs/>
                <w:i/>
                <w:lang w:eastAsia="zh-CN"/>
              </w:rPr>
            </w:pPr>
            <w:r>
              <w:rPr>
                <w:b/>
                <w:i/>
                <w:lang w:eastAsia="zh-CN"/>
              </w:rPr>
              <w:t>Proposal 9</w:t>
            </w:r>
            <w:r>
              <w:rPr>
                <w:bCs/>
                <w:i/>
                <w:lang w:eastAsia="zh-CN"/>
              </w:rPr>
              <w:t>: For configured grant type 1, the OCC used for PUSCH transmission can be configured through RRC.</w:t>
            </w:r>
          </w:p>
          <w:p w14:paraId="71A390DF" w14:textId="77777777" w:rsidR="005568A6" w:rsidRDefault="00000000">
            <w:pPr>
              <w:rPr>
                <w:bCs/>
                <w:i/>
                <w:lang w:eastAsia="zh-CN"/>
              </w:rPr>
            </w:pPr>
            <w:r>
              <w:rPr>
                <w:b/>
                <w:i/>
                <w:lang w:eastAsia="zh-CN"/>
              </w:rPr>
              <w:t>Proposal 10</w:t>
            </w:r>
            <w:r>
              <w:rPr>
                <w:bCs/>
                <w:i/>
                <w:lang w:eastAsia="zh-CN"/>
              </w:rPr>
              <w:t>: For configured grant type 2, the following two OCC determination methods can be considered.</w:t>
            </w:r>
          </w:p>
          <w:p w14:paraId="2AF9C269" w14:textId="77777777" w:rsidR="005568A6" w:rsidRDefault="00000000">
            <w:pPr>
              <w:pStyle w:val="ListParagraph"/>
              <w:numPr>
                <w:ilvl w:val="0"/>
                <w:numId w:val="54"/>
              </w:numPr>
              <w:ind w:leftChars="0"/>
              <w:rPr>
                <w:bCs/>
                <w:i/>
                <w:lang w:eastAsia="zh-CN"/>
              </w:rPr>
            </w:pPr>
            <w:r>
              <w:rPr>
                <w:bCs/>
                <w:i/>
                <w:lang w:eastAsia="zh-CN"/>
              </w:rPr>
              <w:t>Option 1: The OCC used for PUSCH transmission is implicitly determined by legacy parameter.</w:t>
            </w:r>
          </w:p>
          <w:p w14:paraId="4AA3F250" w14:textId="77777777" w:rsidR="005568A6" w:rsidRDefault="00000000">
            <w:pPr>
              <w:pStyle w:val="ListParagraph"/>
              <w:numPr>
                <w:ilvl w:val="0"/>
                <w:numId w:val="54"/>
              </w:numPr>
              <w:ind w:leftChars="0"/>
              <w:rPr>
                <w:bCs/>
                <w:i/>
                <w:lang w:eastAsia="zh-CN"/>
              </w:rPr>
            </w:pPr>
            <w:r>
              <w:rPr>
                <w:bCs/>
                <w:i/>
                <w:lang w:eastAsia="zh-CN"/>
              </w:rPr>
              <w:t>Option 2: The OCC used for PUSCH transmission is explicitly indicated by the scheduling DCI.</w:t>
            </w:r>
          </w:p>
          <w:p w14:paraId="0E93BB6F" w14:textId="77777777" w:rsidR="005568A6" w:rsidRDefault="00000000">
            <w:pPr>
              <w:rPr>
                <w:bCs/>
                <w:i/>
                <w:lang w:eastAsia="zh-CN"/>
              </w:rPr>
            </w:pPr>
            <w:r>
              <w:rPr>
                <w:b/>
                <w:i/>
                <w:lang w:eastAsia="zh-CN"/>
              </w:rPr>
              <w:t>Proposal 11</w:t>
            </w:r>
            <w:r>
              <w:rPr>
                <w:bCs/>
                <w:i/>
                <w:lang w:eastAsia="zh-CN"/>
              </w:rPr>
              <w:t>: Dynamic UL grant for UE group can be considered for uplink capacity and throughput enhancement.</w:t>
            </w:r>
          </w:p>
          <w:p w14:paraId="548A5908" w14:textId="77777777" w:rsidR="005568A6" w:rsidRDefault="00000000">
            <w:pPr>
              <w:jc w:val="both"/>
              <w:rPr>
                <w:u w:val="single"/>
              </w:rPr>
            </w:pPr>
            <w:r>
              <w:rPr>
                <w:u w:val="single"/>
              </w:rPr>
              <w:t>OCC sequence design</w:t>
            </w:r>
          </w:p>
          <w:p w14:paraId="5A865B3A" w14:textId="77777777" w:rsidR="005568A6" w:rsidRDefault="00000000">
            <w:pPr>
              <w:rPr>
                <w:b/>
                <w:i/>
                <w:lang w:eastAsia="zh-CN"/>
              </w:rPr>
            </w:pPr>
            <w:r>
              <w:rPr>
                <w:b/>
                <w:i/>
                <w:lang w:eastAsia="zh-CN"/>
              </w:rPr>
              <w:t>Proposal 2</w:t>
            </w:r>
            <w:r>
              <w:rPr>
                <w:bCs/>
                <w:i/>
                <w:lang w:eastAsia="zh-CN"/>
              </w:rPr>
              <w:t>: For OCC length 2, OCC sequences are [+1  +1] and [+1  -1].</w:t>
            </w:r>
          </w:p>
          <w:p w14:paraId="6F66994F" w14:textId="77777777" w:rsidR="005568A6" w:rsidRDefault="00000000">
            <w:pPr>
              <w:rPr>
                <w:bCs/>
                <w:i/>
                <w:lang w:eastAsia="zh-CN"/>
              </w:rPr>
            </w:pPr>
            <w:r>
              <w:rPr>
                <w:b/>
                <w:i/>
                <w:lang w:eastAsia="zh-CN"/>
              </w:rPr>
              <w:t>Proposal 3</w:t>
            </w:r>
            <w:r>
              <w:rPr>
                <w:bCs/>
                <w:i/>
                <w:lang w:eastAsia="zh-CN"/>
              </w:rPr>
              <w:t>: For OCC length 4, RAN1 needs to do down selection between Walsh sequence and DFT sequence.</w:t>
            </w:r>
          </w:p>
        </w:tc>
      </w:tr>
      <w:tr w:rsidR="005568A6" w14:paraId="07EA1E1A" w14:textId="77777777">
        <w:trPr>
          <w:trHeight w:val="398"/>
          <w:jc w:val="center"/>
        </w:trPr>
        <w:tc>
          <w:tcPr>
            <w:tcW w:w="2426" w:type="dxa"/>
            <w:shd w:val="clear" w:color="auto" w:fill="D5DCE4" w:themeFill="text2" w:themeFillTint="33"/>
            <w:vAlign w:val="center"/>
          </w:tcPr>
          <w:p w14:paraId="7CA81AD6" w14:textId="77777777" w:rsidR="005568A6" w:rsidRDefault="00000000">
            <w:pPr>
              <w:snapToGrid w:val="0"/>
              <w:spacing w:after="0"/>
              <w:jc w:val="center"/>
              <w:rPr>
                <w:color w:val="000000" w:themeColor="text1"/>
                <w:lang w:eastAsia="zh-CN"/>
              </w:rPr>
            </w:pPr>
            <w:r>
              <w:rPr>
                <w:color w:val="000000" w:themeColor="text1"/>
                <w:lang w:eastAsia="zh-CN"/>
              </w:rPr>
              <w:lastRenderedPageBreak/>
              <w:t xml:space="preserve">Vivo </w:t>
            </w:r>
            <w:r>
              <w:rPr>
                <w:color w:val="000000" w:themeColor="text1"/>
                <w:lang w:eastAsia="zh-CN"/>
              </w:rPr>
              <w:fldChar w:fldCharType="begin"/>
            </w:r>
            <w:r>
              <w:rPr>
                <w:color w:val="000000" w:themeColor="text1"/>
                <w:lang w:eastAsia="zh-CN"/>
              </w:rPr>
              <w:instrText xml:space="preserve"> REF _Ref159929036 \r \h </w:instrText>
            </w:r>
            <w:r>
              <w:rPr>
                <w:color w:val="000000" w:themeColor="text1"/>
                <w:lang w:eastAsia="zh-CN"/>
              </w:rPr>
            </w:r>
            <w:r>
              <w:rPr>
                <w:color w:val="000000" w:themeColor="text1"/>
                <w:lang w:eastAsia="zh-CN"/>
              </w:rPr>
              <w:fldChar w:fldCharType="separate"/>
            </w:r>
            <w:r>
              <w:rPr>
                <w:color w:val="000000" w:themeColor="text1"/>
                <w:lang w:eastAsia="zh-CN"/>
              </w:rPr>
              <w:t>[27]</w:t>
            </w:r>
            <w:r>
              <w:rPr>
                <w:color w:val="000000" w:themeColor="text1"/>
                <w:lang w:eastAsia="zh-CN"/>
              </w:rPr>
              <w:fldChar w:fldCharType="end"/>
            </w:r>
          </w:p>
        </w:tc>
        <w:tc>
          <w:tcPr>
            <w:tcW w:w="6941" w:type="dxa"/>
            <w:vAlign w:val="center"/>
          </w:tcPr>
          <w:p w14:paraId="581A8345" w14:textId="77777777" w:rsidR="005568A6" w:rsidRDefault="00000000">
            <w:pPr>
              <w:jc w:val="both"/>
              <w:rPr>
                <w:u w:val="single"/>
              </w:rPr>
            </w:pPr>
            <w:r>
              <w:rPr>
                <w:u w:val="single"/>
              </w:rPr>
              <w:t>RV cycling</w:t>
            </w:r>
          </w:p>
          <w:p w14:paraId="0C2ACDE7" w14:textId="77777777" w:rsidR="005568A6" w:rsidRDefault="00000000">
            <w:pPr>
              <w:rPr>
                <w:i/>
                <w:iCs/>
                <w:lang w:val="en-US" w:eastAsia="zh-CN"/>
              </w:rPr>
            </w:pPr>
            <w:r>
              <w:rPr>
                <w:b/>
                <w:bCs/>
                <w:i/>
                <w:iCs/>
                <w:lang w:val="en-US" w:eastAsia="zh-CN"/>
              </w:rPr>
              <w:t>Proposal 2</w:t>
            </w:r>
            <w:r>
              <w:rPr>
                <w:i/>
                <w:iCs/>
                <w:lang w:val="en-US" w:eastAsia="zh-CN"/>
              </w:rPr>
              <w:t>: The following options can be considered to determine RV cycling used across OCC groups for inter-slot OCC:</w:t>
            </w:r>
          </w:p>
          <w:p w14:paraId="6129D69B" w14:textId="77777777" w:rsidR="005568A6" w:rsidRDefault="00000000">
            <w:pPr>
              <w:pStyle w:val="ListParagraph"/>
              <w:numPr>
                <w:ilvl w:val="0"/>
                <w:numId w:val="55"/>
              </w:numPr>
              <w:ind w:leftChars="0"/>
              <w:rPr>
                <w:i/>
                <w:iCs/>
                <w:lang w:val="en-US" w:eastAsia="zh-CN"/>
              </w:rPr>
            </w:pPr>
            <w:r>
              <w:rPr>
                <w:i/>
                <w:iCs/>
                <w:lang w:val="en-US" w:eastAsia="zh-CN"/>
              </w:rPr>
              <w:lastRenderedPageBreak/>
              <w:t>Option1: reuse the legacy RV scheme and repeat the RV value within a OCC group</w:t>
            </w:r>
          </w:p>
          <w:p w14:paraId="1D1AE149" w14:textId="77777777" w:rsidR="005568A6" w:rsidRDefault="00000000">
            <w:pPr>
              <w:pStyle w:val="ListParagraph"/>
              <w:numPr>
                <w:ilvl w:val="0"/>
                <w:numId w:val="55"/>
              </w:numPr>
              <w:ind w:leftChars="0"/>
              <w:jc w:val="both"/>
              <w:rPr>
                <w:i/>
                <w:iCs/>
                <w:lang w:val="en-US" w:eastAsia="zh-CN"/>
              </w:rPr>
            </w:pPr>
            <w:r>
              <w:rPr>
                <w:i/>
                <w:iCs/>
                <w:lang w:val="en-US" w:eastAsia="zh-CN"/>
              </w:rPr>
              <w:t>Option2: Use a separate RV for PUSCH with OCC</w:t>
            </w:r>
            <w:bookmarkStart w:id="101" w:name="OLE_LINK75"/>
          </w:p>
          <w:p w14:paraId="2B41735B" w14:textId="77777777" w:rsidR="005568A6" w:rsidRDefault="00000000">
            <w:pPr>
              <w:jc w:val="both"/>
              <w:rPr>
                <w:u w:val="single"/>
              </w:rPr>
            </w:pPr>
            <w:r>
              <w:rPr>
                <w:u w:val="single"/>
              </w:rPr>
              <w:t>UCI multiplexing</w:t>
            </w:r>
          </w:p>
          <w:bookmarkEnd w:id="101"/>
          <w:p w14:paraId="08F328A1" w14:textId="77777777" w:rsidR="005568A6" w:rsidRDefault="00000000">
            <w:pPr>
              <w:rPr>
                <w:i/>
                <w:iCs/>
                <w:lang w:val="en-US" w:eastAsia="zh-CN"/>
              </w:rPr>
            </w:pPr>
            <w:r>
              <w:rPr>
                <w:b/>
                <w:bCs/>
                <w:i/>
                <w:iCs/>
                <w:lang w:val="en-US" w:eastAsia="zh-CN"/>
              </w:rPr>
              <w:t>Observation 1</w:t>
            </w:r>
            <w:r>
              <w:rPr>
                <w:i/>
                <w:iCs/>
                <w:lang w:val="en-US" w:eastAsia="zh-CN"/>
              </w:rPr>
              <w:t>: If UCI multiplexing is supported for PUSCH with inter-slot OCC, UCI should be repeated over PUSCH slots within a OCC code, leading to significant UCI overhead and UCI reporting delay.</w:t>
            </w:r>
          </w:p>
          <w:p w14:paraId="736A4F4C" w14:textId="77777777" w:rsidR="005568A6" w:rsidRDefault="00000000">
            <w:pPr>
              <w:rPr>
                <w:i/>
                <w:iCs/>
                <w:lang w:val="en-US" w:eastAsia="zh-CN"/>
              </w:rPr>
            </w:pPr>
            <w:r>
              <w:rPr>
                <w:b/>
                <w:bCs/>
                <w:i/>
                <w:iCs/>
                <w:lang w:val="en-US" w:eastAsia="zh-CN"/>
              </w:rPr>
              <w:t>Proposal 3:</w:t>
            </w:r>
            <w:r>
              <w:rPr>
                <w:i/>
                <w:iCs/>
                <w:lang w:val="en-US" w:eastAsia="zh-CN"/>
              </w:rPr>
              <w:t xml:space="preserve"> UCI on PUSCH with enabled OCC is not supported.</w:t>
            </w:r>
          </w:p>
          <w:p w14:paraId="50711A42" w14:textId="77777777" w:rsidR="005568A6" w:rsidRDefault="00000000">
            <w:pPr>
              <w:jc w:val="both"/>
              <w:rPr>
                <w:u w:val="single"/>
              </w:rPr>
            </w:pPr>
            <w:r>
              <w:rPr>
                <w:u w:val="single"/>
              </w:rPr>
              <w:t>Frequency hopping</w:t>
            </w:r>
          </w:p>
          <w:p w14:paraId="1E09355D" w14:textId="77777777" w:rsidR="005568A6" w:rsidRDefault="00000000">
            <w:pPr>
              <w:rPr>
                <w:i/>
                <w:iCs/>
                <w:lang w:val="en-US" w:eastAsia="zh-CN"/>
              </w:rPr>
            </w:pPr>
            <w:r>
              <w:rPr>
                <w:b/>
                <w:bCs/>
                <w:i/>
                <w:iCs/>
                <w:lang w:val="en-US" w:eastAsia="zh-CN"/>
              </w:rPr>
              <w:t>Observation 2</w:t>
            </w:r>
            <w:r>
              <w:rPr>
                <w:i/>
                <w:iCs/>
                <w:lang w:val="en-US" w:eastAsia="zh-CN"/>
              </w:rPr>
              <w:t>: For PUSCH with inter-slot OCC, inter-N slot hopping can be supported, where N is the OCC length.</w:t>
            </w:r>
          </w:p>
          <w:p w14:paraId="6250ED07" w14:textId="77777777" w:rsidR="005568A6" w:rsidRDefault="00000000">
            <w:pPr>
              <w:rPr>
                <w:i/>
                <w:iCs/>
                <w:lang w:val="en-US" w:eastAsia="zh-CN"/>
              </w:rPr>
            </w:pPr>
            <w:r>
              <w:rPr>
                <w:b/>
                <w:bCs/>
                <w:i/>
                <w:iCs/>
                <w:lang w:val="en-US" w:eastAsia="zh-CN"/>
              </w:rPr>
              <w:t>Observation 3</w:t>
            </w:r>
            <w:r>
              <w:rPr>
                <w:i/>
                <w:iCs/>
                <w:lang w:val="en-US" w:eastAsia="zh-CN"/>
              </w:rPr>
              <w:t>: For PUSCH with intra-symbol OCC, legacy frequency hopping can be reused. For PUSCH with intra-symbol OCC + TBoMS, at least inter-slot hopping can be reused.</w:t>
            </w:r>
          </w:p>
          <w:p w14:paraId="55A200E1" w14:textId="77777777" w:rsidR="005568A6" w:rsidRDefault="00000000">
            <w:pPr>
              <w:jc w:val="both"/>
              <w:rPr>
                <w:u w:val="single"/>
              </w:rPr>
            </w:pPr>
            <w:r>
              <w:rPr>
                <w:u w:val="single"/>
              </w:rPr>
              <w:t xml:space="preserve">OCC indication and </w:t>
            </w:r>
            <w:proofErr w:type="spellStart"/>
            <w:r>
              <w:rPr>
                <w:u w:val="single"/>
              </w:rPr>
              <w:t>signaling</w:t>
            </w:r>
            <w:proofErr w:type="spellEnd"/>
          </w:p>
          <w:p w14:paraId="4308A1B0" w14:textId="77777777" w:rsidR="005568A6" w:rsidRDefault="00000000">
            <w:pPr>
              <w:rPr>
                <w:i/>
                <w:iCs/>
                <w:lang w:val="en-US" w:eastAsia="zh-CN"/>
              </w:rPr>
            </w:pPr>
            <w:r>
              <w:rPr>
                <w:b/>
                <w:bCs/>
                <w:i/>
                <w:iCs/>
                <w:lang w:val="en-US" w:eastAsia="zh-CN"/>
              </w:rPr>
              <w:t>Proposal 4</w:t>
            </w:r>
            <w:r>
              <w:rPr>
                <w:i/>
                <w:iCs/>
                <w:lang w:val="en-US" w:eastAsia="zh-CN"/>
              </w:rPr>
              <w:t>: Scheduling PUSCH with OCC with 1 RB or multi-RB is up to gNB implementation, no optimization for multi-RB PUSCH with OCC.</w:t>
            </w:r>
          </w:p>
          <w:p w14:paraId="3D2FB0A2" w14:textId="77777777" w:rsidR="005568A6" w:rsidRDefault="00000000">
            <w:pPr>
              <w:rPr>
                <w:i/>
                <w:iCs/>
                <w:lang w:val="en-US" w:eastAsia="zh-CN"/>
              </w:rPr>
            </w:pPr>
            <w:r>
              <w:rPr>
                <w:b/>
                <w:bCs/>
                <w:i/>
                <w:iCs/>
                <w:lang w:val="en-US" w:eastAsia="zh-CN"/>
              </w:rPr>
              <w:t>Proposal 5</w:t>
            </w:r>
            <w:r>
              <w:rPr>
                <w:i/>
                <w:iCs/>
                <w:lang w:val="en-US" w:eastAsia="zh-CN"/>
              </w:rPr>
              <w:t>: OCC scheme can be enabled for dynamic grant scheduled PUSCH and configured uplink grant.</w:t>
            </w:r>
          </w:p>
          <w:p w14:paraId="69980C91" w14:textId="77777777" w:rsidR="005568A6" w:rsidRDefault="00000000">
            <w:pPr>
              <w:rPr>
                <w:i/>
                <w:iCs/>
                <w:lang w:val="en-US" w:eastAsia="zh-CN"/>
              </w:rPr>
            </w:pPr>
            <w:r>
              <w:rPr>
                <w:b/>
                <w:bCs/>
                <w:i/>
                <w:iCs/>
                <w:lang w:val="en-US" w:eastAsia="zh-CN"/>
              </w:rPr>
              <w:t>Proposal 6</w:t>
            </w:r>
            <w:r>
              <w:rPr>
                <w:i/>
                <w:iCs/>
                <w:lang w:val="en-US" w:eastAsia="zh-CN"/>
              </w:rPr>
              <w:t>. For dynamic grants, the OCC code index can be implicitly or explicitly indicated by DCI scheduling the PUSCH repetition.</w:t>
            </w:r>
          </w:p>
          <w:p w14:paraId="09270F17" w14:textId="77777777" w:rsidR="005568A6" w:rsidRDefault="00000000">
            <w:pPr>
              <w:rPr>
                <w:i/>
                <w:iCs/>
                <w:lang w:val="en-US" w:eastAsia="zh-CN"/>
              </w:rPr>
            </w:pPr>
            <w:r>
              <w:rPr>
                <w:b/>
                <w:bCs/>
                <w:i/>
                <w:iCs/>
                <w:lang w:val="en-US" w:eastAsia="zh-CN"/>
              </w:rPr>
              <w:t>Proposal 7</w:t>
            </w:r>
            <w:r>
              <w:rPr>
                <w:i/>
                <w:iCs/>
                <w:lang w:val="en-US" w:eastAsia="zh-CN"/>
              </w:rPr>
              <w:t>: OCC scheme is configured by RRC at least for configured uplink grant type1.</w:t>
            </w:r>
          </w:p>
          <w:p w14:paraId="3A7A94DC" w14:textId="77777777" w:rsidR="005568A6" w:rsidRDefault="00000000">
            <w:pPr>
              <w:rPr>
                <w:i/>
                <w:iCs/>
                <w:lang w:val="en-US" w:eastAsia="zh-CN"/>
              </w:rPr>
            </w:pPr>
            <w:r>
              <w:rPr>
                <w:b/>
                <w:bCs/>
                <w:i/>
                <w:iCs/>
                <w:lang w:val="en-US" w:eastAsia="zh-CN"/>
              </w:rPr>
              <w:t>Proposal 8</w:t>
            </w:r>
            <w:r>
              <w:rPr>
                <w:i/>
                <w:iCs/>
                <w:lang w:val="en-US" w:eastAsia="zh-CN"/>
              </w:rPr>
              <w:t>: At least part of OCC scheme(e.g., whether to enable/disable OCC) can be indicated by DCI for dynamic grant scheduled PUSCH or configured uplink grant type2.</w:t>
            </w:r>
          </w:p>
          <w:p w14:paraId="0BAD9BE9" w14:textId="77777777" w:rsidR="005568A6" w:rsidRDefault="00000000">
            <w:pPr>
              <w:rPr>
                <w:i/>
                <w:iCs/>
                <w:lang w:val="en-US" w:eastAsia="zh-CN"/>
              </w:rPr>
            </w:pPr>
            <w:r>
              <w:rPr>
                <w:b/>
                <w:bCs/>
                <w:i/>
                <w:iCs/>
                <w:lang w:val="en-US" w:eastAsia="zh-CN"/>
              </w:rPr>
              <w:t>Proposal 9</w:t>
            </w:r>
            <w:r>
              <w:rPr>
                <w:i/>
                <w:iCs/>
                <w:lang w:val="en-US" w:eastAsia="zh-CN"/>
              </w:rPr>
              <w:t>: OCC scheme can be enabled for all PUSCH repetitions, or partial PUSCH repetitions in a PUSCH transmission, which is up to NW configuration/indication.</w:t>
            </w:r>
          </w:p>
          <w:p w14:paraId="1E42E0E9" w14:textId="77777777" w:rsidR="005568A6" w:rsidRDefault="00000000">
            <w:pPr>
              <w:rPr>
                <w:i/>
                <w:iCs/>
                <w:lang w:val="en-US" w:eastAsia="zh-CN"/>
              </w:rPr>
            </w:pPr>
            <w:r>
              <w:rPr>
                <w:b/>
                <w:bCs/>
                <w:i/>
                <w:iCs/>
                <w:lang w:val="en-US" w:eastAsia="zh-CN"/>
              </w:rPr>
              <w:t>Proposal 10</w:t>
            </w:r>
            <w:r>
              <w:rPr>
                <w:i/>
                <w:iCs/>
                <w:lang w:val="en-US" w:eastAsia="zh-CN"/>
              </w:rPr>
              <w:t xml:space="preserve">: Clarify the actual number of repetition resources of a PUSCH for the value indicated by </w:t>
            </w:r>
            <w:proofErr w:type="spellStart"/>
            <w:r>
              <w:rPr>
                <w:i/>
                <w:iCs/>
                <w:lang w:val="en-US" w:eastAsia="zh-CN"/>
              </w:rPr>
              <w:t>numberOfRepetitions</w:t>
            </w:r>
            <w:proofErr w:type="spellEnd"/>
            <w:r>
              <w:rPr>
                <w:i/>
                <w:iCs/>
                <w:lang w:val="en-US" w:eastAsia="zh-CN"/>
              </w:rPr>
              <w:t xml:space="preserve"> or </w:t>
            </w:r>
            <w:proofErr w:type="spellStart"/>
            <w:r>
              <w:rPr>
                <w:i/>
                <w:iCs/>
                <w:lang w:val="en-US" w:eastAsia="zh-CN"/>
              </w:rPr>
              <w:t>numberOfRepetitionsExt</w:t>
            </w:r>
            <w:proofErr w:type="spellEnd"/>
            <w:r>
              <w:rPr>
                <w:i/>
                <w:iCs/>
                <w:lang w:val="en-US" w:eastAsia="zh-CN"/>
              </w:rPr>
              <w:t xml:space="preserve"> when OCC is enabled together.</w:t>
            </w:r>
          </w:p>
          <w:p w14:paraId="06BB0504" w14:textId="77777777" w:rsidR="005568A6" w:rsidRDefault="00000000">
            <w:pPr>
              <w:jc w:val="both"/>
              <w:rPr>
                <w:u w:val="single"/>
              </w:rPr>
            </w:pPr>
            <w:r>
              <w:rPr>
                <w:u w:val="single"/>
              </w:rPr>
              <w:t>UE multiplexing</w:t>
            </w:r>
          </w:p>
          <w:p w14:paraId="4FBC3109" w14:textId="77777777" w:rsidR="005568A6" w:rsidRDefault="00000000">
            <w:pPr>
              <w:rPr>
                <w:i/>
                <w:iCs/>
                <w:lang w:val="en-US" w:eastAsia="zh-CN"/>
              </w:rPr>
            </w:pPr>
            <w:r>
              <w:rPr>
                <w:b/>
                <w:bCs/>
                <w:i/>
                <w:iCs/>
                <w:lang w:val="en-US" w:eastAsia="zh-CN"/>
              </w:rPr>
              <w:t>Observation 4</w:t>
            </w:r>
            <w:r>
              <w:rPr>
                <w:i/>
                <w:iCs/>
                <w:lang w:val="en-US" w:eastAsia="zh-CN"/>
              </w:rPr>
              <w:t>: PUSCH with inter-slot OCC can be used for multiplexing with UEs that do not support/enable OCC.</w:t>
            </w:r>
          </w:p>
          <w:p w14:paraId="01B20429" w14:textId="77777777" w:rsidR="005568A6" w:rsidRDefault="00000000">
            <w:pPr>
              <w:jc w:val="both"/>
              <w:rPr>
                <w:u w:val="single"/>
              </w:rPr>
            </w:pPr>
            <w:r>
              <w:rPr>
                <w:u w:val="single"/>
              </w:rPr>
              <w:t>OCC sequence design</w:t>
            </w:r>
          </w:p>
          <w:p w14:paraId="25563CDD" w14:textId="77777777" w:rsidR="005568A6" w:rsidRDefault="00000000">
            <w:pPr>
              <w:spacing w:after="120"/>
              <w:rPr>
                <w:b/>
                <w:bCs/>
                <w:i/>
                <w:lang w:eastAsia="ja-JP"/>
              </w:rPr>
            </w:pPr>
            <w:r>
              <w:rPr>
                <w:b/>
                <w:bCs/>
                <w:i/>
                <w:lang w:eastAsia="ja-JP"/>
              </w:rPr>
              <w:t>Proposal 11</w:t>
            </w:r>
            <w:r>
              <w:rPr>
                <w:i/>
                <w:lang w:eastAsia="ja-JP"/>
              </w:rPr>
              <w:t>: If Option1 inter-slot OCC for OCC length 4 is supported, Walsh sequences in 6.3.2.5A-2 in TS38.211 is reused.</w:t>
            </w:r>
          </w:p>
          <w:p w14:paraId="7869A4F4" w14:textId="77777777" w:rsidR="005568A6" w:rsidRDefault="00000000">
            <w:pPr>
              <w:spacing w:after="120"/>
              <w:rPr>
                <w:i/>
                <w:lang w:eastAsia="ja-JP"/>
              </w:rPr>
            </w:pPr>
            <w:r>
              <w:rPr>
                <w:b/>
                <w:bCs/>
                <w:i/>
                <w:lang w:eastAsia="ja-JP"/>
              </w:rPr>
              <w:t>Proposal 12</w:t>
            </w:r>
            <w:r>
              <w:rPr>
                <w:i/>
                <w:lang w:eastAsia="ja-JP"/>
              </w:rPr>
              <w:t>: If Option2 intra-symbol OCC for OCC length 4 is supported, DFT sequence in Table 6.3.2.6.3-2 in TS38.211 is reused.</w:t>
            </w:r>
          </w:p>
        </w:tc>
      </w:tr>
      <w:tr w:rsidR="005568A6" w14:paraId="1D7678E8" w14:textId="77777777">
        <w:trPr>
          <w:trHeight w:val="398"/>
          <w:jc w:val="center"/>
        </w:trPr>
        <w:tc>
          <w:tcPr>
            <w:tcW w:w="2426" w:type="dxa"/>
            <w:shd w:val="clear" w:color="auto" w:fill="D5DCE4" w:themeFill="text2" w:themeFillTint="33"/>
            <w:vAlign w:val="center"/>
          </w:tcPr>
          <w:p w14:paraId="3B918FDB" w14:textId="77777777" w:rsidR="005568A6" w:rsidRDefault="00000000">
            <w:pPr>
              <w:snapToGrid w:val="0"/>
              <w:spacing w:after="0"/>
              <w:jc w:val="center"/>
              <w:rPr>
                <w:color w:val="000000" w:themeColor="text1"/>
                <w:lang w:eastAsia="zh-CN"/>
              </w:rPr>
            </w:pPr>
            <w:r>
              <w:rPr>
                <w:color w:val="000000" w:themeColor="text1"/>
                <w:lang w:eastAsia="zh-CN"/>
              </w:rPr>
              <w:lastRenderedPageBreak/>
              <w:t xml:space="preserve">Samsung </w:t>
            </w:r>
            <w:r>
              <w:rPr>
                <w:color w:val="000000" w:themeColor="text1"/>
                <w:lang w:eastAsia="zh-CN"/>
              </w:rPr>
              <w:fldChar w:fldCharType="begin"/>
            </w:r>
            <w:r>
              <w:rPr>
                <w:color w:val="000000" w:themeColor="text1"/>
                <w:lang w:eastAsia="zh-CN"/>
              </w:rPr>
              <w:instrText xml:space="preserve"> REF _Ref159530062 \r \h </w:instrText>
            </w:r>
            <w:r>
              <w:rPr>
                <w:color w:val="000000" w:themeColor="text1"/>
                <w:lang w:eastAsia="zh-CN"/>
              </w:rPr>
            </w:r>
            <w:r>
              <w:rPr>
                <w:color w:val="000000" w:themeColor="text1"/>
                <w:lang w:eastAsia="zh-CN"/>
              </w:rPr>
              <w:fldChar w:fldCharType="separate"/>
            </w:r>
            <w:r>
              <w:rPr>
                <w:color w:val="000000" w:themeColor="text1"/>
                <w:lang w:eastAsia="zh-CN"/>
              </w:rPr>
              <w:t>[10]</w:t>
            </w:r>
            <w:r>
              <w:rPr>
                <w:color w:val="000000" w:themeColor="text1"/>
                <w:lang w:eastAsia="zh-CN"/>
              </w:rPr>
              <w:fldChar w:fldCharType="end"/>
            </w:r>
          </w:p>
        </w:tc>
        <w:tc>
          <w:tcPr>
            <w:tcW w:w="6941" w:type="dxa"/>
            <w:vAlign w:val="center"/>
          </w:tcPr>
          <w:p w14:paraId="5A48982D" w14:textId="77777777" w:rsidR="005568A6" w:rsidRDefault="00000000">
            <w:pPr>
              <w:jc w:val="both"/>
              <w:rPr>
                <w:u w:val="single"/>
              </w:rPr>
            </w:pPr>
            <w:r>
              <w:rPr>
                <w:u w:val="single"/>
              </w:rPr>
              <w:t>1 RB allocation:</w:t>
            </w:r>
          </w:p>
          <w:p w14:paraId="2E02EB76" w14:textId="77777777" w:rsidR="005568A6" w:rsidRDefault="00000000">
            <w:pPr>
              <w:jc w:val="both"/>
              <w:rPr>
                <w:i/>
                <w:iCs/>
              </w:rPr>
            </w:pPr>
            <w:r>
              <w:rPr>
                <w:b/>
                <w:bCs/>
                <w:i/>
                <w:iCs/>
              </w:rPr>
              <w:t>Proposal 8</w:t>
            </w:r>
            <w:r>
              <w:rPr>
                <w:i/>
                <w:iCs/>
              </w:rPr>
              <w:t xml:space="preserve">: RAN1 does not discuss further whether to limit the number of PRBs applicable to OCC PUSCH. </w:t>
            </w:r>
          </w:p>
          <w:p w14:paraId="410FE409" w14:textId="77777777" w:rsidR="005568A6" w:rsidRDefault="00000000">
            <w:pPr>
              <w:jc w:val="both"/>
              <w:rPr>
                <w:u w:val="single"/>
              </w:rPr>
            </w:pPr>
            <w:r>
              <w:rPr>
                <w:u w:val="single"/>
              </w:rPr>
              <w:lastRenderedPageBreak/>
              <w:t>RV cycling:</w:t>
            </w:r>
          </w:p>
          <w:p w14:paraId="19AC02C4" w14:textId="77777777" w:rsidR="005568A6" w:rsidRDefault="00000000">
            <w:pPr>
              <w:jc w:val="both"/>
              <w:rPr>
                <w:u w:val="single"/>
              </w:rPr>
            </w:pPr>
            <w:r>
              <w:rPr>
                <w:b/>
                <w:bCs/>
              </w:rPr>
              <w:t>Proposal 2</w:t>
            </w:r>
            <w:r>
              <w:t>: If more than OCC group is allowed, support RV cycling across different OCC groups.</w:t>
            </w:r>
            <w:r>
              <w:rPr>
                <w:u w:val="single"/>
              </w:rPr>
              <w:t xml:space="preserve"> </w:t>
            </w:r>
          </w:p>
          <w:p w14:paraId="76F2D657" w14:textId="77777777" w:rsidR="005568A6" w:rsidRDefault="00000000">
            <w:pPr>
              <w:jc w:val="both"/>
              <w:rPr>
                <w:u w:val="single"/>
              </w:rPr>
            </w:pPr>
            <w:r>
              <w:rPr>
                <w:u w:val="single"/>
              </w:rPr>
              <w:t>UE multiplexing</w:t>
            </w:r>
          </w:p>
          <w:p w14:paraId="5D15D033" w14:textId="77777777" w:rsidR="005568A6" w:rsidRDefault="00000000">
            <w:pPr>
              <w:spacing w:after="120"/>
              <w:rPr>
                <w:i/>
                <w:lang w:eastAsia="ja-JP"/>
              </w:rPr>
            </w:pPr>
            <w:r>
              <w:rPr>
                <w:b/>
                <w:bCs/>
                <w:i/>
                <w:lang w:eastAsia="ja-JP"/>
              </w:rPr>
              <w:t>Proposal 3</w:t>
            </w:r>
            <w:r>
              <w:rPr>
                <w:i/>
                <w:lang w:eastAsia="ja-JP"/>
              </w:rPr>
              <w:t>: For inter-slot OCC with PUSCH repetition type A, if a PUSCH repetition overlaps with a PUCCH transmission with or without repetitions of a same PHY priority, the UE drops all the PUSCH repetitions in an OCC group.</w:t>
            </w:r>
          </w:p>
          <w:p w14:paraId="28E11377" w14:textId="77777777" w:rsidR="005568A6" w:rsidRDefault="00000000">
            <w:pPr>
              <w:rPr>
                <w:u w:val="single"/>
                <w:lang w:val="en-US" w:eastAsia="zh-CN"/>
              </w:rPr>
            </w:pPr>
            <w:r>
              <w:rPr>
                <w:u w:val="single"/>
                <w:lang w:val="en-US" w:eastAsia="zh-CN"/>
              </w:rPr>
              <w:t>Power control:</w:t>
            </w:r>
          </w:p>
          <w:p w14:paraId="5DB47506" w14:textId="77777777" w:rsidR="005568A6" w:rsidRDefault="00000000">
            <w:pPr>
              <w:rPr>
                <w:i/>
                <w:iCs/>
                <w:lang w:val="en-US" w:eastAsia="zh-CN"/>
              </w:rPr>
            </w:pPr>
            <w:r>
              <w:rPr>
                <w:b/>
                <w:bCs/>
                <w:i/>
                <w:iCs/>
                <w:lang w:val="en-US" w:eastAsia="zh-CN"/>
              </w:rPr>
              <w:t>Proposal 4</w:t>
            </w:r>
            <w:r>
              <w:rPr>
                <w:i/>
                <w:iCs/>
                <w:lang w:val="en-US" w:eastAsia="zh-CN"/>
              </w:rPr>
              <w:t>: RAN1 does not pursue power control enhancement for inter-slot OCC PUSCH.</w:t>
            </w:r>
          </w:p>
          <w:p w14:paraId="6EFA5B3E" w14:textId="77777777" w:rsidR="005568A6" w:rsidRDefault="00000000">
            <w:pPr>
              <w:rPr>
                <w:u w:val="single"/>
                <w:lang w:val="en-US" w:eastAsia="zh-CN"/>
              </w:rPr>
            </w:pPr>
            <w:r>
              <w:rPr>
                <w:u w:val="single"/>
                <w:lang w:val="en-US" w:eastAsia="zh-CN"/>
              </w:rPr>
              <w:t>Frequency hopping:</w:t>
            </w:r>
          </w:p>
          <w:p w14:paraId="158B413A" w14:textId="77777777" w:rsidR="005568A6" w:rsidRDefault="00000000">
            <w:pPr>
              <w:rPr>
                <w:i/>
                <w:iCs/>
                <w:lang w:val="en-US" w:eastAsia="zh-CN"/>
              </w:rPr>
            </w:pPr>
            <w:r>
              <w:rPr>
                <w:b/>
                <w:bCs/>
                <w:i/>
                <w:iCs/>
                <w:lang w:val="en-US" w:eastAsia="zh-CN"/>
              </w:rPr>
              <w:t>Proposal 5</w:t>
            </w:r>
            <w:r>
              <w:rPr>
                <w:i/>
                <w:iCs/>
                <w:lang w:val="en-US" w:eastAsia="zh-CN"/>
              </w:rPr>
              <w:t>: RAN1 discusses performance benefit in order to decide whether to enhancement frequency hopping for inter-slot OCC PUSCH.</w:t>
            </w:r>
          </w:p>
          <w:p w14:paraId="1A521089" w14:textId="77777777" w:rsidR="005568A6" w:rsidRDefault="00000000">
            <w:pPr>
              <w:rPr>
                <w:u w:val="single"/>
                <w:lang w:val="en-US" w:eastAsia="zh-CN"/>
              </w:rPr>
            </w:pPr>
            <w:r>
              <w:rPr>
                <w:u w:val="single"/>
                <w:lang w:val="en-US" w:eastAsia="zh-CN"/>
              </w:rPr>
              <w:t>Joint operation with TBoMS</w:t>
            </w:r>
          </w:p>
          <w:p w14:paraId="59510FAA" w14:textId="77777777" w:rsidR="005568A6" w:rsidRDefault="00000000">
            <w:pPr>
              <w:spacing w:after="120"/>
              <w:rPr>
                <w:i/>
                <w:lang w:eastAsia="ja-JP"/>
              </w:rPr>
            </w:pPr>
            <w:r>
              <w:rPr>
                <w:b/>
                <w:bCs/>
                <w:i/>
                <w:lang w:eastAsia="ja-JP"/>
              </w:rPr>
              <w:t>Proposal 6</w:t>
            </w:r>
            <w:r>
              <w:rPr>
                <w:i/>
                <w:lang w:eastAsia="ja-JP"/>
              </w:rPr>
              <w:t>: RAN1 defers the decision whether to support TBoMS for PUSCH with OCC in Rel-19 NTN.</w:t>
            </w:r>
          </w:p>
          <w:p w14:paraId="15D2D9EE" w14:textId="77777777" w:rsidR="005568A6" w:rsidRDefault="00000000">
            <w:pPr>
              <w:spacing w:after="120"/>
              <w:rPr>
                <w:iCs/>
                <w:u w:val="single"/>
                <w:lang w:eastAsia="ja-JP"/>
              </w:rPr>
            </w:pPr>
            <w:r>
              <w:rPr>
                <w:iCs/>
                <w:u w:val="single"/>
                <w:lang w:eastAsia="ja-JP"/>
              </w:rPr>
              <w:t>OCC with MSG3:</w:t>
            </w:r>
          </w:p>
          <w:p w14:paraId="54FF4BE3" w14:textId="77777777" w:rsidR="005568A6" w:rsidRDefault="00000000">
            <w:pPr>
              <w:spacing w:after="120"/>
              <w:rPr>
                <w:i/>
                <w:lang w:eastAsia="ja-JP"/>
              </w:rPr>
            </w:pPr>
            <w:r>
              <w:rPr>
                <w:b/>
                <w:bCs/>
                <w:i/>
                <w:lang w:eastAsia="ja-JP"/>
              </w:rPr>
              <w:t>Proposal 7</w:t>
            </w:r>
            <w:r>
              <w:rPr>
                <w:i/>
                <w:lang w:eastAsia="ja-JP"/>
              </w:rPr>
              <w:t>: Conclude that DFT-s-OFDM PUSCH enhancements via OCC is not targeted to Msg3 PUSCH.</w:t>
            </w:r>
          </w:p>
          <w:p w14:paraId="610F27CB" w14:textId="77777777" w:rsidR="005568A6" w:rsidRDefault="005568A6">
            <w:pPr>
              <w:spacing w:after="120"/>
              <w:rPr>
                <w:i/>
                <w:lang w:eastAsia="ja-JP"/>
              </w:rPr>
            </w:pPr>
          </w:p>
        </w:tc>
      </w:tr>
      <w:tr w:rsidR="005568A6" w14:paraId="1D0C06B1" w14:textId="77777777">
        <w:trPr>
          <w:trHeight w:val="398"/>
          <w:jc w:val="center"/>
        </w:trPr>
        <w:tc>
          <w:tcPr>
            <w:tcW w:w="2426" w:type="dxa"/>
            <w:shd w:val="clear" w:color="auto" w:fill="D5DCE4" w:themeFill="text2" w:themeFillTint="33"/>
            <w:vAlign w:val="center"/>
          </w:tcPr>
          <w:p w14:paraId="65090DCF" w14:textId="77777777" w:rsidR="005568A6" w:rsidRDefault="00000000">
            <w:pPr>
              <w:snapToGrid w:val="0"/>
              <w:spacing w:after="0"/>
              <w:jc w:val="center"/>
              <w:rPr>
                <w:color w:val="000000" w:themeColor="text1"/>
                <w:lang w:eastAsia="zh-CN"/>
              </w:rPr>
            </w:pPr>
            <w:r>
              <w:rPr>
                <w:color w:val="000000" w:themeColor="text1"/>
                <w:lang w:eastAsia="zh-CN"/>
              </w:rPr>
              <w:lastRenderedPageBreak/>
              <w:t xml:space="preserve">NEC </w:t>
            </w:r>
            <w:r>
              <w:rPr>
                <w:color w:val="000000" w:themeColor="text1"/>
                <w:lang w:eastAsia="zh-CN"/>
              </w:rPr>
              <w:fldChar w:fldCharType="begin"/>
            </w:r>
            <w:r>
              <w:rPr>
                <w:color w:val="000000" w:themeColor="text1"/>
                <w:lang w:eastAsia="zh-CN"/>
              </w:rPr>
              <w:instrText xml:space="preserve"> REF _Ref159665164 \r \h  \* MERGEFORMAT </w:instrText>
            </w:r>
            <w:r>
              <w:rPr>
                <w:color w:val="000000" w:themeColor="text1"/>
                <w:lang w:eastAsia="zh-CN"/>
              </w:rPr>
            </w:r>
            <w:r>
              <w:rPr>
                <w:color w:val="000000" w:themeColor="text1"/>
                <w:lang w:eastAsia="zh-CN"/>
              </w:rPr>
              <w:fldChar w:fldCharType="separate"/>
            </w:r>
            <w:r>
              <w:rPr>
                <w:color w:val="000000" w:themeColor="text1"/>
                <w:lang w:eastAsia="zh-CN"/>
              </w:rPr>
              <w:t>[21]</w:t>
            </w:r>
            <w:r>
              <w:rPr>
                <w:color w:val="000000" w:themeColor="text1"/>
                <w:lang w:eastAsia="zh-CN"/>
              </w:rPr>
              <w:fldChar w:fldCharType="end"/>
            </w:r>
          </w:p>
        </w:tc>
        <w:tc>
          <w:tcPr>
            <w:tcW w:w="6941" w:type="dxa"/>
            <w:vAlign w:val="center"/>
          </w:tcPr>
          <w:p w14:paraId="27639A83" w14:textId="77777777" w:rsidR="005568A6" w:rsidRDefault="00000000">
            <w:pPr>
              <w:jc w:val="both"/>
              <w:rPr>
                <w:u w:val="single"/>
              </w:rPr>
            </w:pPr>
            <w:r>
              <w:rPr>
                <w:u w:val="single"/>
              </w:rPr>
              <w:t>UCI multiplexing</w:t>
            </w:r>
          </w:p>
          <w:p w14:paraId="332B650A" w14:textId="77777777" w:rsidR="005568A6" w:rsidRDefault="00000000">
            <w:pPr>
              <w:spacing w:after="120"/>
              <w:rPr>
                <w:i/>
                <w:lang w:eastAsia="ja-JP"/>
              </w:rPr>
            </w:pPr>
            <w:r>
              <w:rPr>
                <w:b/>
                <w:bCs/>
                <w:i/>
                <w:lang w:eastAsia="ja-JP"/>
              </w:rPr>
              <w:t>Observation 1</w:t>
            </w:r>
            <w:r>
              <w:rPr>
                <w:i/>
                <w:lang w:eastAsia="ja-JP"/>
              </w:rPr>
              <w:t>: Some potential issues related to multiplex UCI with PUSCH need to be considered under the uplink capacity/cell throughput enhancement study :</w:t>
            </w:r>
          </w:p>
          <w:p w14:paraId="22CFF51F" w14:textId="77777777" w:rsidR="005568A6" w:rsidRDefault="00000000">
            <w:pPr>
              <w:pStyle w:val="ListParagraph"/>
              <w:numPr>
                <w:ilvl w:val="0"/>
                <w:numId w:val="56"/>
              </w:numPr>
              <w:spacing w:after="120"/>
              <w:ind w:leftChars="0"/>
              <w:rPr>
                <w:i/>
                <w:lang w:eastAsia="ja-JP"/>
              </w:rPr>
            </w:pPr>
            <w:r>
              <w:rPr>
                <w:i/>
                <w:lang w:eastAsia="ja-JP"/>
              </w:rPr>
              <w:t>When is the UCI ready and suitable to be multiplexed with PUSCH?</w:t>
            </w:r>
          </w:p>
          <w:p w14:paraId="1EFB5A7D" w14:textId="77777777" w:rsidR="005568A6" w:rsidRDefault="00000000">
            <w:pPr>
              <w:pStyle w:val="ListParagraph"/>
              <w:numPr>
                <w:ilvl w:val="0"/>
                <w:numId w:val="56"/>
              </w:numPr>
              <w:spacing w:after="120"/>
              <w:ind w:leftChars="0"/>
              <w:rPr>
                <w:i/>
                <w:lang w:eastAsia="ja-JP"/>
              </w:rPr>
            </w:pPr>
            <w:r>
              <w:rPr>
                <w:i/>
                <w:lang w:eastAsia="ja-JP"/>
              </w:rPr>
              <w:t>How to multiplex UCI with PUSCH under inter-slot OCC, inter-symbol(s) OCC, and intra-symbol OCC?</w:t>
            </w:r>
          </w:p>
          <w:p w14:paraId="2BCB380A" w14:textId="77777777" w:rsidR="005568A6" w:rsidRDefault="00000000">
            <w:pPr>
              <w:pStyle w:val="ListParagraph"/>
              <w:numPr>
                <w:ilvl w:val="0"/>
                <w:numId w:val="56"/>
              </w:numPr>
              <w:spacing w:after="120"/>
              <w:ind w:leftChars="0"/>
              <w:rPr>
                <w:i/>
                <w:lang w:eastAsia="ja-JP"/>
              </w:rPr>
            </w:pPr>
            <w:r>
              <w:rPr>
                <w:i/>
                <w:lang w:eastAsia="ja-JP"/>
              </w:rPr>
              <w:t>Which repetition(s) of the PUSCH should be multiplexed with UCI?</w:t>
            </w:r>
          </w:p>
          <w:p w14:paraId="2E31AE2D" w14:textId="77777777" w:rsidR="005568A6" w:rsidRDefault="00000000">
            <w:pPr>
              <w:pStyle w:val="ListParagraph"/>
              <w:numPr>
                <w:ilvl w:val="0"/>
                <w:numId w:val="56"/>
              </w:numPr>
              <w:spacing w:after="120"/>
              <w:ind w:leftChars="0"/>
              <w:rPr>
                <w:i/>
                <w:lang w:eastAsia="ja-JP"/>
              </w:rPr>
            </w:pPr>
            <w:r>
              <w:rPr>
                <w:i/>
                <w:lang w:eastAsia="ja-JP"/>
              </w:rPr>
              <w:t>How to handle the priority differences between PUSCH, HARQ-ACK, CSI Part 1, and CSI Part 2?</w:t>
            </w:r>
          </w:p>
          <w:p w14:paraId="42F3C652" w14:textId="77777777" w:rsidR="005568A6" w:rsidRDefault="00000000">
            <w:pPr>
              <w:pStyle w:val="ListParagraph"/>
              <w:numPr>
                <w:ilvl w:val="0"/>
                <w:numId w:val="56"/>
              </w:numPr>
              <w:spacing w:after="120"/>
              <w:ind w:leftChars="0"/>
              <w:rPr>
                <w:b/>
                <w:bCs/>
                <w:i/>
                <w:lang w:eastAsia="ja-JP"/>
              </w:rPr>
            </w:pPr>
            <w:r>
              <w:rPr>
                <w:i/>
                <w:lang w:eastAsia="ja-JP"/>
              </w:rPr>
              <w:t>How to balance the performance of UL-SCH and UCIs in limited uplink resources?</w:t>
            </w:r>
          </w:p>
        </w:tc>
      </w:tr>
      <w:tr w:rsidR="005568A6" w14:paraId="687D3EF5" w14:textId="77777777">
        <w:trPr>
          <w:trHeight w:val="398"/>
          <w:jc w:val="center"/>
        </w:trPr>
        <w:tc>
          <w:tcPr>
            <w:tcW w:w="2426" w:type="dxa"/>
            <w:shd w:val="clear" w:color="auto" w:fill="D5DCE4" w:themeFill="text2" w:themeFillTint="33"/>
            <w:vAlign w:val="center"/>
          </w:tcPr>
          <w:p w14:paraId="7169720A" w14:textId="77777777" w:rsidR="005568A6" w:rsidRDefault="00000000">
            <w:pPr>
              <w:snapToGrid w:val="0"/>
              <w:spacing w:after="0"/>
              <w:jc w:val="center"/>
              <w:rPr>
                <w:color w:val="000000" w:themeColor="text1"/>
                <w:lang w:eastAsia="zh-CN"/>
              </w:rPr>
            </w:pPr>
            <w:r>
              <w:rPr>
                <w:color w:val="000000" w:themeColor="text1"/>
                <w:lang w:eastAsia="zh-CN"/>
              </w:rPr>
              <w:t xml:space="preserve">Panasonic </w:t>
            </w:r>
            <w:r>
              <w:rPr>
                <w:color w:val="000000" w:themeColor="text1"/>
                <w:lang w:eastAsia="zh-CN"/>
              </w:rPr>
              <w:fldChar w:fldCharType="begin"/>
            </w:r>
            <w:r>
              <w:rPr>
                <w:color w:val="000000" w:themeColor="text1"/>
                <w:lang w:eastAsia="zh-CN"/>
              </w:rPr>
              <w:instrText xml:space="preserve"> REF _Ref159595603 \r \h </w:instrText>
            </w:r>
            <w:r>
              <w:rPr>
                <w:color w:val="000000" w:themeColor="text1"/>
                <w:lang w:eastAsia="zh-CN"/>
              </w:rPr>
            </w:r>
            <w:r>
              <w:rPr>
                <w:color w:val="000000" w:themeColor="text1"/>
                <w:lang w:eastAsia="zh-CN"/>
              </w:rPr>
              <w:fldChar w:fldCharType="separate"/>
            </w:r>
            <w:r>
              <w:rPr>
                <w:color w:val="000000" w:themeColor="text1"/>
                <w:lang w:eastAsia="zh-CN"/>
              </w:rPr>
              <w:t>[16]</w:t>
            </w:r>
            <w:r>
              <w:rPr>
                <w:color w:val="000000" w:themeColor="text1"/>
                <w:lang w:eastAsia="zh-CN"/>
              </w:rPr>
              <w:fldChar w:fldCharType="end"/>
            </w:r>
          </w:p>
        </w:tc>
        <w:tc>
          <w:tcPr>
            <w:tcW w:w="6941" w:type="dxa"/>
            <w:vAlign w:val="center"/>
          </w:tcPr>
          <w:p w14:paraId="7548DD3F" w14:textId="77777777" w:rsidR="005568A6" w:rsidRDefault="00000000">
            <w:pPr>
              <w:jc w:val="both"/>
              <w:rPr>
                <w:u w:val="single"/>
              </w:rPr>
            </w:pPr>
            <w:bookmarkStart w:id="102" w:name="OLE_LINK2"/>
            <w:r>
              <w:rPr>
                <w:u w:val="single"/>
              </w:rPr>
              <w:t>TBS calculation</w:t>
            </w:r>
          </w:p>
          <w:bookmarkEnd w:id="102"/>
          <w:p w14:paraId="075C9E38" w14:textId="77777777" w:rsidR="005568A6" w:rsidRDefault="00000000">
            <w:pPr>
              <w:rPr>
                <w:b/>
                <w:bCs/>
                <w:i/>
                <w:iCs/>
                <w:lang w:val="en-US" w:eastAsia="zh-CN"/>
              </w:rPr>
            </w:pPr>
            <w:r>
              <w:rPr>
                <w:b/>
                <w:bCs/>
                <w:i/>
                <w:iCs/>
                <w:lang w:val="en-US" w:eastAsia="zh-CN"/>
              </w:rPr>
              <w:t>Proposal 4</w:t>
            </w:r>
            <w:r>
              <w:rPr>
                <w:i/>
                <w:iCs/>
                <w:lang w:val="en-US" w:eastAsia="zh-CN"/>
              </w:rPr>
              <w:t>: If intra-symbol OCC or combination of inter-slot OCC and intra-symbol OCC is supported, amount of available resources used for TBS calculation (i.e. NRE) should be scaled down with the OCC factor of intra-symbol OCC.</w:t>
            </w:r>
          </w:p>
          <w:p w14:paraId="072E8637" w14:textId="77777777" w:rsidR="005568A6" w:rsidRDefault="00000000">
            <w:pPr>
              <w:jc w:val="both"/>
              <w:rPr>
                <w:u w:val="single"/>
              </w:rPr>
            </w:pPr>
            <w:r>
              <w:rPr>
                <w:u w:val="single"/>
              </w:rPr>
              <w:t>UCI multiplexing</w:t>
            </w:r>
          </w:p>
          <w:p w14:paraId="1EDFA47B" w14:textId="77777777" w:rsidR="005568A6" w:rsidRDefault="00000000">
            <w:pPr>
              <w:rPr>
                <w:i/>
                <w:iCs/>
                <w:lang w:val="en-US" w:eastAsia="zh-CN"/>
              </w:rPr>
            </w:pPr>
            <w:r>
              <w:rPr>
                <w:b/>
                <w:bCs/>
                <w:i/>
                <w:iCs/>
                <w:lang w:val="en-US" w:eastAsia="zh-CN"/>
              </w:rPr>
              <w:t>Proposal 5</w:t>
            </w:r>
            <w:r>
              <w:rPr>
                <w:i/>
                <w:iCs/>
                <w:lang w:val="en-US" w:eastAsia="zh-CN"/>
              </w:rPr>
              <w:t>: For inter-slot OCC, the following UE behaviors of UCI and PUSCH collision case to avoid loss of OCC orthogonality should be discussed</w:t>
            </w:r>
          </w:p>
          <w:p w14:paraId="04B5B484" w14:textId="77777777" w:rsidR="005568A6" w:rsidRDefault="00000000">
            <w:pPr>
              <w:pStyle w:val="ListParagraph"/>
              <w:numPr>
                <w:ilvl w:val="0"/>
                <w:numId w:val="57"/>
              </w:numPr>
              <w:ind w:leftChars="0"/>
              <w:rPr>
                <w:i/>
                <w:iCs/>
                <w:lang w:val="en-US" w:eastAsia="zh-CN"/>
              </w:rPr>
            </w:pPr>
            <w:r>
              <w:rPr>
                <w:i/>
                <w:iCs/>
                <w:lang w:val="en-US" w:eastAsia="zh-CN"/>
              </w:rPr>
              <w:t>Option 1: Drop all PUSCH in an OCC duration (i.e. duration where an OCC sequence is applied)</w:t>
            </w:r>
          </w:p>
          <w:p w14:paraId="49DAD769" w14:textId="77777777" w:rsidR="005568A6" w:rsidRDefault="00000000">
            <w:pPr>
              <w:pStyle w:val="ListParagraph"/>
              <w:numPr>
                <w:ilvl w:val="0"/>
                <w:numId w:val="57"/>
              </w:numPr>
              <w:ind w:leftChars="0"/>
              <w:rPr>
                <w:i/>
                <w:iCs/>
                <w:lang w:eastAsia="zh-CN"/>
              </w:rPr>
            </w:pPr>
            <w:r>
              <w:rPr>
                <w:i/>
                <w:iCs/>
                <w:lang w:val="en-US" w:eastAsia="zh-CN"/>
              </w:rPr>
              <w:t>Option 2: The same UCI multiplexing in all slots in an OCC duration</w:t>
            </w:r>
            <w:r>
              <w:rPr>
                <w:i/>
                <w:iCs/>
                <w:lang w:eastAsia="zh-CN"/>
              </w:rPr>
              <w:t>.</w:t>
            </w:r>
          </w:p>
          <w:p w14:paraId="6B86BE78" w14:textId="77777777" w:rsidR="005568A6" w:rsidRDefault="00000000">
            <w:pPr>
              <w:jc w:val="both"/>
              <w:rPr>
                <w:u w:val="single"/>
              </w:rPr>
            </w:pPr>
            <w:r>
              <w:rPr>
                <w:u w:val="single"/>
              </w:rPr>
              <w:t xml:space="preserve">OCC indication and </w:t>
            </w:r>
            <w:proofErr w:type="spellStart"/>
            <w:r>
              <w:rPr>
                <w:u w:val="single"/>
              </w:rPr>
              <w:t>signaling</w:t>
            </w:r>
            <w:proofErr w:type="spellEnd"/>
          </w:p>
          <w:p w14:paraId="2B45EDF1" w14:textId="77777777" w:rsidR="005568A6" w:rsidRDefault="00000000">
            <w:pPr>
              <w:rPr>
                <w:b/>
                <w:bCs/>
                <w:i/>
                <w:iCs/>
                <w:lang w:val="en-US" w:eastAsia="zh-CN"/>
              </w:rPr>
            </w:pPr>
            <w:r>
              <w:rPr>
                <w:b/>
                <w:bCs/>
                <w:i/>
                <w:iCs/>
                <w:lang w:val="en-US" w:eastAsia="zh-CN"/>
              </w:rPr>
              <w:lastRenderedPageBreak/>
              <w:t>Proposal 2</w:t>
            </w:r>
            <w:r>
              <w:rPr>
                <w:i/>
                <w:iCs/>
                <w:lang w:val="en-US" w:eastAsia="zh-CN"/>
              </w:rPr>
              <w:t>: Because OCC is used together with repetition and OCC length is closely related with repetition factor, similar way as signaling of repetition should be considered for signaling of OCC length.</w:t>
            </w:r>
            <w:r>
              <w:rPr>
                <w:b/>
                <w:bCs/>
                <w:i/>
                <w:iCs/>
                <w:lang w:val="en-US" w:eastAsia="zh-CN"/>
              </w:rPr>
              <w:t xml:space="preserve"> </w:t>
            </w:r>
          </w:p>
          <w:p w14:paraId="34C60334" w14:textId="77777777" w:rsidR="005568A6" w:rsidRDefault="00000000">
            <w:pPr>
              <w:jc w:val="both"/>
              <w:rPr>
                <w:b/>
                <w:bCs/>
                <w:i/>
                <w:iCs/>
                <w:lang w:val="en-US" w:eastAsia="zh-CN"/>
              </w:rPr>
            </w:pPr>
            <w:r>
              <w:rPr>
                <w:b/>
                <w:bCs/>
                <w:i/>
                <w:iCs/>
                <w:lang w:val="en-US" w:eastAsia="zh-CN"/>
              </w:rPr>
              <w:t>Proposal 3</w:t>
            </w:r>
            <w:r>
              <w:rPr>
                <w:i/>
                <w:iCs/>
                <w:lang w:val="en-US" w:eastAsia="zh-CN"/>
              </w:rPr>
              <w:t>: dynamic indication via DCI 0_0 for OCC sequence and DMRS port should be supported. DMRS port is implicitly indicated by linking OCC sequence number and DMRS port number.</w:t>
            </w:r>
            <w:r>
              <w:rPr>
                <w:b/>
                <w:bCs/>
                <w:i/>
                <w:iCs/>
                <w:lang w:val="en-US" w:eastAsia="zh-CN"/>
              </w:rPr>
              <w:t xml:space="preserve">  </w:t>
            </w:r>
          </w:p>
          <w:p w14:paraId="2B75B4C3" w14:textId="77777777" w:rsidR="005568A6" w:rsidRDefault="00000000">
            <w:pPr>
              <w:jc w:val="both"/>
              <w:rPr>
                <w:u w:val="single"/>
              </w:rPr>
            </w:pPr>
            <w:r>
              <w:rPr>
                <w:u w:val="single"/>
              </w:rPr>
              <w:t>UE multiplexing</w:t>
            </w:r>
          </w:p>
          <w:p w14:paraId="5DA472A2" w14:textId="77777777" w:rsidR="005568A6" w:rsidRDefault="00000000">
            <w:pPr>
              <w:rPr>
                <w:i/>
                <w:iCs/>
                <w:lang w:val="en-US" w:eastAsia="zh-CN"/>
              </w:rPr>
            </w:pPr>
            <w:r>
              <w:rPr>
                <w:b/>
                <w:bCs/>
                <w:i/>
                <w:iCs/>
                <w:lang w:val="en-US" w:eastAsia="zh-CN"/>
              </w:rPr>
              <w:t>Proposal 7</w:t>
            </w:r>
            <w:r>
              <w:rPr>
                <w:i/>
                <w:iCs/>
                <w:lang w:val="en-US" w:eastAsia="zh-CN"/>
              </w:rPr>
              <w:t>: If inter-slot OCC is supported, UE behavior of UCI and PUSCH collision case to avoid loss of OCC orthogonality should be discussed, e.g. drop all UCI in an OCC duration or the same UCI multiplexing in all slots in an OCC duration.</w:t>
            </w:r>
          </w:p>
          <w:p w14:paraId="08CE89DF" w14:textId="77777777" w:rsidR="005568A6" w:rsidRDefault="00000000">
            <w:pPr>
              <w:rPr>
                <w:u w:val="single"/>
                <w:lang w:val="en-US" w:eastAsia="zh-CN"/>
              </w:rPr>
            </w:pPr>
            <w:proofErr w:type="spellStart"/>
            <w:r>
              <w:rPr>
                <w:u w:val="single"/>
                <w:lang w:val="en-US" w:eastAsia="zh-CN"/>
              </w:rPr>
              <w:t>Non contiguous</w:t>
            </w:r>
            <w:proofErr w:type="spellEnd"/>
            <w:r>
              <w:rPr>
                <w:u w:val="single"/>
                <w:lang w:val="en-US" w:eastAsia="zh-CN"/>
              </w:rPr>
              <w:t xml:space="preserve"> PUSCH transmission:</w:t>
            </w:r>
          </w:p>
          <w:p w14:paraId="768BDB64" w14:textId="77777777" w:rsidR="005568A6" w:rsidRDefault="00000000">
            <w:pPr>
              <w:jc w:val="both"/>
              <w:rPr>
                <w:rFonts w:eastAsia="SimSun"/>
                <w:i/>
                <w:iCs/>
                <w:lang w:val="en-US" w:eastAsia="zh-CN"/>
              </w:rPr>
            </w:pPr>
            <w:r>
              <w:rPr>
                <w:rFonts w:eastAsia="SimSun"/>
                <w:b/>
                <w:bCs/>
                <w:i/>
                <w:iCs/>
                <w:lang w:val="en-US" w:eastAsia="zh-CN"/>
              </w:rPr>
              <w:t>Proposal 6</w:t>
            </w:r>
            <w:r>
              <w:rPr>
                <w:rFonts w:eastAsia="SimSun"/>
                <w:i/>
                <w:iCs/>
                <w:lang w:val="en-US" w:eastAsia="zh-CN"/>
              </w:rPr>
              <w:t>: For inter-slot OCC, UE behavior for non-contiguous PUSCH transmission with OCC due to e.g. collision with PRACH resource, SRS transmission and measurement gap should be discussed.</w:t>
            </w:r>
          </w:p>
          <w:p w14:paraId="6E6C920C" w14:textId="77777777" w:rsidR="005568A6" w:rsidRDefault="00000000">
            <w:pPr>
              <w:rPr>
                <w:u w:val="single"/>
                <w:lang w:val="en-US" w:eastAsia="zh-CN"/>
              </w:rPr>
            </w:pPr>
            <w:r>
              <w:rPr>
                <w:u w:val="single"/>
                <w:lang w:val="en-US" w:eastAsia="zh-CN"/>
              </w:rPr>
              <w:t>DM RS bundling:</w:t>
            </w:r>
          </w:p>
          <w:p w14:paraId="562BC6FA" w14:textId="77777777" w:rsidR="005568A6" w:rsidRDefault="00000000">
            <w:pPr>
              <w:jc w:val="both"/>
              <w:rPr>
                <w:rFonts w:eastAsia="SimSun"/>
                <w:i/>
                <w:iCs/>
                <w:lang w:val="en-US" w:eastAsia="zh-CN"/>
              </w:rPr>
            </w:pPr>
            <w:r>
              <w:rPr>
                <w:rFonts w:eastAsia="SimSun"/>
                <w:b/>
                <w:bCs/>
                <w:i/>
                <w:iCs/>
                <w:lang w:val="en-US" w:eastAsia="zh-CN"/>
              </w:rPr>
              <w:t>Proposal 7</w:t>
            </w:r>
            <w:r>
              <w:rPr>
                <w:rFonts w:eastAsia="SimSun"/>
                <w:i/>
                <w:iCs/>
                <w:lang w:val="en-US" w:eastAsia="zh-CN"/>
              </w:rPr>
              <w:t>: Combination of DMRS bundling and OCC should be supported. Relation between OCC and TDW should be discussed.</w:t>
            </w:r>
          </w:p>
        </w:tc>
      </w:tr>
      <w:tr w:rsidR="005568A6" w14:paraId="53DD04E6" w14:textId="77777777">
        <w:trPr>
          <w:trHeight w:val="398"/>
          <w:jc w:val="center"/>
        </w:trPr>
        <w:tc>
          <w:tcPr>
            <w:tcW w:w="2426" w:type="dxa"/>
            <w:shd w:val="clear" w:color="auto" w:fill="D5DCE4" w:themeFill="text2" w:themeFillTint="33"/>
            <w:vAlign w:val="center"/>
          </w:tcPr>
          <w:p w14:paraId="27E52A8D" w14:textId="77777777" w:rsidR="005568A6" w:rsidRDefault="00000000">
            <w:pPr>
              <w:snapToGrid w:val="0"/>
              <w:spacing w:after="0"/>
              <w:jc w:val="center"/>
              <w:rPr>
                <w:color w:val="000000" w:themeColor="text1"/>
                <w:lang w:eastAsia="zh-CN"/>
              </w:rPr>
            </w:pPr>
            <w:r>
              <w:rPr>
                <w:color w:val="000000" w:themeColor="text1"/>
                <w:lang w:eastAsia="zh-CN"/>
              </w:rPr>
              <w:lastRenderedPageBreak/>
              <w:t xml:space="preserve">DoCoMo </w:t>
            </w:r>
            <w:r>
              <w:rPr>
                <w:color w:val="000000" w:themeColor="text1"/>
                <w:lang w:eastAsia="zh-CN"/>
              </w:rPr>
              <w:fldChar w:fldCharType="begin"/>
            </w:r>
            <w:r>
              <w:rPr>
                <w:color w:val="000000" w:themeColor="text1"/>
                <w:lang w:eastAsia="zh-CN"/>
              </w:rPr>
              <w:instrText xml:space="preserve"> REF _Ref159615367 \r \h  \* MERGEFORMAT </w:instrText>
            </w:r>
            <w:r>
              <w:rPr>
                <w:color w:val="000000" w:themeColor="text1"/>
                <w:lang w:eastAsia="zh-CN"/>
              </w:rPr>
            </w:r>
            <w:r>
              <w:rPr>
                <w:color w:val="000000" w:themeColor="text1"/>
                <w:lang w:eastAsia="zh-CN"/>
              </w:rPr>
              <w:fldChar w:fldCharType="separate"/>
            </w:r>
            <w:r>
              <w:rPr>
                <w:color w:val="000000" w:themeColor="text1"/>
                <w:lang w:eastAsia="zh-CN"/>
              </w:rPr>
              <w:t>[17]</w:t>
            </w:r>
            <w:r>
              <w:rPr>
                <w:color w:val="000000" w:themeColor="text1"/>
                <w:lang w:eastAsia="zh-CN"/>
              </w:rPr>
              <w:fldChar w:fldCharType="end"/>
            </w:r>
          </w:p>
        </w:tc>
        <w:tc>
          <w:tcPr>
            <w:tcW w:w="6941" w:type="dxa"/>
            <w:vAlign w:val="center"/>
          </w:tcPr>
          <w:p w14:paraId="1D9E2C21" w14:textId="77777777" w:rsidR="005568A6" w:rsidRDefault="00000000">
            <w:pPr>
              <w:rPr>
                <w:u w:val="single"/>
                <w:lang w:val="en-US" w:eastAsia="zh-CN"/>
              </w:rPr>
            </w:pPr>
            <w:bookmarkStart w:id="103" w:name="OLE_LINK110"/>
            <w:r>
              <w:rPr>
                <w:u w:val="single"/>
                <w:lang w:val="en-US" w:eastAsia="zh-CN"/>
              </w:rPr>
              <w:t>Resource mapping:</w:t>
            </w:r>
          </w:p>
          <w:p w14:paraId="580FBDB6" w14:textId="77777777" w:rsidR="005568A6" w:rsidRDefault="00000000">
            <w:pPr>
              <w:rPr>
                <w:i/>
                <w:iCs/>
                <w:lang w:val="en-US" w:eastAsia="zh-CN"/>
              </w:rPr>
            </w:pPr>
            <w:r>
              <w:rPr>
                <w:b/>
                <w:bCs/>
                <w:i/>
                <w:iCs/>
                <w:lang w:val="en-US" w:eastAsia="zh-CN"/>
              </w:rPr>
              <w:t>Proposal 2</w:t>
            </w:r>
            <w:r>
              <w:rPr>
                <w:i/>
                <w:iCs/>
                <w:lang w:val="en-US" w:eastAsia="zh-CN"/>
              </w:rPr>
              <w:t>: For PUSCH inter-slot time-domain OCC, the inter-slot OCC is assigned to repetitions as follows:</w:t>
            </w:r>
          </w:p>
          <w:p w14:paraId="6EEDD325" w14:textId="77777777" w:rsidR="005568A6" w:rsidRDefault="00000000">
            <w:pPr>
              <w:pStyle w:val="ListParagraph"/>
              <w:numPr>
                <w:ilvl w:val="0"/>
                <w:numId w:val="58"/>
              </w:numPr>
              <w:ind w:leftChars="0"/>
              <w:rPr>
                <w:i/>
                <w:iCs/>
                <w:lang w:val="en-US" w:eastAsia="zh-CN"/>
              </w:rPr>
            </w:pPr>
            <w:r>
              <w:rPr>
                <w:i/>
                <w:iCs/>
                <w:lang w:val="en-US" w:eastAsia="zh-CN"/>
              </w:rPr>
              <w:t>If OCC length L = repetition factor N, each repetition is assigned with one bit of OCC sequence.</w:t>
            </w:r>
          </w:p>
          <w:p w14:paraId="34CA1F17" w14:textId="77777777" w:rsidR="005568A6" w:rsidRDefault="00000000">
            <w:pPr>
              <w:pStyle w:val="ListParagraph"/>
              <w:numPr>
                <w:ilvl w:val="0"/>
                <w:numId w:val="58"/>
              </w:numPr>
              <w:ind w:leftChars="0"/>
              <w:rPr>
                <w:i/>
                <w:iCs/>
                <w:lang w:val="en-US" w:eastAsia="zh-CN"/>
              </w:rPr>
            </w:pPr>
            <w:r>
              <w:rPr>
                <w:i/>
                <w:iCs/>
                <w:lang w:val="en-US" w:eastAsia="zh-CN"/>
              </w:rPr>
              <w:t>If OCC length L &lt; repetition factor N, the first L repetitions are handled as the first OCC group, the second L repetitions are handled as the second OCC group, and so on.</w:t>
            </w:r>
          </w:p>
          <w:p w14:paraId="49177784" w14:textId="77777777" w:rsidR="005568A6" w:rsidRDefault="00000000">
            <w:pPr>
              <w:pStyle w:val="ListParagraph"/>
              <w:numPr>
                <w:ilvl w:val="0"/>
                <w:numId w:val="58"/>
              </w:numPr>
              <w:ind w:leftChars="0"/>
              <w:rPr>
                <w:i/>
                <w:iCs/>
                <w:lang w:val="en-US" w:eastAsia="zh-CN"/>
              </w:rPr>
            </w:pPr>
            <w:r>
              <w:rPr>
                <w:i/>
                <w:iCs/>
                <w:lang w:val="en-US" w:eastAsia="zh-CN"/>
              </w:rPr>
              <w:t>Within each OCC group, each repetition is assigned with one bit of OCC sequence.</w:t>
            </w:r>
          </w:p>
          <w:p w14:paraId="2450EBB4" w14:textId="77777777" w:rsidR="005568A6" w:rsidRDefault="00000000">
            <w:pPr>
              <w:pStyle w:val="ListParagraph"/>
              <w:numPr>
                <w:ilvl w:val="1"/>
                <w:numId w:val="58"/>
              </w:numPr>
              <w:ind w:leftChars="0"/>
              <w:rPr>
                <w:i/>
                <w:iCs/>
                <w:lang w:val="en-US" w:eastAsia="zh-CN"/>
              </w:rPr>
            </w:pPr>
            <w:r>
              <w:rPr>
                <w:i/>
                <w:iCs/>
                <w:lang w:val="en-US" w:eastAsia="zh-CN"/>
              </w:rPr>
              <w:t>E.g., for OCC length = 4 and repetition=8, the OCC bits is mapped as [w_0 w_1 w_2 w_3 w_0 w_1 w_2 w_3]</w:t>
            </w:r>
          </w:p>
          <w:bookmarkEnd w:id="103"/>
          <w:p w14:paraId="4F6F2FAE" w14:textId="77777777" w:rsidR="005568A6" w:rsidRDefault="00000000">
            <w:pPr>
              <w:jc w:val="both"/>
              <w:rPr>
                <w:u w:val="single"/>
              </w:rPr>
            </w:pPr>
            <w:r>
              <w:rPr>
                <w:u w:val="single"/>
              </w:rPr>
              <w:t>UCI multiplexing</w:t>
            </w:r>
          </w:p>
          <w:p w14:paraId="77851780" w14:textId="77777777" w:rsidR="005568A6" w:rsidRDefault="00000000">
            <w:pPr>
              <w:jc w:val="both"/>
              <w:rPr>
                <w:i/>
                <w:iCs/>
              </w:rPr>
            </w:pPr>
            <w:r>
              <w:rPr>
                <w:b/>
                <w:bCs/>
                <w:i/>
                <w:iCs/>
              </w:rPr>
              <w:t>Proposal 3</w:t>
            </w:r>
            <w:r>
              <w:rPr>
                <w:i/>
                <w:iCs/>
              </w:rPr>
              <w:t xml:space="preserve">: For UCI multiplexing of PUSCH with inter-slot time-domain OCC, UCI is multiplexed on the PUSCH in an overlapped slot and on other PUSCHs that are associated with the same set of OCC code as the overlapped slot. OCC indication and </w:t>
            </w:r>
            <w:proofErr w:type="spellStart"/>
            <w:r>
              <w:rPr>
                <w:i/>
                <w:iCs/>
              </w:rPr>
              <w:t>signaling</w:t>
            </w:r>
            <w:proofErr w:type="spellEnd"/>
          </w:p>
          <w:p w14:paraId="47E37BEA" w14:textId="77777777" w:rsidR="005568A6" w:rsidRDefault="00000000">
            <w:pPr>
              <w:jc w:val="both"/>
              <w:rPr>
                <w:u w:val="single"/>
              </w:rPr>
            </w:pPr>
            <w:r>
              <w:rPr>
                <w:u w:val="single"/>
              </w:rPr>
              <w:t xml:space="preserve">OCC indication and </w:t>
            </w:r>
            <w:proofErr w:type="spellStart"/>
            <w:r>
              <w:rPr>
                <w:u w:val="single"/>
              </w:rPr>
              <w:t>signaling</w:t>
            </w:r>
            <w:proofErr w:type="spellEnd"/>
          </w:p>
          <w:p w14:paraId="7D15A7EE" w14:textId="77777777" w:rsidR="005568A6" w:rsidRDefault="00000000">
            <w:pPr>
              <w:jc w:val="both"/>
              <w:rPr>
                <w:i/>
                <w:iCs/>
                <w:color w:val="000000"/>
              </w:rPr>
            </w:pPr>
            <w:r>
              <w:rPr>
                <w:b/>
                <w:bCs/>
                <w:i/>
                <w:iCs/>
                <w:color w:val="000000"/>
              </w:rPr>
              <w:t>Proposal 2</w:t>
            </w:r>
            <w:r>
              <w:rPr>
                <w:i/>
                <w:iCs/>
                <w:color w:val="000000"/>
              </w:rPr>
              <w:t>: For PUSCH inter-slot time-domain OCC, the inter-slot OCC is assigned to repetitions as follows:</w:t>
            </w:r>
          </w:p>
          <w:p w14:paraId="42D85331" w14:textId="77777777" w:rsidR="005568A6" w:rsidRDefault="00000000">
            <w:pPr>
              <w:pStyle w:val="ListParagraph"/>
              <w:numPr>
                <w:ilvl w:val="0"/>
                <w:numId w:val="59"/>
              </w:numPr>
              <w:ind w:leftChars="0"/>
              <w:jc w:val="both"/>
              <w:rPr>
                <w:i/>
                <w:iCs/>
                <w:color w:val="000000"/>
              </w:rPr>
            </w:pPr>
            <w:r>
              <w:rPr>
                <w:i/>
                <w:iCs/>
                <w:color w:val="000000"/>
              </w:rPr>
              <w:t>If OCC length = repetition factor, each repetition is assigned with one bit of OCC sequence</w:t>
            </w:r>
          </w:p>
          <w:p w14:paraId="7FFC50D8" w14:textId="77777777" w:rsidR="005568A6" w:rsidRDefault="00000000">
            <w:pPr>
              <w:pStyle w:val="ListParagraph"/>
              <w:numPr>
                <w:ilvl w:val="0"/>
                <w:numId w:val="59"/>
              </w:numPr>
              <w:ind w:leftChars="0"/>
              <w:jc w:val="both"/>
              <w:rPr>
                <w:i/>
                <w:iCs/>
                <w:color w:val="000000"/>
              </w:rPr>
            </w:pPr>
            <w:r>
              <w:rPr>
                <w:i/>
                <w:iCs/>
                <w:color w:val="000000"/>
              </w:rPr>
              <w:t>If OCC length &lt; repetition factor, study the mapping of the OCC bits and repetitions</w:t>
            </w:r>
          </w:p>
          <w:p w14:paraId="0DB66AB4" w14:textId="77777777" w:rsidR="005568A6" w:rsidRDefault="00000000">
            <w:pPr>
              <w:pStyle w:val="ListParagraph"/>
              <w:numPr>
                <w:ilvl w:val="1"/>
                <w:numId w:val="59"/>
              </w:numPr>
              <w:ind w:leftChars="0"/>
              <w:jc w:val="both"/>
              <w:rPr>
                <w:i/>
                <w:iCs/>
                <w:color w:val="000000"/>
              </w:rPr>
            </w:pPr>
            <w:r>
              <w:rPr>
                <w:i/>
                <w:iCs/>
                <w:color w:val="000000"/>
              </w:rPr>
              <w:t xml:space="preserve">E.g., for OCC length = 4 and repetition=8, the mapping of the OCC bits can be [w_0 w_1 w_2 w_3 w_0 w_1 w_2 w_3], or [w_0 </w:t>
            </w:r>
            <w:proofErr w:type="spellStart"/>
            <w:r>
              <w:rPr>
                <w:i/>
                <w:iCs/>
                <w:color w:val="000000"/>
              </w:rPr>
              <w:t>w_0</w:t>
            </w:r>
            <w:proofErr w:type="spellEnd"/>
            <w:r>
              <w:rPr>
                <w:i/>
                <w:iCs/>
                <w:color w:val="000000"/>
              </w:rPr>
              <w:t xml:space="preserve"> w_1 </w:t>
            </w:r>
            <w:proofErr w:type="spellStart"/>
            <w:r>
              <w:rPr>
                <w:i/>
                <w:iCs/>
                <w:color w:val="000000"/>
              </w:rPr>
              <w:t>w_1</w:t>
            </w:r>
            <w:proofErr w:type="spellEnd"/>
            <w:r>
              <w:rPr>
                <w:i/>
                <w:iCs/>
                <w:color w:val="000000"/>
              </w:rPr>
              <w:t xml:space="preserve"> w_2 </w:t>
            </w:r>
            <w:proofErr w:type="spellStart"/>
            <w:r>
              <w:rPr>
                <w:i/>
                <w:iCs/>
                <w:color w:val="000000"/>
              </w:rPr>
              <w:t>w_2</w:t>
            </w:r>
            <w:proofErr w:type="spellEnd"/>
            <w:r>
              <w:rPr>
                <w:i/>
                <w:iCs/>
                <w:color w:val="000000"/>
              </w:rPr>
              <w:t xml:space="preserve"> w_3 w_3]</w:t>
            </w:r>
          </w:p>
          <w:p w14:paraId="2A283529" w14:textId="77777777" w:rsidR="005568A6" w:rsidRDefault="00000000">
            <w:pPr>
              <w:pStyle w:val="ListParagraph"/>
              <w:numPr>
                <w:ilvl w:val="0"/>
                <w:numId w:val="59"/>
              </w:numPr>
              <w:ind w:leftChars="0"/>
              <w:jc w:val="both"/>
              <w:rPr>
                <w:i/>
                <w:iCs/>
                <w:color w:val="000000"/>
              </w:rPr>
            </w:pPr>
            <w:r>
              <w:rPr>
                <w:i/>
                <w:iCs/>
                <w:color w:val="000000"/>
              </w:rPr>
              <w:lastRenderedPageBreak/>
              <w:t>The slots which are associated with one OCC sequence (i.e., [w_0 w_1 w_2 w_3] ) are assigned with the same RV.</w:t>
            </w:r>
          </w:p>
          <w:p w14:paraId="638C4174" w14:textId="77777777" w:rsidR="005568A6" w:rsidRDefault="00000000">
            <w:pPr>
              <w:jc w:val="both"/>
              <w:rPr>
                <w:i/>
                <w:iCs/>
                <w:color w:val="000000"/>
              </w:rPr>
            </w:pPr>
            <w:r>
              <w:rPr>
                <w:b/>
                <w:bCs/>
                <w:i/>
                <w:iCs/>
                <w:color w:val="000000"/>
              </w:rPr>
              <w:t>Proposal 6</w:t>
            </w:r>
            <w:r>
              <w:rPr>
                <w:i/>
                <w:iCs/>
                <w:color w:val="000000"/>
              </w:rPr>
              <w:t>: Study whether the indication of OCC related parameters, e.g., OCC length, OCC index, is performed in a semi-static manner or in a dynamic manner.</w:t>
            </w:r>
            <w:bookmarkStart w:id="104" w:name="OLE_LINK233"/>
          </w:p>
          <w:p w14:paraId="16B7FDFF" w14:textId="77777777" w:rsidR="005568A6" w:rsidRDefault="00000000">
            <w:pPr>
              <w:jc w:val="both"/>
              <w:rPr>
                <w:i/>
                <w:iCs/>
                <w:color w:val="000000"/>
              </w:rPr>
            </w:pPr>
            <w:r>
              <w:rPr>
                <w:b/>
                <w:bCs/>
                <w:i/>
                <w:iCs/>
                <w:color w:val="000000"/>
              </w:rPr>
              <w:t>Proposal 7</w:t>
            </w:r>
            <w:r>
              <w:rPr>
                <w:i/>
                <w:iCs/>
                <w:color w:val="000000"/>
              </w:rPr>
              <w:t>: If OCC related parameters are indicated in a dynamic manner, DCI format 0_0 is assumed as the container.</w:t>
            </w:r>
          </w:p>
          <w:p w14:paraId="2B97E6F8" w14:textId="77777777" w:rsidR="005568A6" w:rsidRDefault="00000000">
            <w:pPr>
              <w:jc w:val="both"/>
              <w:rPr>
                <w:b/>
                <w:bCs/>
                <w:i/>
                <w:iCs/>
                <w:color w:val="000000"/>
              </w:rPr>
            </w:pPr>
            <w:r>
              <w:rPr>
                <w:u w:val="single"/>
              </w:rPr>
              <w:t>OCC sequence design</w:t>
            </w:r>
          </w:p>
          <w:bookmarkEnd w:id="104"/>
          <w:p w14:paraId="7D848EEF" w14:textId="77777777" w:rsidR="005568A6" w:rsidRDefault="00000000">
            <w:pPr>
              <w:jc w:val="both"/>
              <w:rPr>
                <w:b/>
                <w:bCs/>
                <w:i/>
                <w:iCs/>
                <w:color w:val="000000"/>
              </w:rPr>
            </w:pPr>
            <w:r>
              <w:rPr>
                <w:b/>
                <w:bCs/>
                <w:i/>
                <w:iCs/>
                <w:color w:val="000000"/>
              </w:rPr>
              <w:t>Proposal 5</w:t>
            </w:r>
            <w:r>
              <w:rPr>
                <w:i/>
                <w:iCs/>
                <w:color w:val="000000"/>
              </w:rPr>
              <w:t>: Either of the legacy sequences (i.e., Walsh sequences and DFT sequence as defined in TS38.211) is supported for generating length 4 OCC for PUSCH.</w:t>
            </w:r>
            <w:r>
              <w:rPr>
                <w:b/>
                <w:bCs/>
                <w:i/>
                <w:iCs/>
                <w:color w:val="000000"/>
              </w:rPr>
              <w:t xml:space="preserve"> </w:t>
            </w:r>
          </w:p>
          <w:p w14:paraId="616C54AB" w14:textId="77777777" w:rsidR="005568A6" w:rsidRDefault="00000000">
            <w:pPr>
              <w:jc w:val="both"/>
              <w:rPr>
                <w:b/>
                <w:bCs/>
                <w:i/>
                <w:iCs/>
                <w:color w:val="000000"/>
              </w:rPr>
            </w:pPr>
            <w:r>
              <w:rPr>
                <w:u w:val="single"/>
                <w:lang w:val="en-US" w:eastAsia="zh-CN"/>
              </w:rPr>
              <w:t>Joint operation with TBoMS</w:t>
            </w:r>
          </w:p>
          <w:p w14:paraId="13F9090D" w14:textId="77777777" w:rsidR="005568A6" w:rsidRDefault="00000000">
            <w:pPr>
              <w:jc w:val="both"/>
              <w:rPr>
                <w:b/>
                <w:bCs/>
                <w:i/>
                <w:iCs/>
                <w:color w:val="000000"/>
              </w:rPr>
            </w:pPr>
            <w:r>
              <w:rPr>
                <w:b/>
                <w:bCs/>
                <w:i/>
                <w:iCs/>
                <w:color w:val="000000"/>
              </w:rPr>
              <w:t>Observation 3</w:t>
            </w:r>
            <w:r>
              <w:rPr>
                <w:i/>
                <w:iCs/>
                <w:color w:val="000000"/>
              </w:rPr>
              <w:t>: For inter-slot OCC 2, the OCC with TBoMS case has equal BLER performance compared to repetition without TBoMS case, if low MCS is applied.</w:t>
            </w:r>
          </w:p>
        </w:tc>
      </w:tr>
      <w:tr w:rsidR="005568A6" w14:paraId="4729497A" w14:textId="77777777">
        <w:trPr>
          <w:trHeight w:val="398"/>
          <w:jc w:val="center"/>
        </w:trPr>
        <w:tc>
          <w:tcPr>
            <w:tcW w:w="2426" w:type="dxa"/>
            <w:shd w:val="clear" w:color="auto" w:fill="D5DCE4" w:themeFill="text2" w:themeFillTint="33"/>
            <w:vAlign w:val="center"/>
          </w:tcPr>
          <w:p w14:paraId="6111C8D7" w14:textId="77777777" w:rsidR="005568A6" w:rsidRDefault="00000000">
            <w:pPr>
              <w:snapToGrid w:val="0"/>
              <w:spacing w:after="0"/>
              <w:jc w:val="center"/>
              <w:rPr>
                <w:rFonts w:eastAsia="SimSun"/>
                <w:lang w:eastAsia="zh-CN"/>
              </w:rPr>
            </w:pPr>
            <w:r>
              <w:rPr>
                <w:rFonts w:eastAsia="SimSun"/>
                <w:lang w:eastAsia="zh-CN"/>
              </w:rPr>
              <w:lastRenderedPageBreak/>
              <w:t xml:space="preserve">CMCC </w:t>
            </w:r>
            <w:r>
              <w:rPr>
                <w:rFonts w:eastAsia="SimSun"/>
                <w:lang w:eastAsia="zh-CN"/>
              </w:rPr>
              <w:fldChar w:fldCharType="begin"/>
            </w:r>
            <w:r>
              <w:rPr>
                <w:rFonts w:eastAsia="SimSun"/>
                <w:lang w:eastAsia="zh-CN"/>
              </w:rPr>
              <w:instrText xml:space="preserve"> REF _Ref159656770 \r \h </w:instrText>
            </w:r>
            <w:r>
              <w:rPr>
                <w:rFonts w:eastAsia="SimSun"/>
                <w:lang w:eastAsia="zh-CN"/>
              </w:rPr>
            </w:r>
            <w:r>
              <w:rPr>
                <w:rFonts w:eastAsia="SimSun"/>
                <w:lang w:eastAsia="zh-CN"/>
              </w:rPr>
              <w:fldChar w:fldCharType="separate"/>
            </w:r>
            <w:r>
              <w:rPr>
                <w:rFonts w:eastAsia="SimSun"/>
                <w:lang w:eastAsia="zh-CN"/>
              </w:rPr>
              <w:t>[18]</w:t>
            </w:r>
            <w:r>
              <w:rPr>
                <w:rFonts w:eastAsia="SimSun"/>
                <w:lang w:eastAsia="zh-CN"/>
              </w:rPr>
              <w:fldChar w:fldCharType="end"/>
            </w:r>
          </w:p>
        </w:tc>
        <w:tc>
          <w:tcPr>
            <w:tcW w:w="6941" w:type="dxa"/>
          </w:tcPr>
          <w:p w14:paraId="0252BF6B" w14:textId="77777777" w:rsidR="005568A6" w:rsidRDefault="00000000">
            <w:pPr>
              <w:jc w:val="both"/>
              <w:rPr>
                <w:u w:val="single"/>
              </w:rPr>
            </w:pPr>
            <w:r>
              <w:rPr>
                <w:u w:val="single"/>
              </w:rPr>
              <w:t>Resource mapping:</w:t>
            </w:r>
          </w:p>
          <w:p w14:paraId="3B862125" w14:textId="77777777" w:rsidR="005568A6" w:rsidRDefault="00000000">
            <w:pPr>
              <w:jc w:val="both"/>
              <w:rPr>
                <w:i/>
                <w:iCs/>
              </w:rPr>
            </w:pPr>
            <w:r>
              <w:rPr>
                <w:b/>
                <w:bCs/>
                <w:i/>
                <w:iCs/>
              </w:rPr>
              <w:t xml:space="preserve">Observation </w:t>
            </w:r>
            <w:r>
              <w:rPr>
                <w:i/>
                <w:iCs/>
              </w:rPr>
              <w:t>1: PUSCH repetition type A is required for all data traffic transmission in uplink for NR-NTN, including both small data rate and VoIP traffic.</w:t>
            </w:r>
          </w:p>
          <w:p w14:paraId="23B267E8" w14:textId="77777777" w:rsidR="005568A6" w:rsidRDefault="00000000">
            <w:pPr>
              <w:jc w:val="both"/>
              <w:rPr>
                <w:i/>
                <w:iCs/>
              </w:rPr>
            </w:pPr>
            <w:r>
              <w:rPr>
                <w:b/>
                <w:bCs/>
                <w:i/>
                <w:iCs/>
              </w:rPr>
              <w:t>Observation 2</w:t>
            </w:r>
            <w:r>
              <w:rPr>
                <w:i/>
                <w:iCs/>
              </w:rPr>
              <w:t>: The inter-slot time-domain OCC has the least specification impacts for PUSCH RE mapping and is easiest one for realization, compared with the other two OCC solutions.</w:t>
            </w:r>
          </w:p>
          <w:p w14:paraId="0E48E323" w14:textId="77777777" w:rsidR="005568A6" w:rsidRDefault="00000000">
            <w:pPr>
              <w:jc w:val="both"/>
              <w:rPr>
                <w:i/>
                <w:iCs/>
              </w:rPr>
            </w:pPr>
            <w:r>
              <w:rPr>
                <w:b/>
                <w:bCs/>
                <w:i/>
                <w:iCs/>
              </w:rPr>
              <w:t>Observation 3</w:t>
            </w:r>
            <w:r>
              <w:rPr>
                <w:i/>
                <w:iCs/>
              </w:rPr>
              <w:t>: Inter-slot time-domain OCC schemes need to pay more attention on realistic impairments.</w:t>
            </w:r>
          </w:p>
          <w:p w14:paraId="1D3E5D81" w14:textId="77777777" w:rsidR="005568A6" w:rsidRDefault="00000000">
            <w:pPr>
              <w:jc w:val="both"/>
              <w:rPr>
                <w:i/>
                <w:iCs/>
              </w:rPr>
            </w:pPr>
            <w:r>
              <w:rPr>
                <w:b/>
                <w:bCs/>
                <w:i/>
                <w:iCs/>
              </w:rPr>
              <w:t>Observation 4</w:t>
            </w:r>
            <w:r>
              <w:rPr>
                <w:i/>
                <w:iCs/>
              </w:rPr>
              <w:t>: The inter-symbol time domain OCC would have a large specification impact for either the realization of consecutive symbol repetitions within one slot or PUSCH repetition Type B-like operations.</w:t>
            </w:r>
          </w:p>
          <w:p w14:paraId="7C95E2A5" w14:textId="77777777" w:rsidR="005568A6" w:rsidRDefault="00000000">
            <w:pPr>
              <w:jc w:val="both"/>
              <w:rPr>
                <w:i/>
                <w:iCs/>
              </w:rPr>
            </w:pPr>
            <w:r>
              <w:rPr>
                <w:b/>
                <w:bCs/>
                <w:i/>
                <w:iCs/>
              </w:rPr>
              <w:t>Observation 5</w:t>
            </w:r>
            <w:r>
              <w:rPr>
                <w:i/>
                <w:iCs/>
              </w:rPr>
              <w:t>: The performance of PUSCH transmission adopting two PRBs with intra-symbol pre-DFT-s OCC with OCC length 2 has almost the similar or even worse performance than PUSCH transmission with single UE and single PRB. The latter scheme will not suffer from the inter-comb interference and can be realized without any specification efforts.</w:t>
            </w:r>
          </w:p>
          <w:p w14:paraId="1D24CA68" w14:textId="77777777" w:rsidR="005568A6" w:rsidRDefault="00000000">
            <w:pPr>
              <w:jc w:val="both"/>
              <w:rPr>
                <w:u w:val="single"/>
              </w:rPr>
            </w:pPr>
            <w:bookmarkStart w:id="105" w:name="OLE_LINK112"/>
            <w:r>
              <w:rPr>
                <w:u w:val="single"/>
              </w:rPr>
              <w:t>UCI multiplexing</w:t>
            </w:r>
          </w:p>
          <w:bookmarkEnd w:id="105"/>
          <w:p w14:paraId="2775B201" w14:textId="77777777" w:rsidR="005568A6" w:rsidRDefault="00000000">
            <w:pPr>
              <w:rPr>
                <w:i/>
                <w:iCs/>
                <w:lang w:val="en-US" w:eastAsia="zh-CN"/>
              </w:rPr>
            </w:pPr>
            <w:r>
              <w:rPr>
                <w:b/>
                <w:bCs/>
                <w:i/>
                <w:iCs/>
                <w:lang w:val="en-US" w:eastAsia="zh-CN"/>
              </w:rPr>
              <w:t>Observation 9</w:t>
            </w:r>
            <w:r>
              <w:rPr>
                <w:i/>
                <w:iCs/>
                <w:lang w:val="en-US" w:eastAsia="zh-CN"/>
              </w:rPr>
              <w:t>: Based on current specifications, the UCI multiplexing with PUSCH repetition and the dropping of PUSCH repetition happens, which will break the orthogonality of the OCC enhanced PUSCH repetitions.</w:t>
            </w:r>
          </w:p>
          <w:p w14:paraId="693A8902" w14:textId="77777777" w:rsidR="005568A6" w:rsidRDefault="00000000">
            <w:pPr>
              <w:rPr>
                <w:b/>
                <w:bCs/>
                <w:i/>
                <w:iCs/>
                <w:lang w:val="en-US" w:eastAsia="zh-CN"/>
              </w:rPr>
            </w:pPr>
            <w:r>
              <w:rPr>
                <w:b/>
                <w:bCs/>
                <w:i/>
                <w:iCs/>
                <w:lang w:val="en-US" w:eastAsia="zh-CN"/>
              </w:rPr>
              <w:t>Proposal 3</w:t>
            </w:r>
            <w:r>
              <w:rPr>
                <w:i/>
                <w:iCs/>
                <w:lang w:val="en-US" w:eastAsia="zh-CN"/>
              </w:rPr>
              <w:t>: For Inter-slot time domain OCC with PUSCH repetition type A, if any slot/repetition within an OCC occasion group is overlapped with a PUCCH with UCI, the following options can be considered.</w:t>
            </w:r>
          </w:p>
          <w:p w14:paraId="05A6F7DC" w14:textId="77777777" w:rsidR="005568A6" w:rsidRDefault="00000000">
            <w:pPr>
              <w:pStyle w:val="ListParagraph"/>
              <w:numPr>
                <w:ilvl w:val="0"/>
                <w:numId w:val="60"/>
              </w:numPr>
              <w:ind w:leftChars="0"/>
              <w:rPr>
                <w:i/>
                <w:iCs/>
                <w:lang w:val="en-US" w:eastAsia="zh-CN"/>
              </w:rPr>
            </w:pPr>
            <w:r>
              <w:rPr>
                <w:i/>
                <w:iCs/>
                <w:lang w:val="en-US" w:eastAsia="zh-CN"/>
              </w:rPr>
              <w:t>Option 1: UCI is multiplexed in PUSCH on every slot/repetition within the OCC occasion group, i.e., every slot/repetition within the OCC occasion group share the same channel coding and resource mapping procedure, e.g.,</w:t>
            </w:r>
          </w:p>
          <w:p w14:paraId="717F5623" w14:textId="77777777" w:rsidR="005568A6" w:rsidRDefault="00000000">
            <w:pPr>
              <w:pStyle w:val="ListParagraph"/>
              <w:numPr>
                <w:ilvl w:val="1"/>
                <w:numId w:val="60"/>
              </w:numPr>
              <w:ind w:leftChars="0"/>
              <w:rPr>
                <w:i/>
                <w:iCs/>
                <w:lang w:val="en-US" w:eastAsia="zh-CN"/>
              </w:rPr>
            </w:pPr>
            <w:r>
              <w:rPr>
                <w:i/>
                <w:iCs/>
                <w:lang w:val="en-US" w:eastAsia="zh-CN"/>
              </w:rPr>
              <w:t>If UCI is intended to be multiplexed in one slot/repetition within an OCC occasion group based on the existing rule, and if timeline restriction#1 is fulfilled, UCI can be multiplexed in PUSCH on every slot/repetition within the OCC occasion group.</w:t>
            </w:r>
          </w:p>
          <w:p w14:paraId="3D1864CA" w14:textId="77777777" w:rsidR="005568A6" w:rsidRDefault="00000000">
            <w:pPr>
              <w:pStyle w:val="ListParagraph"/>
              <w:numPr>
                <w:ilvl w:val="0"/>
                <w:numId w:val="60"/>
              </w:numPr>
              <w:ind w:leftChars="0"/>
              <w:rPr>
                <w:i/>
                <w:iCs/>
                <w:lang w:val="en-US" w:eastAsia="zh-CN"/>
              </w:rPr>
            </w:pPr>
            <w:r>
              <w:rPr>
                <w:i/>
                <w:iCs/>
                <w:lang w:val="en-US" w:eastAsia="zh-CN"/>
              </w:rPr>
              <w:t>Option 2: PUCCH carrying UCI is transmitted, and PUSCH on every slot/repetition within the OCC occasion group are not transmitted, e.g.,</w:t>
            </w:r>
          </w:p>
          <w:p w14:paraId="6BDF7EC2" w14:textId="77777777" w:rsidR="005568A6" w:rsidRDefault="00000000">
            <w:pPr>
              <w:pStyle w:val="ListParagraph"/>
              <w:numPr>
                <w:ilvl w:val="1"/>
                <w:numId w:val="60"/>
              </w:numPr>
              <w:ind w:leftChars="0"/>
              <w:rPr>
                <w:i/>
                <w:iCs/>
                <w:lang w:val="en-US" w:eastAsia="zh-CN"/>
              </w:rPr>
            </w:pPr>
            <w:r>
              <w:rPr>
                <w:i/>
                <w:iCs/>
                <w:lang w:val="en-US" w:eastAsia="zh-CN"/>
              </w:rPr>
              <w:t>If timeline restriction#2 is fulfilled, and</w:t>
            </w:r>
          </w:p>
          <w:p w14:paraId="780ECF76" w14:textId="77777777" w:rsidR="005568A6" w:rsidRDefault="00000000">
            <w:pPr>
              <w:pStyle w:val="ListParagraph"/>
              <w:numPr>
                <w:ilvl w:val="2"/>
                <w:numId w:val="60"/>
              </w:numPr>
              <w:ind w:leftChars="0"/>
              <w:rPr>
                <w:i/>
                <w:iCs/>
                <w:lang w:val="en-US" w:eastAsia="zh-CN"/>
              </w:rPr>
            </w:pPr>
            <w:r>
              <w:rPr>
                <w:i/>
                <w:iCs/>
                <w:lang w:val="en-US" w:eastAsia="zh-CN"/>
              </w:rPr>
              <w:lastRenderedPageBreak/>
              <w:t>if UCI is intended to be multiplexed in one slot/repetition within an OCC occasion group based on the existing rule, but timeline restriction#1 is not fulfilled</w:t>
            </w:r>
          </w:p>
          <w:p w14:paraId="6B39CCCA" w14:textId="77777777" w:rsidR="005568A6" w:rsidRDefault="00000000">
            <w:pPr>
              <w:pStyle w:val="ListParagraph"/>
              <w:numPr>
                <w:ilvl w:val="2"/>
                <w:numId w:val="60"/>
              </w:numPr>
              <w:ind w:leftChars="0"/>
              <w:rPr>
                <w:i/>
                <w:iCs/>
                <w:lang w:val="en-US" w:eastAsia="zh-CN"/>
              </w:rPr>
            </w:pPr>
            <w:r>
              <w:rPr>
                <w:i/>
                <w:iCs/>
                <w:lang w:val="en-US" w:eastAsia="zh-CN"/>
              </w:rPr>
              <w:t>or, if the overlapped PUSCH repetition occasion is intended to be dropped based on the existing rule</w:t>
            </w:r>
          </w:p>
          <w:p w14:paraId="23724304" w14:textId="77777777" w:rsidR="005568A6" w:rsidRDefault="00000000">
            <w:pPr>
              <w:pStyle w:val="ListParagraph"/>
              <w:numPr>
                <w:ilvl w:val="1"/>
                <w:numId w:val="60"/>
              </w:numPr>
              <w:ind w:leftChars="0"/>
              <w:rPr>
                <w:i/>
                <w:iCs/>
                <w:lang w:val="en-US" w:eastAsia="zh-CN"/>
              </w:rPr>
            </w:pPr>
            <w:r>
              <w:rPr>
                <w:i/>
                <w:iCs/>
                <w:lang w:val="en-US" w:eastAsia="zh-CN"/>
              </w:rPr>
              <w:t xml:space="preserve">PUCCH carrying UCI is transmitted, and PUSCH on every slot/repetition within the OCC occasion group are not transmitted. </w:t>
            </w:r>
          </w:p>
          <w:p w14:paraId="7181BE00" w14:textId="77777777" w:rsidR="005568A6" w:rsidRDefault="00000000">
            <w:pPr>
              <w:pStyle w:val="ListParagraph"/>
              <w:numPr>
                <w:ilvl w:val="0"/>
                <w:numId w:val="60"/>
              </w:numPr>
              <w:ind w:leftChars="0"/>
              <w:rPr>
                <w:i/>
                <w:iCs/>
                <w:lang w:val="en-US" w:eastAsia="zh-CN"/>
              </w:rPr>
            </w:pPr>
            <w:r>
              <w:rPr>
                <w:i/>
                <w:iCs/>
                <w:lang w:val="en-US" w:eastAsia="zh-CN"/>
              </w:rPr>
              <w:t>wherein,</w:t>
            </w:r>
          </w:p>
          <w:p w14:paraId="19630621" w14:textId="77777777" w:rsidR="005568A6" w:rsidRDefault="00000000">
            <w:pPr>
              <w:pStyle w:val="ListParagraph"/>
              <w:numPr>
                <w:ilvl w:val="1"/>
                <w:numId w:val="60"/>
              </w:numPr>
              <w:ind w:leftChars="0"/>
              <w:rPr>
                <w:i/>
                <w:iCs/>
                <w:lang w:val="en-US" w:eastAsia="zh-CN"/>
              </w:rPr>
            </w:pPr>
            <w:r>
              <w:rPr>
                <w:i/>
                <w:iCs/>
                <w:lang w:val="en-US" w:eastAsia="zh-CN"/>
              </w:rPr>
              <w:t>Timeline restriction#1: the first symbol of the OCC occasion group is not before a symbol after T_(</w:t>
            </w:r>
            <w:proofErr w:type="spellStart"/>
            <w:r>
              <w:rPr>
                <w:i/>
                <w:iCs/>
                <w:lang w:val="en-US" w:eastAsia="zh-CN"/>
              </w:rPr>
              <w:t>proc,x</w:t>
            </w:r>
            <w:proofErr w:type="spellEnd"/>
            <w:r>
              <w:rPr>
                <w:i/>
                <w:iCs/>
                <w:lang w:val="en-US" w:eastAsia="zh-CN"/>
              </w:rPr>
              <w:t>) after a symbol when the UCI is generated.</w:t>
            </w:r>
          </w:p>
          <w:p w14:paraId="06EEEAD8" w14:textId="77777777" w:rsidR="005568A6" w:rsidRDefault="00000000">
            <w:pPr>
              <w:pStyle w:val="ListParagraph"/>
              <w:numPr>
                <w:ilvl w:val="1"/>
                <w:numId w:val="60"/>
              </w:numPr>
              <w:ind w:leftChars="0"/>
              <w:rPr>
                <w:i/>
                <w:iCs/>
                <w:lang w:val="en-US" w:eastAsia="zh-CN"/>
              </w:rPr>
            </w:pPr>
            <w:r>
              <w:rPr>
                <w:i/>
                <w:iCs/>
                <w:lang w:val="en-US" w:eastAsia="zh-CN"/>
              </w:rPr>
              <w:t>Timeline restriction#2: the first symbol of the OCC occasion group is not before a symbol after T_(</w:t>
            </w:r>
            <w:proofErr w:type="spellStart"/>
            <w:r>
              <w:rPr>
                <w:i/>
                <w:iCs/>
                <w:lang w:val="en-US" w:eastAsia="zh-CN"/>
              </w:rPr>
              <w:t>proc,y</w:t>
            </w:r>
            <w:proofErr w:type="spellEnd"/>
            <w:r>
              <w:rPr>
                <w:i/>
                <w:iCs/>
                <w:lang w:val="en-US" w:eastAsia="zh-CN"/>
              </w:rPr>
              <w:t>) after a symbol when the PUCCH timeline is determined (e.g., a symbol of a PDCCH reception providing the DCI format for PUCCH transmission).</w:t>
            </w:r>
          </w:p>
          <w:p w14:paraId="16B4258E" w14:textId="77777777" w:rsidR="005568A6" w:rsidRDefault="00000000">
            <w:pPr>
              <w:pStyle w:val="ListParagraph"/>
              <w:numPr>
                <w:ilvl w:val="0"/>
                <w:numId w:val="60"/>
              </w:numPr>
              <w:ind w:leftChars="0"/>
              <w:rPr>
                <w:i/>
                <w:iCs/>
                <w:lang w:val="en-US" w:eastAsia="zh-CN"/>
              </w:rPr>
            </w:pPr>
            <w:r>
              <w:rPr>
                <w:i/>
                <w:iCs/>
                <w:lang w:val="en-US" w:eastAsia="zh-CN"/>
              </w:rPr>
              <w:t>Note: UE does not expect that timeline restriction#2 is not fulfilled.</w:t>
            </w:r>
          </w:p>
          <w:p w14:paraId="18117E32" w14:textId="77777777" w:rsidR="005568A6" w:rsidRDefault="00000000">
            <w:pPr>
              <w:pStyle w:val="ListParagraph"/>
              <w:numPr>
                <w:ilvl w:val="0"/>
                <w:numId w:val="60"/>
              </w:numPr>
              <w:ind w:leftChars="0"/>
              <w:jc w:val="both"/>
              <w:rPr>
                <w:i/>
                <w:iCs/>
                <w:lang w:val="en-US" w:eastAsia="zh-CN"/>
              </w:rPr>
            </w:pPr>
            <w:r>
              <w:rPr>
                <w:i/>
                <w:iCs/>
                <w:lang w:val="en-US" w:eastAsia="zh-CN"/>
              </w:rPr>
              <w:t>Note: T_(</w:t>
            </w:r>
            <w:proofErr w:type="spellStart"/>
            <w:r>
              <w:rPr>
                <w:i/>
                <w:iCs/>
                <w:lang w:val="en-US" w:eastAsia="zh-CN"/>
              </w:rPr>
              <w:t>proc,x</w:t>
            </w:r>
            <w:proofErr w:type="spellEnd"/>
            <w:r>
              <w:rPr>
                <w:i/>
                <w:iCs/>
                <w:lang w:val="en-US" w:eastAsia="zh-CN"/>
              </w:rPr>
              <w:t>) and T_(</w:t>
            </w:r>
            <w:proofErr w:type="spellStart"/>
            <w:r>
              <w:rPr>
                <w:i/>
                <w:iCs/>
                <w:lang w:val="en-US" w:eastAsia="zh-CN"/>
              </w:rPr>
              <w:t>proc,y</w:t>
            </w:r>
            <w:proofErr w:type="spellEnd"/>
            <w:r>
              <w:rPr>
                <w:i/>
                <w:iCs/>
                <w:lang w:val="en-US" w:eastAsia="zh-CN"/>
              </w:rPr>
              <w:t>). are based on the UE processing capability.</w:t>
            </w:r>
          </w:p>
          <w:p w14:paraId="7223142F" w14:textId="77777777" w:rsidR="005568A6" w:rsidRDefault="00000000">
            <w:pPr>
              <w:jc w:val="both"/>
              <w:rPr>
                <w:u w:val="single"/>
              </w:rPr>
            </w:pPr>
            <w:r>
              <w:rPr>
                <w:u w:val="single"/>
              </w:rPr>
              <w:t>Frequency hopping</w:t>
            </w:r>
          </w:p>
          <w:p w14:paraId="46CA4EFA" w14:textId="77777777" w:rsidR="005568A6" w:rsidRDefault="00000000">
            <w:pPr>
              <w:rPr>
                <w:i/>
                <w:iCs/>
                <w:lang w:val="en-US" w:eastAsia="zh-CN"/>
              </w:rPr>
            </w:pPr>
            <w:r>
              <w:rPr>
                <w:b/>
                <w:bCs/>
                <w:i/>
                <w:iCs/>
                <w:lang w:val="en-US" w:eastAsia="zh-CN"/>
              </w:rPr>
              <w:t>Proposal 4</w:t>
            </w:r>
            <w:r>
              <w:rPr>
                <w:i/>
                <w:iCs/>
                <w:lang w:val="en-US" w:eastAsia="zh-CN"/>
              </w:rPr>
              <w:t>: It should be further studied whether to support the frequency hopping in the NTN scenario and with the OCC multiplexing in the time domain.</w:t>
            </w:r>
          </w:p>
          <w:p w14:paraId="5A44A90E" w14:textId="77777777" w:rsidR="005568A6" w:rsidRDefault="00000000">
            <w:pPr>
              <w:jc w:val="both"/>
              <w:rPr>
                <w:u w:val="single"/>
              </w:rPr>
            </w:pPr>
            <w:r>
              <w:rPr>
                <w:u w:val="single"/>
              </w:rPr>
              <w:t xml:space="preserve">OCC indication and </w:t>
            </w:r>
            <w:proofErr w:type="spellStart"/>
            <w:r>
              <w:rPr>
                <w:u w:val="single"/>
              </w:rPr>
              <w:t>signaling</w:t>
            </w:r>
            <w:proofErr w:type="spellEnd"/>
          </w:p>
          <w:p w14:paraId="17166EEE" w14:textId="77777777" w:rsidR="005568A6" w:rsidRDefault="00000000">
            <w:pPr>
              <w:rPr>
                <w:i/>
                <w:iCs/>
                <w:lang w:val="en-US" w:eastAsia="zh-CN"/>
              </w:rPr>
            </w:pPr>
            <w:r>
              <w:rPr>
                <w:b/>
                <w:bCs/>
                <w:i/>
                <w:iCs/>
                <w:lang w:val="en-US" w:eastAsia="zh-CN"/>
              </w:rPr>
              <w:t>Proposal 2</w:t>
            </w:r>
            <w:r>
              <w:rPr>
                <w:i/>
                <w:iCs/>
                <w:lang w:val="en-US" w:eastAsia="zh-CN"/>
              </w:rPr>
              <w:t xml:space="preserve">: Support reusing DMRS port indication in DCI field to additional indicate OCC index to reduce </w:t>
            </w:r>
            <w:proofErr w:type="spellStart"/>
            <w:r>
              <w:rPr>
                <w:i/>
                <w:iCs/>
                <w:lang w:val="en-US" w:eastAsia="zh-CN"/>
              </w:rPr>
              <w:t>signalling</w:t>
            </w:r>
            <w:proofErr w:type="spellEnd"/>
            <w:r>
              <w:rPr>
                <w:i/>
                <w:iCs/>
                <w:lang w:val="en-US" w:eastAsia="zh-CN"/>
              </w:rPr>
              <w:t xml:space="preserve"> overhead.</w:t>
            </w:r>
          </w:p>
          <w:p w14:paraId="52AA6911" w14:textId="77777777" w:rsidR="005568A6" w:rsidRDefault="00000000">
            <w:pPr>
              <w:rPr>
                <w:u w:val="single"/>
                <w:lang w:val="en-US" w:eastAsia="zh-CN"/>
              </w:rPr>
            </w:pPr>
            <w:bookmarkStart w:id="106" w:name="OLE_LINK213"/>
            <w:r>
              <w:rPr>
                <w:u w:val="single"/>
                <w:lang w:val="en-US" w:eastAsia="zh-CN"/>
              </w:rPr>
              <w:t>Joint operation with TBoMS</w:t>
            </w:r>
          </w:p>
          <w:bookmarkEnd w:id="106"/>
          <w:p w14:paraId="6E8D8B63" w14:textId="77777777" w:rsidR="005568A6" w:rsidRDefault="00000000">
            <w:pPr>
              <w:jc w:val="both"/>
              <w:rPr>
                <w:b/>
                <w:bCs/>
                <w:i/>
                <w:iCs/>
                <w:color w:val="000000"/>
              </w:rPr>
            </w:pPr>
            <w:r>
              <w:rPr>
                <w:b/>
                <w:bCs/>
                <w:i/>
                <w:iCs/>
                <w:color w:val="000000"/>
              </w:rPr>
              <w:t>Observation 6</w:t>
            </w:r>
            <w:r>
              <w:rPr>
                <w:i/>
                <w:iCs/>
                <w:color w:val="000000"/>
              </w:rPr>
              <w:t>: TBoMS needs be introduced to maintain the same data rate and lower the code rate for PUSCH transmission if the inter-symbol OCC or the intra-symbol pre-DFT-s OCC is introduced for multiple UE multiplexing.</w:t>
            </w:r>
          </w:p>
        </w:tc>
      </w:tr>
      <w:tr w:rsidR="005568A6" w14:paraId="45CF03E2" w14:textId="77777777">
        <w:trPr>
          <w:trHeight w:val="398"/>
          <w:jc w:val="center"/>
        </w:trPr>
        <w:tc>
          <w:tcPr>
            <w:tcW w:w="2426" w:type="dxa"/>
            <w:shd w:val="clear" w:color="auto" w:fill="D5DCE4" w:themeFill="text2" w:themeFillTint="33"/>
            <w:vAlign w:val="center"/>
          </w:tcPr>
          <w:p w14:paraId="15F4B88C" w14:textId="77777777" w:rsidR="005568A6" w:rsidRDefault="00000000">
            <w:pPr>
              <w:snapToGrid w:val="0"/>
              <w:spacing w:after="0"/>
              <w:jc w:val="center"/>
              <w:rPr>
                <w:rFonts w:eastAsia="SimSun"/>
                <w:lang w:eastAsia="zh-CN"/>
              </w:rPr>
            </w:pPr>
            <w:r>
              <w:rPr>
                <w:rFonts w:eastAsia="SimSun"/>
                <w:lang w:eastAsia="zh-CN"/>
              </w:rPr>
              <w:lastRenderedPageBreak/>
              <w:t xml:space="preserve">China Telecom </w:t>
            </w:r>
            <w:r>
              <w:rPr>
                <w:rFonts w:eastAsia="SimSun"/>
                <w:lang w:eastAsia="zh-CN"/>
              </w:rPr>
              <w:fldChar w:fldCharType="begin"/>
            </w:r>
            <w:r>
              <w:rPr>
                <w:rFonts w:eastAsia="SimSun"/>
                <w:lang w:eastAsia="zh-CN"/>
              </w:rPr>
              <w:instrText xml:space="preserve"> REF _Ref159659227 \r \h </w:instrText>
            </w:r>
            <w:r>
              <w:rPr>
                <w:rFonts w:eastAsia="SimSun"/>
                <w:lang w:eastAsia="zh-CN"/>
              </w:rPr>
            </w:r>
            <w:r>
              <w:rPr>
                <w:rFonts w:eastAsia="SimSun"/>
                <w:lang w:eastAsia="zh-CN"/>
              </w:rPr>
              <w:fldChar w:fldCharType="separate"/>
            </w:r>
            <w:r>
              <w:rPr>
                <w:rFonts w:eastAsia="SimSun"/>
                <w:lang w:eastAsia="zh-CN"/>
              </w:rPr>
              <w:t>[19]</w:t>
            </w:r>
            <w:r>
              <w:rPr>
                <w:rFonts w:eastAsia="SimSun"/>
                <w:lang w:eastAsia="zh-CN"/>
              </w:rPr>
              <w:fldChar w:fldCharType="end"/>
            </w:r>
          </w:p>
        </w:tc>
        <w:tc>
          <w:tcPr>
            <w:tcW w:w="6941" w:type="dxa"/>
          </w:tcPr>
          <w:p w14:paraId="68588390" w14:textId="77777777" w:rsidR="005568A6" w:rsidRDefault="00000000">
            <w:pPr>
              <w:jc w:val="both"/>
              <w:rPr>
                <w:u w:val="single"/>
              </w:rPr>
            </w:pPr>
            <w:r>
              <w:rPr>
                <w:u w:val="single"/>
              </w:rPr>
              <w:t>TBS calculation</w:t>
            </w:r>
          </w:p>
          <w:p w14:paraId="26BC07B3" w14:textId="77777777" w:rsidR="005568A6" w:rsidRDefault="00000000">
            <w:pPr>
              <w:rPr>
                <w:i/>
                <w:iCs/>
                <w:lang w:val="en-US" w:eastAsia="zh-CN"/>
              </w:rPr>
            </w:pPr>
            <w:r>
              <w:rPr>
                <w:b/>
                <w:bCs/>
                <w:i/>
                <w:iCs/>
                <w:lang w:val="en-US" w:eastAsia="zh-CN"/>
              </w:rPr>
              <w:t>Observation 2</w:t>
            </w:r>
            <w:r>
              <w:rPr>
                <w:i/>
                <w:iCs/>
                <w:lang w:val="en-US" w:eastAsia="zh-CN"/>
              </w:rPr>
              <w:t>: For intra-symbol pre-DFT OCC, the TBS is scaled down by a factor of OCC length from the legacy TBS determination.</w:t>
            </w:r>
          </w:p>
          <w:p w14:paraId="16803672" w14:textId="77777777" w:rsidR="005568A6" w:rsidRDefault="00000000">
            <w:pPr>
              <w:jc w:val="both"/>
              <w:rPr>
                <w:u w:val="single"/>
              </w:rPr>
            </w:pPr>
            <w:r>
              <w:rPr>
                <w:u w:val="single"/>
              </w:rPr>
              <w:t>RV cycling</w:t>
            </w:r>
          </w:p>
          <w:p w14:paraId="4FB573C7" w14:textId="77777777" w:rsidR="005568A6" w:rsidRDefault="00000000">
            <w:pPr>
              <w:rPr>
                <w:i/>
                <w:iCs/>
                <w:lang w:val="en-US" w:eastAsia="zh-CN"/>
              </w:rPr>
            </w:pPr>
            <w:r>
              <w:rPr>
                <w:b/>
                <w:bCs/>
                <w:i/>
                <w:iCs/>
                <w:lang w:val="en-US" w:eastAsia="zh-CN"/>
              </w:rPr>
              <w:t>Proposal 3</w:t>
            </w:r>
            <w:r>
              <w:rPr>
                <w:i/>
                <w:iCs/>
                <w:lang w:val="en-US" w:eastAsia="zh-CN"/>
              </w:rPr>
              <w:t>: Support RV cycling can be additionally used across OCC groups for inter-slot OCC.</w:t>
            </w:r>
          </w:p>
          <w:p w14:paraId="7F277441" w14:textId="77777777" w:rsidR="005568A6" w:rsidRDefault="00000000">
            <w:pPr>
              <w:jc w:val="both"/>
              <w:rPr>
                <w:u w:val="single"/>
              </w:rPr>
            </w:pPr>
            <w:r>
              <w:rPr>
                <w:u w:val="single"/>
              </w:rPr>
              <w:t>UCI multiplexing</w:t>
            </w:r>
          </w:p>
          <w:p w14:paraId="27A3CF16" w14:textId="77777777" w:rsidR="005568A6" w:rsidRDefault="00000000">
            <w:pPr>
              <w:rPr>
                <w:i/>
                <w:iCs/>
                <w:lang w:val="en-US" w:eastAsia="zh-CN"/>
              </w:rPr>
            </w:pPr>
            <w:r>
              <w:rPr>
                <w:b/>
                <w:bCs/>
                <w:i/>
                <w:iCs/>
                <w:lang w:val="en-US" w:eastAsia="zh-CN"/>
              </w:rPr>
              <w:t>Proposal 3</w:t>
            </w:r>
            <w:r>
              <w:rPr>
                <w:i/>
                <w:iCs/>
                <w:lang w:val="en-US" w:eastAsia="zh-CN"/>
              </w:rPr>
              <w:t>: Potential enhancements for the UCI multiplexing when using the inter-slot time domain OCC are needed. At least the following two solutions can be considered:</w:t>
            </w:r>
          </w:p>
          <w:p w14:paraId="524C4101" w14:textId="77777777" w:rsidR="005568A6" w:rsidRDefault="00000000">
            <w:pPr>
              <w:pStyle w:val="ListParagraph"/>
              <w:numPr>
                <w:ilvl w:val="0"/>
                <w:numId w:val="61"/>
              </w:numPr>
              <w:ind w:leftChars="0"/>
              <w:rPr>
                <w:i/>
                <w:iCs/>
                <w:lang w:val="en-US" w:eastAsia="zh-CN"/>
              </w:rPr>
            </w:pPr>
            <w:r>
              <w:rPr>
                <w:i/>
                <w:iCs/>
                <w:lang w:val="en-US" w:eastAsia="zh-CN"/>
              </w:rPr>
              <w:t>UCI is multiplexed on PUSCH, and expand UCI multiplexing in all the PUSCH repetitions in an OCC period.</w:t>
            </w:r>
          </w:p>
          <w:p w14:paraId="52669E2D" w14:textId="77777777" w:rsidR="005568A6" w:rsidRDefault="00000000">
            <w:pPr>
              <w:pStyle w:val="ListParagraph"/>
              <w:numPr>
                <w:ilvl w:val="0"/>
                <w:numId w:val="61"/>
              </w:numPr>
              <w:ind w:leftChars="0"/>
              <w:rPr>
                <w:i/>
                <w:iCs/>
                <w:lang w:val="en-US" w:eastAsia="zh-CN"/>
              </w:rPr>
            </w:pPr>
            <w:r>
              <w:rPr>
                <w:i/>
                <w:iCs/>
                <w:lang w:val="en-US" w:eastAsia="zh-CN"/>
              </w:rPr>
              <w:t>UCI is transmitted, and drop all PUSCH repetition in an OCC period.</w:t>
            </w:r>
          </w:p>
        </w:tc>
      </w:tr>
      <w:tr w:rsidR="005568A6" w14:paraId="79281BEB" w14:textId="77777777">
        <w:trPr>
          <w:trHeight w:val="398"/>
          <w:jc w:val="center"/>
        </w:trPr>
        <w:tc>
          <w:tcPr>
            <w:tcW w:w="2426" w:type="dxa"/>
            <w:shd w:val="clear" w:color="auto" w:fill="D5DCE4" w:themeFill="text2" w:themeFillTint="33"/>
            <w:vAlign w:val="center"/>
          </w:tcPr>
          <w:p w14:paraId="31D4BF48" w14:textId="77777777" w:rsidR="005568A6" w:rsidRDefault="00000000">
            <w:pPr>
              <w:snapToGrid w:val="0"/>
              <w:spacing w:after="0"/>
              <w:jc w:val="center"/>
              <w:rPr>
                <w:rFonts w:eastAsia="SimSun"/>
                <w:lang w:eastAsia="zh-CN"/>
              </w:rPr>
            </w:pPr>
            <w:r>
              <w:rPr>
                <w:rFonts w:eastAsiaTheme="minorEastAsia"/>
                <w:lang w:eastAsia="zh-CN"/>
              </w:rPr>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tcPr>
          <w:p w14:paraId="49BB0040" w14:textId="77777777" w:rsidR="005568A6" w:rsidRDefault="00000000">
            <w:pPr>
              <w:jc w:val="both"/>
              <w:rPr>
                <w:i/>
                <w:iCs/>
                <w:color w:val="000000"/>
              </w:rPr>
            </w:pPr>
            <w:r>
              <w:rPr>
                <w:b/>
                <w:bCs/>
                <w:i/>
                <w:iCs/>
                <w:color w:val="000000"/>
              </w:rPr>
              <w:t>Observation 3</w:t>
            </w:r>
            <w:r>
              <w:rPr>
                <w:i/>
                <w:iCs/>
                <w:color w:val="000000"/>
              </w:rPr>
              <w:t>: Intra-symbol OCC scheme with PUSCH repetition type A has higher specification impact compared to inter-slot OCC scheme.</w:t>
            </w:r>
          </w:p>
          <w:p w14:paraId="260581F3" w14:textId="77777777" w:rsidR="005568A6" w:rsidRDefault="00000000">
            <w:pPr>
              <w:jc w:val="both"/>
              <w:rPr>
                <w:i/>
                <w:iCs/>
                <w:color w:val="000000"/>
              </w:rPr>
            </w:pPr>
            <w:r>
              <w:rPr>
                <w:b/>
                <w:bCs/>
                <w:i/>
                <w:iCs/>
                <w:color w:val="000000"/>
              </w:rPr>
              <w:lastRenderedPageBreak/>
              <w:t>Observation 4</w:t>
            </w:r>
            <w:r>
              <w:rPr>
                <w:i/>
                <w:iCs/>
                <w:color w:val="000000"/>
              </w:rPr>
              <w:t>: Implementation of intra-symbol OCC scheme with PUSCH repetition type A requires TBS scaling to OCC length, redefining the UCI multiplexing rules, and mandating TBoMS.</w:t>
            </w:r>
          </w:p>
          <w:p w14:paraId="3C5713EE" w14:textId="77777777" w:rsidR="005568A6" w:rsidRDefault="00000000">
            <w:pPr>
              <w:rPr>
                <w:u w:val="single"/>
                <w:lang w:val="en-US"/>
              </w:rPr>
            </w:pPr>
            <w:bookmarkStart w:id="107" w:name="OLE_LINK208"/>
            <w:r>
              <w:rPr>
                <w:u w:val="single"/>
                <w:lang w:val="en-US"/>
              </w:rPr>
              <w:t>OCC indication and signaling</w:t>
            </w:r>
          </w:p>
          <w:bookmarkEnd w:id="107"/>
          <w:p w14:paraId="73A46454" w14:textId="77777777" w:rsidR="005568A6" w:rsidRDefault="00000000">
            <w:pPr>
              <w:rPr>
                <w:i/>
                <w:iCs/>
                <w:lang w:val="en-US" w:eastAsia="zh-CN"/>
              </w:rPr>
            </w:pPr>
            <w:r>
              <w:rPr>
                <w:b/>
                <w:bCs/>
                <w:i/>
                <w:iCs/>
                <w:lang w:val="en-US" w:eastAsia="zh-CN"/>
              </w:rPr>
              <w:t>Proposal 4</w:t>
            </w:r>
            <w:r>
              <w:rPr>
                <w:i/>
                <w:iCs/>
                <w:lang w:val="en-US" w:eastAsia="zh-CN"/>
              </w:rPr>
              <w:t>: The following should be configured/indicated for OCC spreading on PUSCH:</w:t>
            </w:r>
          </w:p>
          <w:p w14:paraId="04A9E6AD" w14:textId="77777777" w:rsidR="005568A6" w:rsidRDefault="00000000">
            <w:pPr>
              <w:pStyle w:val="ListParagraph"/>
              <w:numPr>
                <w:ilvl w:val="0"/>
                <w:numId w:val="62"/>
              </w:numPr>
              <w:ind w:leftChars="0"/>
              <w:rPr>
                <w:i/>
                <w:iCs/>
                <w:lang w:val="en-US" w:eastAsia="zh-CN"/>
              </w:rPr>
            </w:pPr>
            <w:r>
              <w:rPr>
                <w:i/>
                <w:iCs/>
                <w:lang w:val="en-US" w:eastAsia="zh-CN"/>
              </w:rPr>
              <w:t>OCC length</w:t>
            </w:r>
          </w:p>
          <w:p w14:paraId="05032D94" w14:textId="77777777" w:rsidR="005568A6" w:rsidRDefault="00000000">
            <w:pPr>
              <w:pStyle w:val="ListParagraph"/>
              <w:numPr>
                <w:ilvl w:val="0"/>
                <w:numId w:val="62"/>
              </w:numPr>
              <w:ind w:leftChars="0"/>
              <w:rPr>
                <w:i/>
                <w:iCs/>
                <w:lang w:val="en-US" w:eastAsia="zh-CN"/>
              </w:rPr>
            </w:pPr>
            <w:r>
              <w:rPr>
                <w:i/>
                <w:iCs/>
                <w:lang w:val="en-US" w:eastAsia="zh-CN"/>
              </w:rPr>
              <w:t>OCC index</w:t>
            </w:r>
          </w:p>
          <w:p w14:paraId="65F8391E" w14:textId="77777777" w:rsidR="005568A6" w:rsidRDefault="00000000">
            <w:pPr>
              <w:pStyle w:val="ListParagraph"/>
              <w:numPr>
                <w:ilvl w:val="0"/>
                <w:numId w:val="62"/>
              </w:numPr>
              <w:ind w:leftChars="0"/>
              <w:rPr>
                <w:i/>
                <w:iCs/>
                <w:lang w:val="en-US" w:eastAsia="zh-CN"/>
              </w:rPr>
            </w:pPr>
            <w:r>
              <w:rPr>
                <w:i/>
                <w:iCs/>
                <w:lang w:val="en-US" w:eastAsia="zh-CN"/>
              </w:rPr>
              <w:t>OCC scheme type</w:t>
            </w:r>
          </w:p>
          <w:p w14:paraId="7EB41022" w14:textId="77777777" w:rsidR="005568A6" w:rsidRDefault="00000000">
            <w:pPr>
              <w:pStyle w:val="ListParagraph"/>
              <w:numPr>
                <w:ilvl w:val="0"/>
                <w:numId w:val="62"/>
              </w:numPr>
              <w:ind w:leftChars="0"/>
              <w:rPr>
                <w:i/>
                <w:iCs/>
                <w:lang w:val="en-US" w:eastAsia="zh-CN"/>
              </w:rPr>
            </w:pPr>
            <w:r>
              <w:rPr>
                <w:i/>
                <w:iCs/>
                <w:lang w:val="en-US" w:eastAsia="zh-CN"/>
              </w:rPr>
              <w:t>OCC scheme enabler</w:t>
            </w:r>
          </w:p>
          <w:p w14:paraId="5CDBD931" w14:textId="77777777" w:rsidR="005568A6" w:rsidRDefault="00000000">
            <w:pPr>
              <w:rPr>
                <w:i/>
                <w:iCs/>
                <w:lang w:val="en-US" w:eastAsia="zh-CN"/>
              </w:rPr>
            </w:pPr>
            <w:r>
              <w:rPr>
                <w:b/>
                <w:bCs/>
                <w:i/>
                <w:iCs/>
                <w:lang w:val="en-US" w:eastAsia="zh-CN"/>
              </w:rPr>
              <w:t>Proposal 5</w:t>
            </w:r>
            <w:r>
              <w:rPr>
                <w:i/>
                <w:iCs/>
                <w:lang w:val="en-US" w:eastAsia="zh-CN"/>
              </w:rPr>
              <w:t>: UCI multiplexing with inter-slot OCC PUSCH is not supported.</w:t>
            </w:r>
          </w:p>
        </w:tc>
      </w:tr>
      <w:tr w:rsidR="005568A6" w14:paraId="224AB577" w14:textId="77777777">
        <w:trPr>
          <w:trHeight w:val="398"/>
          <w:jc w:val="center"/>
        </w:trPr>
        <w:tc>
          <w:tcPr>
            <w:tcW w:w="2426" w:type="dxa"/>
            <w:shd w:val="clear" w:color="auto" w:fill="D5DCE4" w:themeFill="text2" w:themeFillTint="33"/>
            <w:vAlign w:val="center"/>
          </w:tcPr>
          <w:p w14:paraId="12C3EE86" w14:textId="77777777" w:rsidR="005568A6" w:rsidRDefault="00000000">
            <w:pPr>
              <w:snapToGrid w:val="0"/>
              <w:spacing w:after="0"/>
              <w:jc w:val="center"/>
              <w:rPr>
                <w:rFonts w:eastAsia="SimSun"/>
                <w:lang w:eastAsia="zh-CN"/>
              </w:rPr>
            </w:pPr>
            <w:r>
              <w:rPr>
                <w:rFonts w:eastAsia="SimSun"/>
                <w:lang w:eastAsia="zh-CN"/>
              </w:rPr>
              <w:lastRenderedPageBreak/>
              <w:t xml:space="preserve">Sharp </w:t>
            </w:r>
            <w:r>
              <w:rPr>
                <w:rFonts w:eastAsia="SimSun"/>
                <w:lang w:eastAsia="zh-CN"/>
              </w:rPr>
              <w:fldChar w:fldCharType="begin"/>
            </w:r>
            <w:r>
              <w:rPr>
                <w:rFonts w:eastAsia="SimSun"/>
                <w:lang w:eastAsia="zh-CN"/>
              </w:rPr>
              <w:instrText xml:space="preserve"> REF _Ref166863569 \r \h </w:instrText>
            </w:r>
            <w:r>
              <w:rPr>
                <w:rFonts w:eastAsia="SimSun"/>
                <w:lang w:eastAsia="zh-CN"/>
              </w:rPr>
            </w:r>
            <w:r>
              <w:rPr>
                <w:rFonts w:eastAsia="SimSun"/>
                <w:lang w:eastAsia="zh-CN"/>
              </w:rPr>
              <w:fldChar w:fldCharType="separate"/>
            </w:r>
            <w:r>
              <w:rPr>
                <w:rFonts w:eastAsia="SimSun"/>
                <w:lang w:eastAsia="zh-CN"/>
              </w:rPr>
              <w:t>[29]</w:t>
            </w:r>
            <w:r>
              <w:rPr>
                <w:rFonts w:eastAsia="SimSun"/>
                <w:lang w:eastAsia="zh-CN"/>
              </w:rPr>
              <w:fldChar w:fldCharType="end"/>
            </w:r>
          </w:p>
        </w:tc>
        <w:tc>
          <w:tcPr>
            <w:tcW w:w="6941" w:type="dxa"/>
          </w:tcPr>
          <w:p w14:paraId="01A250BE" w14:textId="77777777" w:rsidR="005568A6" w:rsidRDefault="00000000">
            <w:pPr>
              <w:rPr>
                <w:u w:val="single"/>
                <w:lang w:val="en-US" w:eastAsia="zh-CN"/>
              </w:rPr>
            </w:pPr>
            <w:bookmarkStart w:id="108" w:name="OLE_LINK266"/>
            <w:r>
              <w:rPr>
                <w:u w:val="single"/>
                <w:lang w:val="en-US" w:eastAsia="zh-CN"/>
              </w:rPr>
              <w:t>TBS calculation</w:t>
            </w:r>
          </w:p>
          <w:bookmarkEnd w:id="108"/>
          <w:p w14:paraId="4B003621" w14:textId="77777777" w:rsidR="005568A6" w:rsidRDefault="00000000">
            <w:pPr>
              <w:rPr>
                <w:i/>
                <w:iCs/>
              </w:rPr>
            </w:pPr>
            <w:r>
              <w:rPr>
                <w:i/>
                <w:iCs/>
              </w:rPr>
              <w:t>Proposal 4: Study the following options for intra-symbol pre-DFT OCC.</w:t>
            </w:r>
          </w:p>
          <w:p w14:paraId="6229772A" w14:textId="77777777" w:rsidR="005568A6" w:rsidRDefault="00000000">
            <w:pPr>
              <w:pStyle w:val="ListParagraph"/>
              <w:numPr>
                <w:ilvl w:val="0"/>
                <w:numId w:val="63"/>
              </w:numPr>
              <w:ind w:leftChars="0"/>
              <w:rPr>
                <w:i/>
                <w:iCs/>
              </w:rPr>
            </w:pPr>
            <w:r>
              <w:rPr>
                <w:i/>
                <w:iCs/>
              </w:rPr>
              <w:t>Scale down the TBS based on the OCC length</w:t>
            </w:r>
          </w:p>
          <w:p w14:paraId="6BCD7021" w14:textId="77777777" w:rsidR="005568A6" w:rsidRDefault="00000000">
            <w:pPr>
              <w:pStyle w:val="ListParagraph"/>
              <w:numPr>
                <w:ilvl w:val="0"/>
                <w:numId w:val="63"/>
              </w:numPr>
              <w:ind w:leftChars="0"/>
              <w:rPr>
                <w:i/>
                <w:iCs/>
              </w:rPr>
            </w:pPr>
            <w:r>
              <w:rPr>
                <w:i/>
                <w:iCs/>
              </w:rPr>
              <w:t>Change the starting position in the virtual circular buffer for each PUSCH repetition (like TBoMS)</w:t>
            </w:r>
          </w:p>
          <w:p w14:paraId="43539514" w14:textId="77777777" w:rsidR="005568A6" w:rsidRDefault="00000000">
            <w:pPr>
              <w:rPr>
                <w:i/>
                <w:iCs/>
              </w:rPr>
            </w:pPr>
            <w:r>
              <w:rPr>
                <w:b/>
                <w:bCs/>
                <w:i/>
                <w:iCs/>
              </w:rPr>
              <w:t>Observation 2</w:t>
            </w:r>
            <w:r>
              <w:rPr>
                <w:i/>
                <w:iCs/>
              </w:rPr>
              <w:t>: TBS scaling is not necessary for inter-symbol OCC.</w:t>
            </w:r>
          </w:p>
          <w:p w14:paraId="788AFA1A" w14:textId="77777777" w:rsidR="005568A6" w:rsidRDefault="00000000">
            <w:pPr>
              <w:jc w:val="both"/>
              <w:rPr>
                <w:u w:val="single"/>
              </w:rPr>
            </w:pPr>
            <w:bookmarkStart w:id="109" w:name="OLE_LINK206"/>
            <w:r>
              <w:rPr>
                <w:u w:val="single"/>
              </w:rPr>
              <w:t>RV cycling:</w:t>
            </w:r>
          </w:p>
          <w:p w14:paraId="06A9AF7C" w14:textId="77777777" w:rsidR="005568A6" w:rsidRDefault="00000000">
            <w:pPr>
              <w:jc w:val="both"/>
              <w:rPr>
                <w:i/>
                <w:iCs/>
              </w:rPr>
            </w:pPr>
            <w:r>
              <w:rPr>
                <w:b/>
                <w:bCs/>
                <w:i/>
                <w:iCs/>
              </w:rPr>
              <w:t>Proposal 6</w:t>
            </w:r>
            <w:r>
              <w:rPr>
                <w:i/>
                <w:iCs/>
              </w:rPr>
              <w:t>: Support RV cycling for inter-slot OCC.</w:t>
            </w:r>
          </w:p>
          <w:p w14:paraId="36BDDB39" w14:textId="77777777" w:rsidR="005568A6" w:rsidRDefault="00000000">
            <w:pPr>
              <w:jc w:val="both"/>
              <w:rPr>
                <w:u w:val="single"/>
              </w:rPr>
            </w:pPr>
            <w:r>
              <w:rPr>
                <w:u w:val="single"/>
              </w:rPr>
              <w:t>UCI multiplexing</w:t>
            </w:r>
          </w:p>
          <w:bookmarkEnd w:id="109"/>
          <w:p w14:paraId="2C8FF5DF" w14:textId="77777777" w:rsidR="005568A6" w:rsidRDefault="00000000">
            <w:pPr>
              <w:rPr>
                <w:rFonts w:eastAsia="MS Gothic"/>
                <w:i/>
                <w:lang w:eastAsia="ja-JP"/>
              </w:rPr>
            </w:pPr>
            <w:r>
              <w:rPr>
                <w:b/>
                <w:bCs/>
                <w:i/>
              </w:rPr>
              <w:t>Proposal 3</w:t>
            </w:r>
            <w:r>
              <w:rPr>
                <w:i/>
              </w:rPr>
              <w:t xml:space="preserve">: For UCI multiplexing, the total number of resource elements for a PUSCH in a slot </w:t>
            </w:r>
            <m:oMath>
              <m:nary>
                <m:naryPr>
                  <m:chr m:val="∑"/>
                  <m:limLoc m:val="undOvr"/>
                  <m:ctrlPr>
                    <w:rPr>
                      <w:rFonts w:ascii="Cambria Math" w:eastAsia="MS Gothic" w:hAnsi="Cambria Math"/>
                      <w:i/>
                      <w:sz w:val="24"/>
                      <w:lang w:eastAsia="ja-JP"/>
                    </w:rPr>
                  </m:ctrlPr>
                </m:naryPr>
                <m:sub>
                  <m:r>
                    <w:rPr>
                      <w:rFonts w:ascii="Cambria Math" w:hAnsi="Cambria Math"/>
                    </w:rPr>
                    <m:t>l=0</m:t>
                  </m:r>
                </m:sub>
                <m:sup>
                  <m:sSubSup>
                    <m:sSubSupPr>
                      <m:ctrlPr>
                        <w:rPr>
                          <w:rFonts w:ascii="Cambria Math" w:eastAsia="MS Gothic" w:hAnsi="Cambria Math"/>
                          <w:i/>
                          <w:sz w:val="24"/>
                          <w:lang w:eastAsia="ja-JP"/>
                        </w:rPr>
                      </m:ctrlPr>
                    </m:sSubSupPr>
                    <m:e>
                      <m:r>
                        <w:rPr>
                          <w:rFonts w:ascii="Cambria Math" w:hAnsi="Cambria Math"/>
                        </w:rPr>
                        <m:t>N</m:t>
                      </m:r>
                    </m:e>
                    <m:sub>
                      <m:r>
                        <w:rPr>
                          <w:rFonts w:ascii="Cambria Math" w:hAnsi="Cambria Math"/>
                        </w:rPr>
                        <m:t>symb,all</m:t>
                      </m:r>
                    </m:sub>
                    <m:sup>
                      <m:r>
                        <w:rPr>
                          <w:rFonts w:ascii="Cambria Math" w:hAnsi="Cambria Math"/>
                        </w:rPr>
                        <m:t>PUSCH</m:t>
                      </m:r>
                    </m:sup>
                  </m:sSubSup>
                  <m:r>
                    <w:rPr>
                      <w:rFonts w:ascii="Cambria Math" w:hAnsi="Cambria Math"/>
                    </w:rPr>
                    <m:t>-1</m:t>
                  </m:r>
                </m:sup>
                <m:e>
                  <m:sSubSup>
                    <m:sSubSupPr>
                      <m:ctrlPr>
                        <w:rPr>
                          <w:rFonts w:ascii="Cambria Math" w:eastAsia="MS Gothic" w:hAnsi="Cambria Math"/>
                          <w:i/>
                          <w:sz w:val="24"/>
                          <w:lang w:eastAsia="ja-JP"/>
                        </w:rPr>
                      </m:ctrlPr>
                    </m:sSubSupPr>
                    <m:e>
                      <m:r>
                        <w:rPr>
                          <w:rFonts w:ascii="Cambria Math" w:hAnsi="Cambria Math"/>
                        </w:rPr>
                        <m:t>M</m:t>
                      </m:r>
                    </m:e>
                    <m:sub>
                      <m:r>
                        <w:rPr>
                          <w:rFonts w:ascii="Cambria Math" w:hAnsi="Cambria Math"/>
                        </w:rPr>
                        <m:t>sc</m:t>
                      </m:r>
                    </m:sub>
                    <m:sup>
                      <m:r>
                        <w:rPr>
                          <w:rFonts w:ascii="Cambria Math" w:hAnsi="Cambria Math"/>
                        </w:rPr>
                        <m:t>UCI</m:t>
                      </m:r>
                    </m:sup>
                  </m:sSubSup>
                  <m:d>
                    <m:dPr>
                      <m:ctrlPr>
                        <w:rPr>
                          <w:rFonts w:ascii="Cambria Math" w:eastAsia="MS Gothic" w:hAnsi="Cambria Math"/>
                          <w:i/>
                          <w:sz w:val="24"/>
                          <w:lang w:eastAsia="ja-JP"/>
                        </w:rPr>
                      </m:ctrlPr>
                    </m:dPr>
                    <m:e>
                      <m:r>
                        <w:rPr>
                          <w:rFonts w:ascii="Cambria Math" w:hAnsi="Cambria Math"/>
                        </w:rPr>
                        <m:t>l</m:t>
                      </m:r>
                    </m:e>
                  </m:d>
                </m:e>
              </m:nary>
            </m:oMath>
            <w:r>
              <w:rPr>
                <w:i/>
              </w:rPr>
              <w:t xml:space="preserve"> should be scaled by the OCC length for intra-s</w:t>
            </w:r>
            <w:proofErr w:type="spellStart"/>
            <w:r>
              <w:rPr>
                <w:i/>
              </w:rPr>
              <w:t>ymbol</w:t>
            </w:r>
            <w:proofErr w:type="spellEnd"/>
            <w:r>
              <w:rPr>
                <w:i/>
              </w:rPr>
              <w:t xml:space="preserve"> pre-DFT OCC when TBS scaling is applied.</w:t>
            </w:r>
          </w:p>
          <w:p w14:paraId="38440111" w14:textId="77777777" w:rsidR="005568A6" w:rsidRDefault="00000000">
            <w:pPr>
              <w:rPr>
                <w:i/>
                <w:iCs/>
              </w:rPr>
            </w:pPr>
            <w:r>
              <w:rPr>
                <w:b/>
                <w:bCs/>
                <w:i/>
                <w:iCs/>
              </w:rPr>
              <w:t>Observation 1</w:t>
            </w:r>
            <w:r>
              <w:rPr>
                <w:i/>
                <w:iCs/>
              </w:rPr>
              <w:t>: A new UCI multiplexing timeline needs to be introduced for inter-slot OCC.</w:t>
            </w:r>
          </w:p>
          <w:p w14:paraId="23E9C4D1" w14:textId="77777777" w:rsidR="005568A6" w:rsidRDefault="00000000">
            <w:pPr>
              <w:rPr>
                <w:u w:val="single"/>
                <w:lang w:val="en-US" w:eastAsia="zh-CN"/>
              </w:rPr>
            </w:pPr>
            <w:r>
              <w:rPr>
                <w:u w:val="single"/>
                <w:lang w:val="en-US" w:eastAsia="zh-CN"/>
              </w:rPr>
              <w:t>Power Control</w:t>
            </w:r>
          </w:p>
          <w:p w14:paraId="5A303F05" w14:textId="77777777" w:rsidR="005568A6" w:rsidRDefault="00000000">
            <w:pPr>
              <w:rPr>
                <w:i/>
                <w:iCs/>
                <w:lang w:val="en-US" w:eastAsia="zh-CN"/>
              </w:rPr>
            </w:pPr>
            <w:r>
              <w:rPr>
                <w:b/>
                <w:bCs/>
                <w:i/>
                <w:iCs/>
                <w:lang w:val="en-US" w:eastAsia="zh-CN"/>
              </w:rPr>
              <w:t>Proposal 4</w:t>
            </w:r>
            <w:r>
              <w:rPr>
                <w:i/>
                <w:iCs/>
                <w:lang w:val="en-US" w:eastAsia="zh-CN"/>
              </w:rPr>
              <w:t>: For power control, the total number of resource elements for a PUSCH in a slot N_RE should be scaled by the OCC length for intra-symbol pre-DFT OCC when TBS scaling is applied.</w:t>
            </w:r>
          </w:p>
          <w:p w14:paraId="07EE8C65" w14:textId="77777777" w:rsidR="005568A6" w:rsidRDefault="00000000">
            <w:pPr>
              <w:rPr>
                <w:i/>
                <w:iCs/>
                <w:lang w:val="en-US" w:eastAsia="zh-CN"/>
              </w:rPr>
            </w:pPr>
            <w:r>
              <w:rPr>
                <w:b/>
                <w:bCs/>
                <w:i/>
                <w:iCs/>
                <w:lang w:val="en-US" w:eastAsia="zh-CN"/>
              </w:rPr>
              <w:t>Proposal 5</w:t>
            </w:r>
            <w:r>
              <w:rPr>
                <w:i/>
                <w:iCs/>
                <w:lang w:val="en-US" w:eastAsia="zh-CN"/>
              </w:rPr>
              <w:t>: Study whether Rel-17/18 DMRS bundling solves the cross-slot power control issue for inter-slot OCC.</w:t>
            </w:r>
          </w:p>
          <w:p w14:paraId="658CAF8B" w14:textId="77777777" w:rsidR="005568A6" w:rsidRDefault="00000000">
            <w:pPr>
              <w:rPr>
                <w:u w:val="single"/>
                <w:lang w:val="en-US" w:eastAsia="zh-CN"/>
              </w:rPr>
            </w:pPr>
            <w:r>
              <w:rPr>
                <w:u w:val="single"/>
                <w:lang w:val="en-US" w:eastAsia="zh-CN"/>
              </w:rPr>
              <w:t>Joint operation with TBoMS</w:t>
            </w:r>
          </w:p>
          <w:p w14:paraId="613751D1" w14:textId="77777777" w:rsidR="005568A6" w:rsidRDefault="00000000">
            <w:pPr>
              <w:rPr>
                <w:i/>
                <w:iCs/>
              </w:rPr>
            </w:pPr>
            <w:r>
              <w:rPr>
                <w:b/>
                <w:bCs/>
                <w:i/>
                <w:iCs/>
              </w:rPr>
              <w:t>Proposal 2</w:t>
            </w:r>
            <w:r>
              <w:rPr>
                <w:i/>
                <w:iCs/>
              </w:rPr>
              <w:t>: Support TBoMS with intra-symbol pre-DFT OCC.</w:t>
            </w:r>
          </w:p>
        </w:tc>
      </w:tr>
      <w:tr w:rsidR="005568A6" w14:paraId="03900DAD" w14:textId="77777777">
        <w:trPr>
          <w:trHeight w:val="398"/>
          <w:jc w:val="center"/>
        </w:trPr>
        <w:tc>
          <w:tcPr>
            <w:tcW w:w="2426" w:type="dxa"/>
            <w:shd w:val="clear" w:color="auto" w:fill="D5DCE4" w:themeFill="text2" w:themeFillTint="33"/>
            <w:vAlign w:val="center"/>
          </w:tcPr>
          <w:p w14:paraId="27205758" w14:textId="77777777" w:rsidR="005568A6" w:rsidRDefault="00000000">
            <w:pPr>
              <w:snapToGrid w:val="0"/>
              <w:spacing w:after="0"/>
              <w:jc w:val="center"/>
              <w:rPr>
                <w:rFonts w:eastAsia="SimSun"/>
                <w:lang w:eastAsia="zh-CN"/>
              </w:rPr>
            </w:pPr>
            <w:proofErr w:type="spellStart"/>
            <w:r>
              <w:rPr>
                <w:rFonts w:eastAsia="SimSun"/>
                <w:lang w:eastAsia="zh-CN"/>
              </w:rPr>
              <w:t>InterDigital</w:t>
            </w:r>
            <w:proofErr w:type="spellEnd"/>
            <w:r>
              <w:rPr>
                <w:rFonts w:eastAsia="SimSun"/>
                <w:lang w:eastAsia="zh-CN"/>
              </w:rPr>
              <w:t xml:space="preserve"> </w:t>
            </w:r>
            <w:r>
              <w:rPr>
                <w:rFonts w:eastAsia="SimSun"/>
                <w:lang w:eastAsia="zh-CN"/>
              </w:rPr>
              <w:fldChar w:fldCharType="begin"/>
            </w:r>
            <w:r>
              <w:rPr>
                <w:rFonts w:eastAsia="SimSun"/>
                <w:lang w:eastAsia="zh-CN"/>
              </w:rPr>
              <w:instrText xml:space="preserve"> REF _Ref159758750 \r \h </w:instrText>
            </w:r>
            <w:r>
              <w:rPr>
                <w:rFonts w:eastAsia="SimSun"/>
                <w:lang w:eastAsia="zh-CN"/>
              </w:rPr>
            </w:r>
            <w:r>
              <w:rPr>
                <w:rFonts w:eastAsia="SimSun"/>
                <w:lang w:eastAsia="zh-CN"/>
              </w:rPr>
              <w:fldChar w:fldCharType="separate"/>
            </w:r>
            <w:r>
              <w:rPr>
                <w:rFonts w:eastAsia="SimSun"/>
                <w:lang w:eastAsia="zh-CN"/>
              </w:rPr>
              <w:t>[22]</w:t>
            </w:r>
            <w:r>
              <w:rPr>
                <w:rFonts w:eastAsia="SimSun"/>
                <w:lang w:eastAsia="zh-CN"/>
              </w:rPr>
              <w:fldChar w:fldCharType="end"/>
            </w:r>
          </w:p>
        </w:tc>
        <w:tc>
          <w:tcPr>
            <w:tcW w:w="6941" w:type="dxa"/>
          </w:tcPr>
          <w:p w14:paraId="1EC39EE4" w14:textId="77777777" w:rsidR="005568A6" w:rsidRDefault="00000000">
            <w:pPr>
              <w:rPr>
                <w:i/>
                <w:iCs/>
                <w:lang w:val="en-US"/>
              </w:rPr>
            </w:pPr>
            <w:r>
              <w:rPr>
                <w:b/>
                <w:bCs/>
                <w:i/>
                <w:iCs/>
                <w:lang w:val="en-US"/>
              </w:rPr>
              <w:t>Observation 2</w:t>
            </w:r>
            <w:r>
              <w:rPr>
                <w:i/>
                <w:iCs/>
                <w:lang w:val="en-US"/>
              </w:rPr>
              <w:t>: Intra-symbol OCC based PUSCH transmissions involve higher specification impact and effort compared to inter-slot OCC based PUSCH transmissions.</w:t>
            </w:r>
          </w:p>
          <w:p w14:paraId="51B35516" w14:textId="77777777" w:rsidR="005568A6" w:rsidRDefault="00000000">
            <w:pPr>
              <w:rPr>
                <w:u w:val="single"/>
                <w:lang w:val="en-US"/>
              </w:rPr>
            </w:pPr>
            <w:r>
              <w:rPr>
                <w:u w:val="single"/>
                <w:lang w:val="en-US"/>
              </w:rPr>
              <w:t>UCI multiplexing</w:t>
            </w:r>
          </w:p>
          <w:p w14:paraId="67D41909" w14:textId="77777777" w:rsidR="005568A6" w:rsidRDefault="00000000">
            <w:pPr>
              <w:rPr>
                <w:i/>
                <w:iCs/>
                <w:lang w:val="en-US"/>
              </w:rPr>
            </w:pPr>
            <w:r>
              <w:rPr>
                <w:b/>
                <w:bCs/>
                <w:i/>
                <w:iCs/>
                <w:lang w:val="en-US"/>
              </w:rPr>
              <w:t>Observation 3</w:t>
            </w:r>
            <w:r>
              <w:rPr>
                <w:i/>
                <w:iCs/>
                <w:lang w:val="en-US"/>
              </w:rPr>
              <w:t>: UCI multiplexing to OCC based PUSCH transmissions will require additional timing restrictions on the UCI availability.</w:t>
            </w:r>
          </w:p>
          <w:p w14:paraId="4ED16BA0" w14:textId="77777777" w:rsidR="005568A6" w:rsidRDefault="00000000">
            <w:pPr>
              <w:rPr>
                <w:i/>
                <w:iCs/>
                <w:lang w:val="en-US"/>
              </w:rPr>
            </w:pPr>
            <w:r>
              <w:rPr>
                <w:b/>
                <w:bCs/>
                <w:i/>
                <w:iCs/>
                <w:lang w:val="en-US"/>
              </w:rPr>
              <w:lastRenderedPageBreak/>
              <w:t>Proposal 5</w:t>
            </w:r>
            <w:r>
              <w:rPr>
                <w:i/>
                <w:iCs/>
                <w:lang w:val="en-US"/>
              </w:rPr>
              <w:t>: A UE will multiplex UCI over PUSCH if the UCI becomes available to the UE prior to the start of the 1st symbol of OCC group minus the PUSCH preparation time.</w:t>
            </w:r>
            <w:bookmarkStart w:id="110" w:name="OLE_LINK248"/>
          </w:p>
          <w:p w14:paraId="531AAE8B" w14:textId="77777777" w:rsidR="005568A6" w:rsidRDefault="00000000">
            <w:pPr>
              <w:rPr>
                <w:i/>
                <w:iCs/>
                <w:lang w:val="en-US"/>
              </w:rPr>
            </w:pPr>
            <w:r>
              <w:rPr>
                <w:b/>
                <w:bCs/>
                <w:i/>
                <w:iCs/>
                <w:lang w:val="en-US"/>
              </w:rPr>
              <w:t>Proposal 6</w:t>
            </w:r>
            <w:r>
              <w:rPr>
                <w:i/>
                <w:iCs/>
                <w:lang w:val="en-US"/>
              </w:rPr>
              <w:t>: Support dropping UCI (e.g., CSI and/or HARQ FB) for OCC based PUSCH transmissions.</w:t>
            </w:r>
          </w:p>
          <w:p w14:paraId="41A6E708" w14:textId="77777777" w:rsidR="005568A6" w:rsidRDefault="00000000">
            <w:pPr>
              <w:rPr>
                <w:b/>
                <w:bCs/>
                <w:i/>
                <w:iCs/>
                <w:lang w:val="en-US"/>
              </w:rPr>
            </w:pPr>
            <w:r>
              <w:rPr>
                <w:b/>
                <w:bCs/>
                <w:i/>
                <w:iCs/>
                <w:lang w:val="en-US"/>
              </w:rPr>
              <w:t>Proposal 8</w:t>
            </w:r>
            <w:r>
              <w:rPr>
                <w:i/>
                <w:iCs/>
                <w:lang w:val="en-US"/>
              </w:rPr>
              <w:t xml:space="preserve">: UCI is transmitted via higher layer </w:t>
            </w:r>
            <w:proofErr w:type="spellStart"/>
            <w:r>
              <w:rPr>
                <w:i/>
                <w:iCs/>
                <w:lang w:val="en-US"/>
              </w:rPr>
              <w:t>signalling</w:t>
            </w:r>
            <w:proofErr w:type="spellEnd"/>
            <w:r>
              <w:rPr>
                <w:i/>
                <w:iCs/>
                <w:lang w:val="en-US"/>
              </w:rPr>
              <w:t xml:space="preserve"> when UCI overlaps with an OCC based PUSCH transmission.</w:t>
            </w:r>
          </w:p>
          <w:p w14:paraId="3AFA0442" w14:textId="77777777" w:rsidR="005568A6" w:rsidRDefault="00000000">
            <w:pPr>
              <w:rPr>
                <w:u w:val="single"/>
                <w:lang w:val="en-US"/>
              </w:rPr>
            </w:pPr>
            <w:r>
              <w:rPr>
                <w:u w:val="single"/>
                <w:lang w:val="en-US"/>
              </w:rPr>
              <w:t>OCC indication and signaling</w:t>
            </w:r>
          </w:p>
          <w:bookmarkEnd w:id="110"/>
          <w:p w14:paraId="24823677" w14:textId="77777777" w:rsidR="005568A6" w:rsidRDefault="00000000">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Uplink capacity enhancements are supported for both dynamic grant and configured grant types of uplink transmissions.</w:t>
            </w:r>
          </w:p>
          <w:p w14:paraId="32702895" w14:textId="77777777" w:rsidR="005568A6" w:rsidRDefault="00000000">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xml:space="preserve">: The </w:t>
            </w:r>
            <w:proofErr w:type="spellStart"/>
            <w:r>
              <w:rPr>
                <w:rFonts w:eastAsia="SimSun"/>
                <w:bCs/>
                <w:i/>
                <w:iCs/>
                <w:lang w:eastAsia="zh-CN"/>
              </w:rPr>
              <w:t>signaling</w:t>
            </w:r>
            <w:proofErr w:type="spellEnd"/>
            <w:r>
              <w:rPr>
                <w:rFonts w:eastAsia="SimSun"/>
                <w:bCs/>
                <w:i/>
                <w:iCs/>
                <w:lang w:eastAsia="zh-CN"/>
              </w:rPr>
              <w:t xml:space="preserve"> for OCC can be dynamic and/or semi-static. The use of dynamic vs semi-static can be based upon the type of uplink PUSCH transmission.</w:t>
            </w:r>
          </w:p>
          <w:p w14:paraId="13D19C32" w14:textId="77777777" w:rsidR="005568A6" w:rsidRDefault="00000000">
            <w:pPr>
              <w:rPr>
                <w:u w:val="single"/>
                <w:lang w:val="en-US" w:eastAsia="zh-CN"/>
              </w:rPr>
            </w:pPr>
            <w:bookmarkStart w:id="111" w:name="OLE_LINK258"/>
            <w:r>
              <w:rPr>
                <w:u w:val="single"/>
                <w:lang w:val="en-US" w:eastAsia="zh-CN"/>
              </w:rPr>
              <w:t>Joint operation with TBoMS</w:t>
            </w:r>
          </w:p>
          <w:bookmarkEnd w:id="111"/>
          <w:p w14:paraId="6B61E940" w14:textId="77777777" w:rsidR="005568A6" w:rsidRDefault="00000000">
            <w:pPr>
              <w:adjustRightInd w:val="0"/>
              <w:snapToGrid w:val="0"/>
              <w:spacing w:beforeLines="50" w:before="120" w:afterLines="50" w:after="120"/>
              <w:rPr>
                <w:rFonts w:eastAsia="SimSun"/>
                <w:b/>
                <w:i/>
                <w:iCs/>
                <w:lang w:eastAsia="zh-CN"/>
              </w:rPr>
            </w:pPr>
            <w:r>
              <w:rPr>
                <w:rFonts w:eastAsia="SimSun"/>
                <w:b/>
                <w:i/>
                <w:iCs/>
                <w:lang w:eastAsia="zh-CN"/>
              </w:rPr>
              <w:t>Observation 4</w:t>
            </w:r>
            <w:r>
              <w:rPr>
                <w:rFonts w:eastAsia="SimSun"/>
                <w:bCs/>
                <w:i/>
                <w:iCs/>
                <w:lang w:eastAsia="zh-CN"/>
              </w:rPr>
              <w:t>: Sub-slot (e.g., intra-symbol) OCC based PUSCH transmissions may result in less parity bits being repeated in each PUSCH repetition.</w:t>
            </w:r>
            <w:r>
              <w:rPr>
                <w:rFonts w:eastAsia="SimSun"/>
                <w:b/>
                <w:i/>
                <w:iCs/>
                <w:lang w:eastAsia="zh-CN"/>
              </w:rPr>
              <w:t xml:space="preserve"> </w:t>
            </w:r>
          </w:p>
          <w:p w14:paraId="263E3A35" w14:textId="77777777" w:rsidR="005568A6" w:rsidRDefault="00000000">
            <w:pPr>
              <w:adjustRightInd w:val="0"/>
              <w:snapToGrid w:val="0"/>
              <w:spacing w:beforeLines="50" w:before="120" w:afterLines="50" w:after="120"/>
              <w:rPr>
                <w:rFonts w:eastAsia="SimSun"/>
                <w:bCs/>
                <w:i/>
                <w:iCs/>
                <w:lang w:eastAsia="zh-CN"/>
              </w:rPr>
            </w:pPr>
            <w:r>
              <w:rPr>
                <w:rFonts w:eastAsia="SimSun"/>
                <w:b/>
                <w:i/>
                <w:iCs/>
                <w:lang w:eastAsia="zh-CN"/>
              </w:rPr>
              <w:t>Proposal 9</w:t>
            </w:r>
            <w:r>
              <w:rPr>
                <w:rFonts w:eastAsia="SimSun"/>
                <w:bCs/>
                <w:i/>
                <w:iCs/>
                <w:lang w:eastAsia="zh-CN"/>
              </w:rPr>
              <w:t>: Support OCC based PUSCH transmissions with TBoMS where OCC length is equal to the TBoMS length in number of slots.</w:t>
            </w:r>
          </w:p>
          <w:p w14:paraId="3C4BC3C5" w14:textId="77777777" w:rsidR="005568A6" w:rsidRDefault="00000000">
            <w:pPr>
              <w:adjustRightInd w:val="0"/>
              <w:snapToGrid w:val="0"/>
              <w:spacing w:beforeLines="50" w:before="120" w:afterLines="50" w:after="120"/>
              <w:rPr>
                <w:rFonts w:eastAsia="SimSun"/>
                <w:bCs/>
                <w:u w:val="single"/>
                <w:lang w:eastAsia="zh-CN"/>
              </w:rPr>
            </w:pPr>
            <w:r>
              <w:rPr>
                <w:rFonts w:eastAsia="SimSun"/>
                <w:bCs/>
                <w:u w:val="single"/>
                <w:lang w:eastAsia="zh-CN"/>
              </w:rPr>
              <w:t>HARQ feedback disabling:</w:t>
            </w:r>
          </w:p>
          <w:p w14:paraId="41A21F1A" w14:textId="77777777" w:rsidR="005568A6" w:rsidRDefault="00000000">
            <w:pPr>
              <w:adjustRightInd w:val="0"/>
              <w:snapToGrid w:val="0"/>
              <w:spacing w:beforeLines="50" w:before="120" w:afterLines="50" w:after="120"/>
              <w:rPr>
                <w:rFonts w:eastAsia="SimSun"/>
                <w:bCs/>
                <w:i/>
                <w:iCs/>
                <w:lang w:eastAsia="zh-CN"/>
              </w:rPr>
            </w:pPr>
            <w:r>
              <w:rPr>
                <w:rFonts w:eastAsia="SimSun"/>
                <w:b/>
                <w:i/>
                <w:iCs/>
                <w:lang w:eastAsia="zh-CN"/>
              </w:rPr>
              <w:t>Proposal 7</w:t>
            </w:r>
            <w:r>
              <w:rPr>
                <w:rFonts w:eastAsia="SimSun"/>
                <w:bCs/>
                <w:i/>
                <w:iCs/>
                <w:lang w:eastAsia="zh-CN"/>
              </w:rPr>
              <w:t>: Support UE based de-activation of HARQ feedback for OCC based PUSCH transmissions.</w:t>
            </w:r>
          </w:p>
        </w:tc>
      </w:tr>
      <w:tr w:rsidR="005568A6" w14:paraId="7BC4C045" w14:textId="77777777">
        <w:trPr>
          <w:trHeight w:val="398"/>
          <w:jc w:val="center"/>
        </w:trPr>
        <w:tc>
          <w:tcPr>
            <w:tcW w:w="2426" w:type="dxa"/>
            <w:shd w:val="clear" w:color="auto" w:fill="D5DCE4" w:themeFill="text2" w:themeFillTint="33"/>
            <w:vAlign w:val="center"/>
          </w:tcPr>
          <w:p w14:paraId="48696889" w14:textId="77777777" w:rsidR="005568A6" w:rsidRDefault="00000000">
            <w:pPr>
              <w:snapToGrid w:val="0"/>
              <w:spacing w:after="0"/>
              <w:jc w:val="center"/>
              <w:rPr>
                <w:rFonts w:eastAsiaTheme="minorEastAsia"/>
                <w:lang w:eastAsia="zh-CN"/>
              </w:rPr>
            </w:pPr>
            <w:r>
              <w:rPr>
                <w:rFonts w:eastAsiaTheme="minorEastAsia"/>
                <w:lang w:eastAsia="zh-CN"/>
              </w:rPr>
              <w:lastRenderedPageBreak/>
              <w:t xml:space="preserve">Fujitsu </w:t>
            </w:r>
            <w:r>
              <w:rPr>
                <w:rFonts w:eastAsiaTheme="minorEastAsia"/>
                <w:lang w:eastAsia="zh-CN"/>
              </w:rPr>
              <w:fldChar w:fldCharType="begin"/>
            </w:r>
            <w:r>
              <w:rPr>
                <w:rFonts w:eastAsiaTheme="minorEastAsia"/>
                <w:lang w:eastAsia="zh-CN"/>
              </w:rPr>
              <w:instrText xml:space="preserve"> REF _Ref166947535 \r \h </w:instrText>
            </w:r>
            <w:r>
              <w:rPr>
                <w:rFonts w:eastAsiaTheme="minorEastAsia"/>
                <w:lang w:eastAsia="zh-CN"/>
              </w:rPr>
            </w:r>
            <w:r>
              <w:rPr>
                <w:rFonts w:eastAsiaTheme="minorEastAsia"/>
                <w:lang w:eastAsia="zh-CN"/>
              </w:rPr>
              <w:fldChar w:fldCharType="separate"/>
            </w:r>
            <w:r>
              <w:rPr>
                <w:rFonts w:eastAsiaTheme="minorEastAsia"/>
                <w:lang w:eastAsia="zh-CN"/>
              </w:rPr>
              <w:t>[30]</w:t>
            </w:r>
            <w:r>
              <w:rPr>
                <w:rFonts w:eastAsiaTheme="minorEastAsia"/>
                <w:lang w:eastAsia="zh-CN"/>
              </w:rPr>
              <w:fldChar w:fldCharType="end"/>
            </w:r>
          </w:p>
        </w:tc>
        <w:tc>
          <w:tcPr>
            <w:tcW w:w="6941" w:type="dxa"/>
            <w:vAlign w:val="center"/>
          </w:tcPr>
          <w:p w14:paraId="0EDC1C93" w14:textId="77777777" w:rsidR="005568A6" w:rsidRDefault="00000000">
            <w:pPr>
              <w:rPr>
                <w:rFonts w:eastAsia="SimSun"/>
                <w:u w:val="single"/>
                <w:lang w:eastAsia="zh-CN"/>
              </w:rPr>
            </w:pPr>
            <w:r>
              <w:rPr>
                <w:rFonts w:eastAsia="SimSun"/>
                <w:u w:val="single"/>
                <w:lang w:eastAsia="zh-CN"/>
              </w:rPr>
              <w:t>Resource mapping:</w:t>
            </w:r>
          </w:p>
          <w:p w14:paraId="2D40EDD9" w14:textId="77777777" w:rsidR="005568A6" w:rsidRDefault="00000000">
            <w:pPr>
              <w:rPr>
                <w:rFonts w:eastAsia="SimSun"/>
                <w:i/>
                <w:iCs/>
                <w:lang w:eastAsia="zh-CN"/>
              </w:rPr>
            </w:pPr>
            <w:r>
              <w:rPr>
                <w:rFonts w:eastAsia="SimSun"/>
                <w:b/>
                <w:bCs/>
                <w:i/>
                <w:iCs/>
                <w:lang w:eastAsia="zh-CN"/>
              </w:rPr>
              <w:t>Observation 3</w:t>
            </w:r>
            <w:r>
              <w:rPr>
                <w:rFonts w:eastAsia="SimSun"/>
                <w:i/>
                <w:iCs/>
                <w:lang w:eastAsia="zh-CN"/>
              </w:rPr>
              <w:t>: For inter-slot OCC, the mapping procedure is new, but the spec impact can be minimized by reusing OCC in current specification.</w:t>
            </w:r>
          </w:p>
          <w:p w14:paraId="2EF16B62" w14:textId="77777777" w:rsidR="005568A6" w:rsidRDefault="00000000">
            <w:pPr>
              <w:rPr>
                <w:u w:val="single"/>
                <w:lang w:val="en-US" w:eastAsia="zh-CN"/>
              </w:rPr>
            </w:pPr>
            <w:r>
              <w:rPr>
                <w:u w:val="single"/>
                <w:lang w:val="en-US" w:eastAsia="zh-CN"/>
              </w:rPr>
              <w:t>TBS calculation</w:t>
            </w:r>
          </w:p>
          <w:p w14:paraId="7EB1685D" w14:textId="77777777" w:rsidR="005568A6" w:rsidRDefault="00000000">
            <w:pPr>
              <w:spacing w:after="120"/>
              <w:rPr>
                <w:rFonts w:eastAsia="SimSun"/>
                <w:i/>
                <w:iCs/>
                <w:lang w:eastAsia="zh-CN"/>
              </w:rPr>
            </w:pPr>
            <w:r>
              <w:rPr>
                <w:rFonts w:eastAsia="SimSun"/>
                <w:b/>
                <w:bCs/>
                <w:i/>
                <w:iCs/>
                <w:lang w:eastAsia="zh-CN"/>
              </w:rPr>
              <w:t>Observation 1</w:t>
            </w:r>
            <w:r>
              <w:rPr>
                <w:rFonts w:eastAsia="SimSun"/>
                <w:i/>
                <w:iCs/>
                <w:lang w:eastAsia="zh-CN"/>
              </w:rPr>
              <w:t>: For intra-symbol OCC, RAN1 needs to specify comb-like structure for PUSCH transmission procedure, which may impact the TBS calculation.</w:t>
            </w:r>
          </w:p>
          <w:p w14:paraId="76FDA8D9" w14:textId="77777777" w:rsidR="005568A6" w:rsidRDefault="00000000">
            <w:pPr>
              <w:rPr>
                <w:u w:val="single"/>
                <w:lang w:val="en-US"/>
              </w:rPr>
            </w:pPr>
            <w:r>
              <w:rPr>
                <w:u w:val="single"/>
                <w:lang w:val="en-US"/>
              </w:rPr>
              <w:t>OCC indication and signaling</w:t>
            </w:r>
          </w:p>
          <w:p w14:paraId="7C4390C7" w14:textId="77777777" w:rsidR="005568A6" w:rsidRDefault="00000000">
            <w:pPr>
              <w:spacing w:after="120"/>
              <w:rPr>
                <w:rFonts w:eastAsia="SimSun"/>
                <w:i/>
                <w:iCs/>
                <w:lang w:eastAsia="zh-CN"/>
              </w:rPr>
            </w:pPr>
            <w:r>
              <w:rPr>
                <w:rFonts w:eastAsia="SimSun"/>
                <w:b/>
                <w:bCs/>
                <w:i/>
                <w:iCs/>
                <w:lang w:eastAsia="zh-CN"/>
              </w:rPr>
              <w:t>Proposal 4</w:t>
            </w:r>
            <w:r>
              <w:rPr>
                <w:rFonts w:eastAsia="SimSun"/>
                <w:i/>
                <w:iCs/>
                <w:lang w:eastAsia="zh-CN"/>
              </w:rPr>
              <w:t>: For OCC length indication with inter-slot OCC, OCC application can control with existing DCI when the largest value of supported OCC length is configured by cell specific signalling (e.g. SIB19) and UE uses the maximum supported OCC length less than the actual number of PUSCH repetitions.</w:t>
            </w:r>
          </w:p>
          <w:p w14:paraId="47161D8D" w14:textId="77777777" w:rsidR="005568A6" w:rsidRDefault="00000000">
            <w:pPr>
              <w:spacing w:after="120"/>
              <w:rPr>
                <w:rFonts w:eastAsia="SimSun"/>
                <w:i/>
                <w:iCs/>
                <w:lang w:eastAsia="zh-CN"/>
              </w:rPr>
            </w:pPr>
            <w:r>
              <w:rPr>
                <w:rFonts w:eastAsia="SimSun"/>
                <w:b/>
                <w:bCs/>
                <w:i/>
                <w:iCs/>
                <w:lang w:eastAsia="zh-CN"/>
              </w:rPr>
              <w:t>Proposal 5</w:t>
            </w:r>
            <w:r>
              <w:rPr>
                <w:rFonts w:eastAsia="SimSun"/>
                <w:i/>
                <w:iCs/>
                <w:lang w:eastAsia="zh-CN"/>
              </w:rPr>
              <w:t>: OCC sequence index should be associated with DMRS antenna port one by one to reduce signalling overhead.</w:t>
            </w:r>
          </w:p>
          <w:p w14:paraId="36787C6B" w14:textId="77777777" w:rsidR="005568A6" w:rsidRDefault="00000000">
            <w:pPr>
              <w:jc w:val="both"/>
              <w:rPr>
                <w:u w:val="single"/>
              </w:rPr>
            </w:pPr>
            <w:r>
              <w:rPr>
                <w:u w:val="single"/>
              </w:rPr>
              <w:t>OCC sequence design</w:t>
            </w:r>
          </w:p>
          <w:p w14:paraId="4749F8AD" w14:textId="77777777" w:rsidR="005568A6" w:rsidRDefault="00000000">
            <w:pPr>
              <w:spacing w:after="120"/>
              <w:rPr>
                <w:rFonts w:eastAsia="SimSun"/>
                <w:i/>
                <w:iCs/>
                <w:lang w:eastAsia="zh-CN"/>
              </w:rPr>
            </w:pPr>
            <w:r>
              <w:rPr>
                <w:rFonts w:eastAsia="SimSun"/>
                <w:b/>
                <w:bCs/>
                <w:i/>
                <w:iCs/>
                <w:lang w:eastAsia="zh-CN"/>
              </w:rPr>
              <w:t>Observation 2</w:t>
            </w:r>
            <w:r>
              <w:rPr>
                <w:rFonts w:eastAsia="SimSun"/>
                <w:i/>
                <w:iCs/>
                <w:lang w:eastAsia="zh-CN"/>
              </w:rPr>
              <w:t>: For inter-slot OCC, RAN1 needs to specify the multiplication of OCC sequence.</w:t>
            </w:r>
          </w:p>
          <w:p w14:paraId="7BD5DC96" w14:textId="77777777" w:rsidR="005568A6" w:rsidRDefault="00000000">
            <w:pPr>
              <w:rPr>
                <w:u w:val="single"/>
                <w:lang w:val="en-US" w:eastAsia="zh-CN"/>
              </w:rPr>
            </w:pPr>
            <w:r>
              <w:rPr>
                <w:u w:val="single"/>
                <w:lang w:val="en-US" w:eastAsia="zh-CN"/>
              </w:rPr>
              <w:t>Joint operation with TBoMS</w:t>
            </w:r>
          </w:p>
          <w:p w14:paraId="567C5B3B" w14:textId="77777777" w:rsidR="005568A6" w:rsidRDefault="00000000">
            <w:pPr>
              <w:spacing w:after="120"/>
              <w:rPr>
                <w:rFonts w:eastAsia="SimSun"/>
                <w:i/>
                <w:iCs/>
                <w:lang w:eastAsia="zh-CN"/>
              </w:rPr>
            </w:pPr>
            <w:r>
              <w:rPr>
                <w:rFonts w:eastAsia="SimSun"/>
                <w:b/>
                <w:bCs/>
                <w:i/>
                <w:iCs/>
                <w:lang w:eastAsia="zh-CN"/>
              </w:rPr>
              <w:t>Proposal 6</w:t>
            </w:r>
            <w:r>
              <w:rPr>
                <w:rFonts w:eastAsia="SimSun"/>
                <w:i/>
                <w:iCs/>
                <w:lang w:eastAsia="zh-CN"/>
              </w:rPr>
              <w:t>: TBoMS with OCC should be supported for both inter-slot OCC and intra-symbol OCC.</w:t>
            </w:r>
          </w:p>
        </w:tc>
      </w:tr>
      <w:tr w:rsidR="005568A6" w14:paraId="2067D97F" w14:textId="77777777">
        <w:trPr>
          <w:trHeight w:val="398"/>
          <w:jc w:val="center"/>
        </w:trPr>
        <w:tc>
          <w:tcPr>
            <w:tcW w:w="2426" w:type="dxa"/>
            <w:shd w:val="clear" w:color="auto" w:fill="D5DCE4" w:themeFill="text2" w:themeFillTint="33"/>
            <w:vAlign w:val="center"/>
          </w:tcPr>
          <w:p w14:paraId="46110F1A" w14:textId="77777777" w:rsidR="005568A6" w:rsidRDefault="00000000">
            <w:pPr>
              <w:snapToGrid w:val="0"/>
              <w:spacing w:after="0"/>
              <w:jc w:val="center"/>
              <w:rPr>
                <w:rFonts w:eastAsiaTheme="minorEastAsia"/>
                <w:lang w:eastAsia="zh-CN"/>
              </w:rPr>
            </w:pPr>
            <w:r>
              <w:rPr>
                <w:rFonts w:eastAsiaTheme="minorEastAsia"/>
                <w:lang w:eastAsia="zh-CN"/>
              </w:rPr>
              <w:t xml:space="preserve">ETRI </w:t>
            </w:r>
            <w:r>
              <w:rPr>
                <w:rFonts w:eastAsiaTheme="minorEastAsia"/>
                <w:lang w:eastAsia="zh-CN"/>
              </w:rPr>
              <w:fldChar w:fldCharType="begin"/>
            </w:r>
            <w:r>
              <w:rPr>
                <w:rFonts w:eastAsiaTheme="minorEastAsia"/>
                <w:lang w:eastAsia="zh-CN"/>
              </w:rPr>
              <w:instrText xml:space="preserve"> REF _Ref159778267 \r \h  \* MERGEFORMAT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p>
        </w:tc>
        <w:tc>
          <w:tcPr>
            <w:tcW w:w="6941" w:type="dxa"/>
            <w:vAlign w:val="center"/>
          </w:tcPr>
          <w:p w14:paraId="177D31FD" w14:textId="77777777" w:rsidR="005568A6" w:rsidRDefault="00000000">
            <w:pPr>
              <w:rPr>
                <w:i/>
                <w:iCs/>
                <w:lang w:val="en-US"/>
              </w:rPr>
            </w:pPr>
            <w:bookmarkStart w:id="112" w:name="OLE_LINK270"/>
            <w:r>
              <w:rPr>
                <w:u w:val="single"/>
                <w:lang w:val="en-US"/>
              </w:rPr>
              <w:t>TBS calculation:</w:t>
            </w:r>
            <w:r>
              <w:rPr>
                <w:u w:val="single"/>
                <w:lang w:val="en-US"/>
              </w:rPr>
              <w:br/>
            </w:r>
            <w:r>
              <w:rPr>
                <w:b/>
                <w:bCs/>
                <w:i/>
                <w:iCs/>
                <w:lang w:val="en-US"/>
              </w:rPr>
              <w:t>Proposal 5</w:t>
            </w:r>
            <w:r>
              <w:rPr>
                <w:i/>
                <w:iCs/>
                <w:lang w:val="en-US"/>
              </w:rPr>
              <w:t>: Consider the following aspects for intra-symbol pre-DFT OCC with OCC length of L:</w:t>
            </w:r>
          </w:p>
          <w:p w14:paraId="38F36CB6" w14:textId="77777777" w:rsidR="005568A6" w:rsidRDefault="00000000">
            <w:pPr>
              <w:pStyle w:val="ListParagraph"/>
              <w:numPr>
                <w:ilvl w:val="0"/>
                <w:numId w:val="64"/>
              </w:numPr>
              <w:ind w:leftChars="0"/>
              <w:rPr>
                <w:i/>
                <w:iCs/>
                <w:lang w:val="en-US"/>
              </w:rPr>
            </w:pPr>
            <w:r>
              <w:rPr>
                <w:i/>
                <w:iCs/>
                <w:lang w:val="en-US"/>
              </w:rPr>
              <w:t>Scaling down TBS by factor of L (compared with TBS without OCC).</w:t>
            </w:r>
          </w:p>
          <w:p w14:paraId="6D9E45A0" w14:textId="77777777" w:rsidR="005568A6" w:rsidRDefault="00000000">
            <w:pPr>
              <w:pStyle w:val="ListParagraph"/>
              <w:numPr>
                <w:ilvl w:val="0"/>
                <w:numId w:val="64"/>
              </w:numPr>
              <w:ind w:leftChars="0"/>
              <w:rPr>
                <w:i/>
                <w:iCs/>
                <w:lang w:val="en-US"/>
              </w:rPr>
            </w:pPr>
            <w:r>
              <w:rPr>
                <w:i/>
                <w:iCs/>
                <w:lang w:val="en-US"/>
              </w:rPr>
              <w:t>Rate matching should be considered L times.</w:t>
            </w:r>
          </w:p>
          <w:p w14:paraId="6BE1FE36" w14:textId="77777777" w:rsidR="005568A6" w:rsidRDefault="00000000">
            <w:pPr>
              <w:rPr>
                <w:u w:val="single"/>
                <w:lang w:val="en-US"/>
              </w:rPr>
            </w:pPr>
            <w:r>
              <w:rPr>
                <w:u w:val="single"/>
                <w:lang w:val="en-US"/>
              </w:rPr>
              <w:lastRenderedPageBreak/>
              <w:t>RV cycling:</w:t>
            </w:r>
          </w:p>
          <w:p w14:paraId="57E25DD2" w14:textId="77777777" w:rsidR="005568A6" w:rsidRDefault="00000000">
            <w:pPr>
              <w:rPr>
                <w:i/>
                <w:iCs/>
                <w:lang w:val="en-US"/>
              </w:rPr>
            </w:pPr>
            <w:r>
              <w:rPr>
                <w:b/>
                <w:bCs/>
                <w:i/>
                <w:iCs/>
                <w:lang w:val="en-US"/>
              </w:rPr>
              <w:t>Proposal 3</w:t>
            </w:r>
            <w:r>
              <w:rPr>
                <w:i/>
                <w:iCs/>
                <w:lang w:val="en-US"/>
              </w:rPr>
              <w:t>. RV cycling can be additionally used across OCC groups.</w:t>
            </w:r>
          </w:p>
          <w:p w14:paraId="2236130A" w14:textId="77777777" w:rsidR="005568A6" w:rsidRDefault="00000000">
            <w:pPr>
              <w:rPr>
                <w:u w:val="single"/>
                <w:lang w:val="en-US"/>
              </w:rPr>
            </w:pPr>
            <w:r>
              <w:rPr>
                <w:u w:val="single"/>
                <w:lang w:val="en-US"/>
              </w:rPr>
              <w:t>OCC indication and signaling</w:t>
            </w:r>
          </w:p>
          <w:bookmarkEnd w:id="112"/>
          <w:p w14:paraId="0F8520A1" w14:textId="77777777" w:rsidR="005568A6" w:rsidRDefault="00000000">
            <w:pPr>
              <w:rPr>
                <w:rFonts w:eastAsia="SimSun"/>
                <w:i/>
                <w:iCs/>
                <w:lang w:eastAsia="zh-CN"/>
              </w:rPr>
            </w:pPr>
            <w:r>
              <w:rPr>
                <w:rFonts w:eastAsia="SimSun"/>
                <w:b/>
                <w:bCs/>
                <w:i/>
                <w:iCs/>
                <w:lang w:eastAsia="zh-CN"/>
              </w:rPr>
              <w:t>Proposal 1</w:t>
            </w:r>
            <w:r>
              <w:rPr>
                <w:rFonts w:eastAsia="SimSun"/>
                <w:i/>
                <w:iCs/>
                <w:lang w:eastAsia="zh-CN"/>
              </w:rPr>
              <w:t>: RAN1 to agree the following details on OCC sequence configuration/indication:</w:t>
            </w:r>
          </w:p>
          <w:p w14:paraId="01418A99" w14:textId="77777777" w:rsidR="005568A6" w:rsidRDefault="00000000">
            <w:pPr>
              <w:pStyle w:val="ListParagraph"/>
              <w:numPr>
                <w:ilvl w:val="0"/>
                <w:numId w:val="65"/>
              </w:numPr>
              <w:ind w:leftChars="0"/>
              <w:rPr>
                <w:rFonts w:eastAsia="SimSun"/>
                <w:i/>
                <w:iCs/>
                <w:lang w:eastAsia="zh-CN"/>
              </w:rPr>
            </w:pPr>
            <w:r>
              <w:rPr>
                <w:rFonts w:eastAsia="SimSun"/>
                <w:i/>
                <w:iCs/>
                <w:lang w:eastAsia="zh-CN"/>
              </w:rPr>
              <w:t>OCC configuration: support higher-layer signalling to configure one or more OCC techniques among the following possible options:</w:t>
            </w:r>
          </w:p>
          <w:p w14:paraId="4A6EB558" w14:textId="77777777" w:rsidR="005568A6" w:rsidRDefault="00000000">
            <w:pPr>
              <w:pStyle w:val="ListParagraph"/>
              <w:numPr>
                <w:ilvl w:val="1"/>
                <w:numId w:val="65"/>
              </w:numPr>
              <w:ind w:leftChars="0"/>
              <w:rPr>
                <w:rFonts w:eastAsia="SimSun"/>
                <w:i/>
                <w:iCs/>
                <w:lang w:eastAsia="zh-CN"/>
              </w:rPr>
            </w:pPr>
            <w:r>
              <w:rPr>
                <w:rFonts w:eastAsia="SimSun"/>
                <w:i/>
                <w:iCs/>
                <w:lang w:eastAsia="zh-CN"/>
              </w:rPr>
              <w:t>Inter-slot OCC with OCC length 2 to multiplex up to 2 UEs (agreed).</w:t>
            </w:r>
          </w:p>
          <w:p w14:paraId="142FDFCB" w14:textId="77777777" w:rsidR="005568A6" w:rsidRDefault="00000000">
            <w:pPr>
              <w:pStyle w:val="ListParagraph"/>
              <w:numPr>
                <w:ilvl w:val="1"/>
                <w:numId w:val="65"/>
              </w:numPr>
              <w:ind w:leftChars="0"/>
              <w:rPr>
                <w:rFonts w:eastAsia="SimSun"/>
                <w:i/>
                <w:iCs/>
                <w:lang w:eastAsia="zh-CN"/>
              </w:rPr>
            </w:pPr>
            <w:r>
              <w:rPr>
                <w:rFonts w:eastAsia="SimSun"/>
                <w:i/>
                <w:iCs/>
                <w:lang w:eastAsia="zh-CN"/>
              </w:rPr>
              <w:t>Inter-slot OCC with OCC length 4 to multiplex up to 4 UEs.</w:t>
            </w:r>
          </w:p>
          <w:p w14:paraId="0BA92021" w14:textId="77777777" w:rsidR="005568A6" w:rsidRDefault="00000000">
            <w:pPr>
              <w:pStyle w:val="ListParagraph"/>
              <w:numPr>
                <w:ilvl w:val="1"/>
                <w:numId w:val="65"/>
              </w:numPr>
              <w:ind w:leftChars="0"/>
              <w:rPr>
                <w:rFonts w:eastAsia="SimSun"/>
                <w:i/>
                <w:iCs/>
                <w:lang w:eastAsia="zh-CN"/>
              </w:rPr>
            </w:pPr>
            <w:r>
              <w:rPr>
                <w:rFonts w:eastAsia="SimSun"/>
                <w:i/>
                <w:iCs/>
                <w:lang w:eastAsia="zh-CN"/>
              </w:rPr>
              <w:t>Inter-slot OCC with OCC length 2 with TBoMS..</w:t>
            </w:r>
          </w:p>
          <w:p w14:paraId="724239FF" w14:textId="77777777" w:rsidR="005568A6" w:rsidRDefault="00000000">
            <w:pPr>
              <w:pStyle w:val="ListParagraph"/>
              <w:numPr>
                <w:ilvl w:val="0"/>
                <w:numId w:val="65"/>
              </w:numPr>
              <w:ind w:leftChars="0"/>
              <w:rPr>
                <w:rFonts w:eastAsia="SimSun"/>
                <w:i/>
                <w:iCs/>
                <w:lang w:eastAsia="zh-CN"/>
              </w:rPr>
            </w:pPr>
            <w:r>
              <w:rPr>
                <w:rFonts w:eastAsia="SimSun"/>
                <w:i/>
                <w:iCs/>
                <w:lang w:eastAsia="zh-CN"/>
              </w:rPr>
              <w:t xml:space="preserve">OCC indication: support OCC sequence index indication via MAC CE or DCI. </w:t>
            </w:r>
          </w:p>
          <w:p w14:paraId="71B7EBB0" w14:textId="77777777" w:rsidR="005568A6" w:rsidRDefault="00000000">
            <w:pPr>
              <w:pStyle w:val="ListParagraph"/>
              <w:numPr>
                <w:ilvl w:val="1"/>
                <w:numId w:val="65"/>
              </w:numPr>
              <w:ind w:leftChars="0"/>
              <w:rPr>
                <w:rFonts w:eastAsia="SimSun"/>
                <w:i/>
                <w:iCs/>
                <w:lang w:eastAsia="zh-CN"/>
              </w:rPr>
            </w:pPr>
            <w:r>
              <w:rPr>
                <w:rFonts w:eastAsia="SimSun"/>
                <w:i/>
                <w:iCs/>
                <w:lang w:eastAsia="zh-CN"/>
              </w:rPr>
              <w:t>OCC indication may include implicit/explicit OCC ON-OFF indication.</w:t>
            </w:r>
          </w:p>
          <w:p w14:paraId="37D9A91D" w14:textId="77777777" w:rsidR="005568A6" w:rsidRDefault="00000000">
            <w:pPr>
              <w:rPr>
                <w:rFonts w:eastAsia="SimSun"/>
                <w:i/>
                <w:iCs/>
                <w:lang w:eastAsia="zh-CN"/>
              </w:rPr>
            </w:pPr>
            <w:r>
              <w:rPr>
                <w:rFonts w:eastAsia="SimSun"/>
                <w:b/>
                <w:bCs/>
                <w:i/>
                <w:iCs/>
                <w:lang w:eastAsia="zh-CN"/>
              </w:rPr>
              <w:t>Proposal 2</w:t>
            </w:r>
            <w:r>
              <w:rPr>
                <w:rFonts w:eastAsia="SimSun"/>
                <w:i/>
                <w:iCs/>
                <w:lang w:eastAsia="zh-CN"/>
              </w:rPr>
              <w:t>. Regarding the OCC sequence,</w:t>
            </w:r>
          </w:p>
          <w:p w14:paraId="34397FD9" w14:textId="77777777" w:rsidR="005568A6" w:rsidRDefault="00000000">
            <w:pPr>
              <w:pStyle w:val="ListParagraph"/>
              <w:numPr>
                <w:ilvl w:val="0"/>
                <w:numId w:val="66"/>
              </w:numPr>
              <w:ind w:leftChars="0"/>
              <w:rPr>
                <w:rFonts w:eastAsia="SimSun"/>
                <w:i/>
                <w:iCs/>
                <w:lang w:eastAsia="zh-CN"/>
              </w:rPr>
            </w:pPr>
            <w:r>
              <w:rPr>
                <w:rFonts w:eastAsia="SimSun"/>
                <w:i/>
                <w:iCs/>
                <w:lang w:eastAsia="zh-CN"/>
              </w:rPr>
              <w:t>Support the following orthogonal sequence, if inter-slot time-domain OCC with OCC length 4 is supported:</w:t>
            </w:r>
          </w:p>
          <w:tbl>
            <w:tblPr>
              <w:tblStyle w:val="TableGrid2"/>
              <w:tblW w:w="0" w:type="auto"/>
              <w:jc w:val="center"/>
              <w:tblLook w:val="04A0" w:firstRow="1" w:lastRow="0" w:firstColumn="1" w:lastColumn="0" w:noHBand="0" w:noVBand="1"/>
            </w:tblPr>
            <w:tblGrid>
              <w:gridCol w:w="994"/>
              <w:gridCol w:w="2691"/>
            </w:tblGrid>
            <w:tr w:rsidR="005568A6" w14:paraId="6243A57C"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1CEA7828" w14:textId="77777777" w:rsidR="005568A6" w:rsidRDefault="00000000">
                  <w:pPr>
                    <w:keepNext/>
                    <w:keepLines/>
                    <w:spacing w:after="120"/>
                    <w:jc w:val="center"/>
                    <w:rPr>
                      <w:rFonts w:ascii="Arial" w:eastAsia="Batang" w:hAnsi="Arial"/>
                      <w:b/>
                      <w:sz w:val="18"/>
                      <w:lang w:eastAsia="en-US"/>
                    </w:rPr>
                  </w:pPr>
                  <m:oMathPara>
                    <m:oMath>
                      <m:r>
                        <m:rPr>
                          <m:sty m:val="bi"/>
                        </m:rPr>
                        <w:rPr>
                          <w:rFonts w:ascii="Cambria Math" w:hAnsi="Cambria Math"/>
                          <w:sz w:val="18"/>
                          <w:lang w:eastAsia="en-US"/>
                        </w:rPr>
                        <m:t>n</m:t>
                      </m:r>
                    </m:oMath>
                  </m:oMathPara>
                </w:p>
              </w:tc>
              <w:tc>
                <w:tcPr>
                  <w:tcW w:w="2691" w:type="dxa"/>
                  <w:tcBorders>
                    <w:top w:val="single" w:sz="4" w:space="0" w:color="auto"/>
                    <w:left w:val="single" w:sz="4" w:space="0" w:color="auto"/>
                    <w:bottom w:val="single" w:sz="4" w:space="0" w:color="auto"/>
                    <w:right w:val="single" w:sz="4" w:space="0" w:color="auto"/>
                  </w:tcBorders>
                </w:tcPr>
                <w:p w14:paraId="6A106594" w14:textId="77777777" w:rsidR="005568A6" w:rsidRDefault="00000000">
                  <w:pPr>
                    <w:keepNext/>
                    <w:keepLines/>
                    <w:spacing w:after="120"/>
                    <w:jc w:val="center"/>
                    <w:rPr>
                      <w:rFonts w:ascii="Arial" w:hAnsi="Arial"/>
                      <w:b/>
                      <w:sz w:val="18"/>
                      <w:lang w:eastAsia="en-US"/>
                    </w:rPr>
                  </w:pPr>
                  <m:oMathPara>
                    <m:oMath>
                      <m:sSub>
                        <m:sSubPr>
                          <m:ctrlPr>
                            <w:rPr>
                              <w:rFonts w:ascii="Cambria Math" w:hAnsi="Cambria Math"/>
                              <w:b/>
                              <w:kern w:val="2"/>
                              <w:sz w:val="18"/>
                              <w:lang w:val="en-US" w:eastAsia="en-US"/>
                            </w:rPr>
                          </m:ctrlPr>
                        </m:sSubPr>
                        <m:e>
                          <m:r>
                            <m:rPr>
                              <m:sty m:val="bi"/>
                            </m:rPr>
                            <w:rPr>
                              <w:rFonts w:ascii="Cambria Math" w:hAnsi="Cambria Math"/>
                              <w:sz w:val="18"/>
                              <w:lang w:eastAsia="en-US"/>
                            </w:rPr>
                            <m:t>w</m:t>
                          </m:r>
                        </m:e>
                        <m:sub>
                          <m:r>
                            <m:rPr>
                              <m:sty m:val="bi"/>
                            </m:rPr>
                            <w:rPr>
                              <w:rFonts w:ascii="Cambria Math" w:hAnsi="Cambria Math"/>
                              <w:sz w:val="18"/>
                              <w:lang w:eastAsia="en-US"/>
                            </w:rPr>
                            <m:t>n</m:t>
                          </m:r>
                        </m:sub>
                      </m:sSub>
                      <m:d>
                        <m:dPr>
                          <m:ctrlPr>
                            <w:rPr>
                              <w:rFonts w:ascii="Cambria Math" w:hAnsi="Cambria Math"/>
                              <w:b/>
                              <w:kern w:val="2"/>
                              <w:sz w:val="18"/>
                              <w:lang w:val="en-US" w:eastAsia="en-US"/>
                            </w:rPr>
                          </m:ctrlPr>
                        </m:dPr>
                        <m:e>
                          <m:r>
                            <m:rPr>
                              <m:sty m:val="bi"/>
                            </m:rPr>
                            <w:rPr>
                              <w:rFonts w:ascii="Cambria Math" w:hAnsi="Cambria Math"/>
                              <w:sz w:val="18"/>
                              <w:lang w:eastAsia="en-US"/>
                            </w:rPr>
                            <m:t>i</m:t>
                          </m:r>
                        </m:e>
                      </m:d>
                    </m:oMath>
                  </m:oMathPara>
                </w:p>
              </w:tc>
            </w:tr>
            <w:tr w:rsidR="005568A6" w14:paraId="0FC3BDF4"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58306DF9" w14:textId="77777777" w:rsidR="005568A6" w:rsidRDefault="00000000">
                  <w:pPr>
                    <w:keepNext/>
                    <w:keepLines/>
                    <w:spacing w:after="120"/>
                    <w:jc w:val="center"/>
                    <w:rPr>
                      <w:rFonts w:ascii="Arial" w:hAnsi="Arial"/>
                      <w:sz w:val="18"/>
                      <w:lang w:eastAsia="en-US"/>
                    </w:rPr>
                  </w:pPr>
                  <w:r>
                    <w:rPr>
                      <w:rFonts w:ascii="Arial" w:hAnsi="Arial"/>
                      <w:sz w:val="18"/>
                      <w:lang w:eastAsia="en-US"/>
                    </w:rPr>
                    <w:t>0</w:t>
                  </w:r>
                </w:p>
              </w:tc>
              <w:tc>
                <w:tcPr>
                  <w:tcW w:w="2691" w:type="dxa"/>
                  <w:tcBorders>
                    <w:top w:val="single" w:sz="4" w:space="0" w:color="auto"/>
                    <w:left w:val="single" w:sz="4" w:space="0" w:color="auto"/>
                    <w:bottom w:val="single" w:sz="4" w:space="0" w:color="auto"/>
                    <w:right w:val="single" w:sz="4" w:space="0" w:color="auto"/>
                  </w:tcBorders>
                </w:tcPr>
                <w:p w14:paraId="54F7C0D3" w14:textId="77777777" w:rsidR="005568A6"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5568A6" w14:paraId="26BEC9F3"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635AFD00" w14:textId="77777777" w:rsidR="005568A6" w:rsidRDefault="00000000">
                  <w:pPr>
                    <w:keepNext/>
                    <w:keepLines/>
                    <w:spacing w:after="120"/>
                    <w:jc w:val="center"/>
                    <w:rPr>
                      <w:rFonts w:ascii="Arial" w:hAnsi="Arial"/>
                      <w:sz w:val="18"/>
                      <w:lang w:eastAsia="en-US"/>
                    </w:rPr>
                  </w:pPr>
                  <w:r>
                    <w:rPr>
                      <w:rFonts w:ascii="Arial" w:hAnsi="Arial"/>
                      <w:sz w:val="18"/>
                      <w:lang w:eastAsia="en-US"/>
                    </w:rPr>
                    <w:t>1</w:t>
                  </w:r>
                </w:p>
              </w:tc>
              <w:tc>
                <w:tcPr>
                  <w:tcW w:w="2691" w:type="dxa"/>
                  <w:tcBorders>
                    <w:top w:val="single" w:sz="4" w:space="0" w:color="auto"/>
                    <w:left w:val="single" w:sz="4" w:space="0" w:color="auto"/>
                    <w:bottom w:val="single" w:sz="4" w:space="0" w:color="auto"/>
                    <w:right w:val="single" w:sz="4" w:space="0" w:color="auto"/>
                  </w:tcBorders>
                </w:tcPr>
                <w:p w14:paraId="34A8CE27" w14:textId="77777777" w:rsidR="005568A6"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5568A6" w14:paraId="6465CD26"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00563856" w14:textId="77777777" w:rsidR="005568A6" w:rsidRDefault="00000000">
                  <w:pPr>
                    <w:keepNext/>
                    <w:keepLines/>
                    <w:spacing w:after="120"/>
                    <w:jc w:val="center"/>
                    <w:rPr>
                      <w:rFonts w:ascii="Arial" w:hAnsi="Arial"/>
                      <w:sz w:val="18"/>
                      <w:lang w:eastAsia="en-US"/>
                    </w:rPr>
                  </w:pPr>
                  <w:r>
                    <w:rPr>
                      <w:rFonts w:ascii="Arial" w:hAnsi="Arial"/>
                      <w:sz w:val="18"/>
                      <w:lang w:eastAsia="en-US"/>
                    </w:rPr>
                    <w:t>2</w:t>
                  </w:r>
                </w:p>
              </w:tc>
              <w:tc>
                <w:tcPr>
                  <w:tcW w:w="2691" w:type="dxa"/>
                  <w:tcBorders>
                    <w:top w:val="single" w:sz="4" w:space="0" w:color="auto"/>
                    <w:left w:val="single" w:sz="4" w:space="0" w:color="auto"/>
                    <w:bottom w:val="single" w:sz="4" w:space="0" w:color="auto"/>
                    <w:right w:val="single" w:sz="4" w:space="0" w:color="auto"/>
                  </w:tcBorders>
                </w:tcPr>
                <w:p w14:paraId="06BBF28B" w14:textId="77777777" w:rsidR="005568A6"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5568A6" w14:paraId="0E85FB88"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307C2623" w14:textId="77777777" w:rsidR="005568A6" w:rsidRDefault="00000000">
                  <w:pPr>
                    <w:keepNext/>
                    <w:keepLines/>
                    <w:spacing w:after="120"/>
                    <w:jc w:val="center"/>
                    <w:rPr>
                      <w:rFonts w:ascii="Arial" w:hAnsi="Arial"/>
                      <w:sz w:val="18"/>
                      <w:lang w:eastAsia="en-US"/>
                    </w:rPr>
                  </w:pPr>
                  <w:r>
                    <w:rPr>
                      <w:rFonts w:ascii="Arial" w:hAnsi="Arial"/>
                      <w:sz w:val="18"/>
                      <w:lang w:eastAsia="en-US"/>
                    </w:rPr>
                    <w:t>3</w:t>
                  </w:r>
                </w:p>
              </w:tc>
              <w:tc>
                <w:tcPr>
                  <w:tcW w:w="2691" w:type="dxa"/>
                  <w:tcBorders>
                    <w:top w:val="single" w:sz="4" w:space="0" w:color="auto"/>
                    <w:left w:val="single" w:sz="4" w:space="0" w:color="auto"/>
                    <w:bottom w:val="single" w:sz="4" w:space="0" w:color="auto"/>
                    <w:right w:val="single" w:sz="4" w:space="0" w:color="auto"/>
                  </w:tcBorders>
                </w:tcPr>
                <w:p w14:paraId="25CFE5CE" w14:textId="77777777" w:rsidR="005568A6"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bl>
          <w:p w14:paraId="450F53EB" w14:textId="77777777" w:rsidR="005568A6" w:rsidRDefault="005568A6">
            <w:pPr>
              <w:rPr>
                <w:rFonts w:eastAsia="SimSun"/>
                <w:i/>
                <w:iCs/>
                <w:lang w:eastAsia="zh-CN"/>
              </w:rPr>
            </w:pPr>
          </w:p>
          <w:p w14:paraId="78132B18" w14:textId="77777777" w:rsidR="005568A6" w:rsidRDefault="00000000">
            <w:pPr>
              <w:pStyle w:val="ListParagraph"/>
              <w:numPr>
                <w:ilvl w:val="0"/>
                <w:numId w:val="66"/>
              </w:numPr>
              <w:ind w:leftChars="0"/>
              <w:rPr>
                <w:rFonts w:eastAsia="SimSun"/>
                <w:i/>
                <w:iCs/>
                <w:lang w:eastAsia="zh-CN"/>
              </w:rPr>
            </w:pPr>
            <w:r>
              <w:rPr>
                <w:rFonts w:eastAsia="SimSun"/>
                <w:i/>
                <w:iCs/>
                <w:lang w:eastAsia="zh-CN"/>
              </w:rPr>
              <w:t>Support the following orthogonal sequence, if intra-slot time-domain OCC with OCC length 4 is supported:</w:t>
            </w:r>
          </w:p>
          <w:tbl>
            <w:tblPr>
              <w:tblW w:w="3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2693"/>
            </w:tblGrid>
            <w:tr w:rsidR="005568A6" w14:paraId="77DBCD51" w14:textId="77777777">
              <w:trPr>
                <w:jc w:val="center"/>
              </w:trPr>
              <w:tc>
                <w:tcPr>
                  <w:tcW w:w="992" w:type="dxa"/>
                  <w:tcBorders>
                    <w:top w:val="single" w:sz="4" w:space="0" w:color="auto"/>
                    <w:left w:val="single" w:sz="4" w:space="0" w:color="auto"/>
                    <w:bottom w:val="single" w:sz="4" w:space="0" w:color="auto"/>
                    <w:right w:val="single" w:sz="4" w:space="0" w:color="auto"/>
                  </w:tcBorders>
                </w:tcPr>
                <w:p w14:paraId="126937ED" w14:textId="77777777" w:rsidR="005568A6" w:rsidRDefault="00000000">
                  <w:pPr>
                    <w:keepNext/>
                    <w:keepLines/>
                    <w:spacing w:after="120" w:line="254" w:lineRule="auto"/>
                    <w:jc w:val="center"/>
                    <w:rPr>
                      <w:rFonts w:ascii="Arial" w:eastAsia="Batang" w:hAnsi="Arial"/>
                      <w:b/>
                      <w:sz w:val="18"/>
                      <w:lang w:val="en-US" w:eastAsia="en-US"/>
                    </w:rPr>
                  </w:pPr>
                  <w:r>
                    <w:rPr>
                      <w:rFonts w:ascii="Arial" w:eastAsia="Batang" w:hAnsi="Arial"/>
                      <w:b/>
                      <w:sz w:val="18"/>
                      <w:lang w:val="en-US" w:eastAsia="en-US"/>
                    </w:rPr>
                    <w:object w:dxaOrig="165" w:dyaOrig="195" w14:anchorId="14873A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pt;height:9.65pt" o:ole="">
                        <v:imagedata r:id="rId52" o:title=""/>
                      </v:shape>
                      <o:OLEObject Type="Embed" ProgID="Equation.3" ShapeID="_x0000_i1025" DrawAspect="Content" ObjectID="_1793777213" r:id="rId53"/>
                    </w:object>
                  </w:r>
                </w:p>
              </w:tc>
              <w:tc>
                <w:tcPr>
                  <w:tcW w:w="2693" w:type="dxa"/>
                  <w:tcBorders>
                    <w:top w:val="single" w:sz="4" w:space="0" w:color="auto"/>
                    <w:left w:val="single" w:sz="4" w:space="0" w:color="auto"/>
                    <w:bottom w:val="single" w:sz="4" w:space="0" w:color="auto"/>
                    <w:right w:val="single" w:sz="4" w:space="0" w:color="auto"/>
                  </w:tcBorders>
                </w:tcPr>
                <w:p w14:paraId="5B8B8133" w14:textId="77777777" w:rsidR="005568A6" w:rsidRDefault="00000000">
                  <w:pPr>
                    <w:keepNext/>
                    <w:keepLines/>
                    <w:spacing w:after="120" w:line="254" w:lineRule="auto"/>
                    <w:jc w:val="center"/>
                    <w:rPr>
                      <w:rFonts w:ascii="Arial" w:eastAsia="Batang" w:hAnsi="Arial"/>
                      <w:b/>
                      <w:sz w:val="18"/>
                      <w:lang w:val="en-US" w:eastAsia="en-US"/>
                    </w:rPr>
                  </w:pPr>
                  <w:r>
                    <w:rPr>
                      <w:rFonts w:ascii="Arial" w:eastAsia="Batang" w:hAnsi="Arial"/>
                      <w:b/>
                      <w:position w:val="-10"/>
                      <w:sz w:val="18"/>
                      <w:lang w:val="en-US" w:eastAsia="en-US"/>
                    </w:rPr>
                    <w:object w:dxaOrig="285" w:dyaOrig="315" w14:anchorId="75A30577">
                      <v:shape id="_x0000_i1026" type="#_x0000_t75" style="width:14.25pt;height:15.8pt" o:ole="">
                        <v:imagedata r:id="rId54" o:title=""/>
                      </v:shape>
                      <o:OLEObject Type="Embed" ProgID="Equation.3" ShapeID="_x0000_i1026" DrawAspect="Content" ObjectID="_1793777214" r:id="rId55"/>
                    </w:object>
                  </w:r>
                </w:p>
              </w:tc>
            </w:tr>
            <w:tr w:rsidR="005568A6" w14:paraId="7631C9A4" w14:textId="77777777">
              <w:trPr>
                <w:jc w:val="center"/>
              </w:trPr>
              <w:tc>
                <w:tcPr>
                  <w:tcW w:w="992" w:type="dxa"/>
                  <w:tcBorders>
                    <w:top w:val="single" w:sz="4" w:space="0" w:color="auto"/>
                    <w:left w:val="single" w:sz="4" w:space="0" w:color="auto"/>
                    <w:bottom w:val="single" w:sz="4" w:space="0" w:color="auto"/>
                    <w:right w:val="single" w:sz="4" w:space="0" w:color="auto"/>
                  </w:tcBorders>
                  <w:vAlign w:val="center"/>
                </w:tcPr>
                <w:p w14:paraId="46609BA7" w14:textId="77777777" w:rsidR="005568A6" w:rsidRDefault="00000000">
                  <w:pPr>
                    <w:keepNext/>
                    <w:keepLines/>
                    <w:spacing w:after="120" w:line="254" w:lineRule="auto"/>
                    <w:jc w:val="center"/>
                    <w:rPr>
                      <w:rFonts w:ascii="Arial" w:eastAsia="Batang" w:hAnsi="Arial"/>
                      <w:sz w:val="18"/>
                      <w:lang w:val="en-US" w:eastAsia="en-US"/>
                    </w:rPr>
                  </w:pPr>
                  <w:r>
                    <w:rPr>
                      <w:rFonts w:ascii="Arial" w:eastAsia="Batang" w:hAnsi="Arial"/>
                      <w:sz w:val="18"/>
                      <w:lang w:val="en-US" w:eastAsia="en-US"/>
                    </w:rPr>
                    <w:t>0</w:t>
                  </w:r>
                </w:p>
              </w:tc>
              <w:tc>
                <w:tcPr>
                  <w:tcW w:w="2693" w:type="dxa"/>
                  <w:tcBorders>
                    <w:top w:val="single" w:sz="4" w:space="0" w:color="auto"/>
                    <w:left w:val="single" w:sz="4" w:space="0" w:color="auto"/>
                    <w:bottom w:val="single" w:sz="4" w:space="0" w:color="auto"/>
                    <w:right w:val="single" w:sz="4" w:space="0" w:color="auto"/>
                  </w:tcBorders>
                  <w:vAlign w:val="center"/>
                </w:tcPr>
                <w:p w14:paraId="03403FFF" w14:textId="77777777" w:rsidR="005568A6" w:rsidRDefault="00000000">
                  <w:pPr>
                    <w:keepNext/>
                    <w:keepLines/>
                    <w:spacing w:after="120" w:line="254" w:lineRule="auto"/>
                    <w:rPr>
                      <w:rFonts w:ascii="Arial" w:eastAsia="Batang" w:hAnsi="Arial"/>
                      <w:sz w:val="18"/>
                      <w:lang w:val="en-US" w:eastAsia="en-US"/>
                    </w:rPr>
                  </w:pPr>
                  <m:oMathPara>
                    <m:oMath>
                      <m:d>
                        <m:dPr>
                          <m:begChr m:val="["/>
                          <m:endChr m:val="]"/>
                          <m:ctrlPr>
                            <w:rPr>
                              <w:rFonts w:ascii="Cambria Math" w:hAnsi="Cambria Math"/>
                              <w:i/>
                              <w:sz w:val="22"/>
                              <w:szCs w:val="22"/>
                              <w:lang w:val="en-US" w:eastAsia="en-US"/>
                            </w:rPr>
                          </m:ctrlPr>
                        </m:dPr>
                        <m:e>
                          <m:m>
                            <m:mPr>
                              <m:mcs>
                                <m:mc>
                                  <m:mcPr>
                                    <m:count m:val="4"/>
                                    <m:mcJc m:val="center"/>
                                  </m:mcPr>
                                </m:mc>
                              </m:mcs>
                              <m:ctrlPr>
                                <w:rPr>
                                  <w:rFonts w:ascii="Cambria Math" w:hAnsi="Cambria Math"/>
                                  <w:i/>
                                  <w:sz w:val="22"/>
                                  <w:szCs w:val="22"/>
                                  <w:lang w:val="en-US" w:eastAsia="en-US"/>
                                </w:rPr>
                              </m:ctrlPr>
                            </m:mPr>
                            <m:mr>
                              <m:e>
                                <m:r>
                                  <w:rPr>
                                    <w:rFonts w:ascii="Cambria Math" w:hAnsi="Cambria Math"/>
                                    <w:sz w:val="18"/>
                                    <w:lang w:val="en-US" w:eastAsia="en-US"/>
                                  </w:rPr>
                                  <m:t>+1</m:t>
                                </m:r>
                              </m:e>
                              <m:e>
                                <m:r>
                                  <w:rPr>
                                    <w:rFonts w:ascii="Cambria Math" w:hAnsi="Cambria Math"/>
                                    <w:sz w:val="18"/>
                                    <w:lang w:val="en-US" w:eastAsia="en-US"/>
                                  </w:rPr>
                                  <m:t>+1</m:t>
                                </m:r>
                              </m:e>
                              <m:e>
                                <m:r>
                                  <w:rPr>
                                    <w:rFonts w:ascii="Cambria Math" w:hAnsi="Cambria Math"/>
                                    <w:sz w:val="18"/>
                                    <w:lang w:val="en-US" w:eastAsia="en-US"/>
                                  </w:rPr>
                                  <m:t>+1</m:t>
                                </m:r>
                                <m:ctrlPr>
                                  <w:rPr>
                                    <w:rFonts w:ascii="Cambria Math" w:eastAsia="Cambria Math" w:hAnsi="Cambria Math" w:cs="Cambria Math"/>
                                    <w:i/>
                                    <w:sz w:val="18"/>
                                    <w:szCs w:val="18"/>
                                    <w:lang w:val="en-US" w:eastAsia="en-US"/>
                                  </w:rPr>
                                </m:ctrlPr>
                              </m:e>
                              <m:e>
                                <m:r>
                                  <w:rPr>
                                    <w:rFonts w:ascii="Cambria Math" w:eastAsia="Cambria Math" w:hAnsi="Cambria Math" w:cs="Cambria Math"/>
                                    <w:sz w:val="18"/>
                                    <w:lang w:val="en-US" w:eastAsia="en-US"/>
                                  </w:rPr>
                                  <m:t>+1</m:t>
                                </m:r>
                              </m:e>
                            </m:mr>
                          </m:m>
                        </m:e>
                      </m:d>
                    </m:oMath>
                  </m:oMathPara>
                </w:p>
              </w:tc>
            </w:tr>
            <w:tr w:rsidR="005568A6" w14:paraId="293E9D94" w14:textId="77777777">
              <w:trPr>
                <w:jc w:val="center"/>
              </w:trPr>
              <w:tc>
                <w:tcPr>
                  <w:tcW w:w="992" w:type="dxa"/>
                  <w:tcBorders>
                    <w:top w:val="single" w:sz="4" w:space="0" w:color="auto"/>
                    <w:left w:val="single" w:sz="4" w:space="0" w:color="auto"/>
                    <w:bottom w:val="single" w:sz="4" w:space="0" w:color="auto"/>
                    <w:right w:val="single" w:sz="4" w:space="0" w:color="auto"/>
                  </w:tcBorders>
                  <w:vAlign w:val="center"/>
                </w:tcPr>
                <w:p w14:paraId="6F1180A7" w14:textId="77777777" w:rsidR="005568A6" w:rsidRDefault="00000000">
                  <w:pPr>
                    <w:keepNext/>
                    <w:keepLines/>
                    <w:spacing w:after="120" w:line="254" w:lineRule="auto"/>
                    <w:jc w:val="center"/>
                    <w:rPr>
                      <w:rFonts w:ascii="Arial" w:eastAsia="Batang" w:hAnsi="Arial"/>
                      <w:sz w:val="18"/>
                      <w:lang w:val="en-US" w:eastAsia="en-US"/>
                    </w:rPr>
                  </w:pPr>
                  <w:r>
                    <w:rPr>
                      <w:rFonts w:ascii="Arial" w:eastAsia="Batang" w:hAnsi="Arial"/>
                      <w:sz w:val="18"/>
                      <w:lang w:val="en-US" w:eastAsia="en-US"/>
                    </w:rPr>
                    <w:t>1</w:t>
                  </w:r>
                </w:p>
              </w:tc>
              <w:tc>
                <w:tcPr>
                  <w:tcW w:w="2693" w:type="dxa"/>
                  <w:tcBorders>
                    <w:top w:val="single" w:sz="4" w:space="0" w:color="auto"/>
                    <w:left w:val="single" w:sz="4" w:space="0" w:color="auto"/>
                    <w:bottom w:val="single" w:sz="4" w:space="0" w:color="auto"/>
                    <w:right w:val="single" w:sz="4" w:space="0" w:color="auto"/>
                  </w:tcBorders>
                  <w:vAlign w:val="center"/>
                </w:tcPr>
                <w:p w14:paraId="0D816C0D" w14:textId="77777777" w:rsidR="005568A6" w:rsidRDefault="00000000">
                  <w:pPr>
                    <w:keepNext/>
                    <w:keepLines/>
                    <w:spacing w:after="120" w:line="254" w:lineRule="auto"/>
                    <w:rPr>
                      <w:rFonts w:ascii="Arial" w:eastAsia="Batang" w:hAnsi="Arial"/>
                      <w:sz w:val="18"/>
                      <w:lang w:val="en-US" w:eastAsia="en-US"/>
                    </w:rPr>
                  </w:pPr>
                  <m:oMathPara>
                    <m:oMath>
                      <m:d>
                        <m:dPr>
                          <m:begChr m:val="["/>
                          <m:endChr m:val="]"/>
                          <m:ctrlPr>
                            <w:rPr>
                              <w:rFonts w:ascii="Cambria Math" w:hAnsi="Cambria Math"/>
                              <w:i/>
                              <w:sz w:val="22"/>
                              <w:szCs w:val="22"/>
                              <w:lang w:val="en-US" w:eastAsia="en-US"/>
                            </w:rPr>
                          </m:ctrlPr>
                        </m:dPr>
                        <m:e>
                          <m:m>
                            <m:mPr>
                              <m:mcs>
                                <m:mc>
                                  <m:mcPr>
                                    <m:count m:val="4"/>
                                    <m:mcJc m:val="center"/>
                                  </m:mcPr>
                                </m:mc>
                              </m:mcs>
                              <m:ctrlPr>
                                <w:rPr>
                                  <w:rFonts w:ascii="Cambria Math" w:hAnsi="Cambria Math"/>
                                  <w:i/>
                                  <w:sz w:val="22"/>
                                  <w:szCs w:val="22"/>
                                  <w:lang w:val="en-US" w:eastAsia="en-US"/>
                                </w:rPr>
                              </m:ctrlPr>
                            </m:mPr>
                            <m:mr>
                              <m:e>
                                <m:r>
                                  <w:rPr>
                                    <w:rFonts w:ascii="Cambria Math" w:hAnsi="Cambria Math"/>
                                    <w:sz w:val="18"/>
                                    <w:lang w:val="en-US" w:eastAsia="en-US"/>
                                  </w:rPr>
                                  <m:t>+1</m:t>
                                </m:r>
                              </m:e>
                              <m:e>
                                <m:r>
                                  <w:rPr>
                                    <w:rFonts w:ascii="Cambria Math" w:hAnsi="Cambria Math"/>
                                    <w:sz w:val="18"/>
                                    <w:lang w:val="en-US" w:eastAsia="en-US"/>
                                  </w:rPr>
                                  <m:t>-j</m:t>
                                </m:r>
                              </m:e>
                              <m:e>
                                <m:r>
                                  <w:rPr>
                                    <w:rFonts w:ascii="Cambria Math" w:hAnsi="Cambria Math"/>
                                    <w:sz w:val="18"/>
                                    <w:lang w:val="en-US" w:eastAsia="en-US"/>
                                  </w:rPr>
                                  <m:t>-1</m:t>
                                </m:r>
                                <m:ctrlPr>
                                  <w:rPr>
                                    <w:rFonts w:ascii="Cambria Math" w:eastAsia="Cambria Math" w:hAnsi="Cambria Math" w:cs="Cambria Math"/>
                                    <w:i/>
                                    <w:sz w:val="18"/>
                                    <w:szCs w:val="18"/>
                                    <w:lang w:val="en-US" w:eastAsia="en-US"/>
                                  </w:rPr>
                                </m:ctrlPr>
                              </m:e>
                              <m:e>
                                <m:r>
                                  <w:rPr>
                                    <w:rFonts w:ascii="Cambria Math" w:eastAsia="Cambria Math" w:hAnsi="Cambria Math" w:cs="Cambria Math"/>
                                    <w:sz w:val="18"/>
                                    <w:lang w:val="en-US" w:eastAsia="en-US"/>
                                  </w:rPr>
                                  <m:t>+j</m:t>
                                </m:r>
                              </m:e>
                            </m:mr>
                          </m:m>
                        </m:e>
                      </m:d>
                    </m:oMath>
                  </m:oMathPara>
                </w:p>
              </w:tc>
            </w:tr>
            <w:tr w:rsidR="005568A6" w14:paraId="2E195796" w14:textId="77777777">
              <w:trPr>
                <w:jc w:val="center"/>
              </w:trPr>
              <w:tc>
                <w:tcPr>
                  <w:tcW w:w="992" w:type="dxa"/>
                  <w:tcBorders>
                    <w:top w:val="single" w:sz="4" w:space="0" w:color="auto"/>
                    <w:left w:val="single" w:sz="4" w:space="0" w:color="auto"/>
                    <w:bottom w:val="single" w:sz="4" w:space="0" w:color="auto"/>
                    <w:right w:val="single" w:sz="4" w:space="0" w:color="auto"/>
                  </w:tcBorders>
                  <w:vAlign w:val="center"/>
                </w:tcPr>
                <w:p w14:paraId="62301001" w14:textId="77777777" w:rsidR="005568A6" w:rsidRDefault="00000000">
                  <w:pPr>
                    <w:keepNext/>
                    <w:keepLines/>
                    <w:spacing w:after="120" w:line="254" w:lineRule="auto"/>
                    <w:jc w:val="center"/>
                    <w:rPr>
                      <w:rFonts w:ascii="Arial" w:eastAsia="Batang" w:hAnsi="Arial"/>
                      <w:sz w:val="18"/>
                      <w:lang w:val="en-US" w:eastAsia="en-US"/>
                    </w:rPr>
                  </w:pPr>
                  <w:r>
                    <w:rPr>
                      <w:rFonts w:ascii="Arial" w:eastAsia="Batang" w:hAnsi="Arial"/>
                      <w:sz w:val="18"/>
                      <w:lang w:val="en-US" w:eastAsia="en-US"/>
                    </w:rPr>
                    <w:t>2</w:t>
                  </w:r>
                </w:p>
              </w:tc>
              <w:tc>
                <w:tcPr>
                  <w:tcW w:w="2693" w:type="dxa"/>
                  <w:tcBorders>
                    <w:top w:val="single" w:sz="4" w:space="0" w:color="auto"/>
                    <w:left w:val="single" w:sz="4" w:space="0" w:color="auto"/>
                    <w:bottom w:val="single" w:sz="4" w:space="0" w:color="auto"/>
                    <w:right w:val="single" w:sz="4" w:space="0" w:color="auto"/>
                  </w:tcBorders>
                  <w:vAlign w:val="center"/>
                </w:tcPr>
                <w:p w14:paraId="68E2DD03" w14:textId="77777777" w:rsidR="005568A6" w:rsidRDefault="00000000">
                  <w:pPr>
                    <w:keepNext/>
                    <w:keepLines/>
                    <w:spacing w:after="120" w:line="254" w:lineRule="auto"/>
                    <w:rPr>
                      <w:rFonts w:ascii="Arial" w:eastAsia="Batang" w:hAnsi="Arial"/>
                      <w:sz w:val="18"/>
                      <w:lang w:val="en-US" w:eastAsia="en-US"/>
                    </w:rPr>
                  </w:pPr>
                  <m:oMathPara>
                    <m:oMath>
                      <m:d>
                        <m:dPr>
                          <m:begChr m:val="["/>
                          <m:endChr m:val="]"/>
                          <m:ctrlPr>
                            <w:rPr>
                              <w:rFonts w:ascii="Cambria Math" w:hAnsi="Cambria Math"/>
                              <w:i/>
                              <w:sz w:val="22"/>
                              <w:szCs w:val="22"/>
                              <w:lang w:val="en-US" w:eastAsia="en-US"/>
                            </w:rPr>
                          </m:ctrlPr>
                        </m:dPr>
                        <m:e>
                          <m:m>
                            <m:mPr>
                              <m:mcs>
                                <m:mc>
                                  <m:mcPr>
                                    <m:count m:val="4"/>
                                    <m:mcJc m:val="center"/>
                                  </m:mcPr>
                                </m:mc>
                              </m:mcs>
                              <m:ctrlPr>
                                <w:rPr>
                                  <w:rFonts w:ascii="Cambria Math" w:hAnsi="Cambria Math"/>
                                  <w:i/>
                                  <w:sz w:val="22"/>
                                  <w:szCs w:val="22"/>
                                  <w:lang w:val="en-US" w:eastAsia="en-US"/>
                                </w:rPr>
                              </m:ctrlPr>
                            </m:mPr>
                            <m:mr>
                              <m:e>
                                <m:r>
                                  <w:rPr>
                                    <w:rFonts w:ascii="Cambria Math" w:hAnsi="Cambria Math"/>
                                    <w:sz w:val="18"/>
                                    <w:lang w:val="en-US" w:eastAsia="en-US"/>
                                  </w:rPr>
                                  <m:t>+1</m:t>
                                </m:r>
                              </m:e>
                              <m:e>
                                <m:r>
                                  <w:rPr>
                                    <w:rFonts w:ascii="Cambria Math" w:hAnsi="Cambria Math"/>
                                    <w:sz w:val="18"/>
                                    <w:lang w:val="en-US" w:eastAsia="en-US"/>
                                  </w:rPr>
                                  <m:t>-1</m:t>
                                </m:r>
                              </m:e>
                              <m:e>
                                <m:r>
                                  <w:rPr>
                                    <w:rFonts w:ascii="Cambria Math" w:hAnsi="Cambria Math"/>
                                    <w:sz w:val="18"/>
                                    <w:lang w:val="en-US" w:eastAsia="en-US"/>
                                  </w:rPr>
                                  <m:t>+1</m:t>
                                </m:r>
                                <m:ctrlPr>
                                  <w:rPr>
                                    <w:rFonts w:ascii="Cambria Math" w:eastAsia="Cambria Math" w:hAnsi="Cambria Math" w:cs="Cambria Math"/>
                                    <w:i/>
                                    <w:sz w:val="18"/>
                                    <w:szCs w:val="18"/>
                                    <w:lang w:val="en-US" w:eastAsia="en-US"/>
                                  </w:rPr>
                                </m:ctrlPr>
                              </m:e>
                              <m:e>
                                <m:r>
                                  <w:rPr>
                                    <w:rFonts w:ascii="Cambria Math" w:eastAsia="Cambria Math" w:hAnsi="Cambria Math" w:cs="Cambria Math"/>
                                    <w:sz w:val="18"/>
                                    <w:lang w:val="en-US" w:eastAsia="en-US"/>
                                  </w:rPr>
                                  <m:t>-1</m:t>
                                </m:r>
                              </m:e>
                            </m:mr>
                          </m:m>
                        </m:e>
                      </m:d>
                    </m:oMath>
                  </m:oMathPara>
                </w:p>
              </w:tc>
            </w:tr>
            <w:tr w:rsidR="005568A6" w14:paraId="02CACB6C" w14:textId="77777777">
              <w:trPr>
                <w:jc w:val="center"/>
              </w:trPr>
              <w:tc>
                <w:tcPr>
                  <w:tcW w:w="992" w:type="dxa"/>
                  <w:tcBorders>
                    <w:top w:val="single" w:sz="4" w:space="0" w:color="auto"/>
                    <w:left w:val="single" w:sz="4" w:space="0" w:color="auto"/>
                    <w:bottom w:val="single" w:sz="4" w:space="0" w:color="auto"/>
                    <w:right w:val="single" w:sz="4" w:space="0" w:color="auto"/>
                  </w:tcBorders>
                  <w:vAlign w:val="center"/>
                </w:tcPr>
                <w:p w14:paraId="1D41DB07" w14:textId="77777777" w:rsidR="005568A6" w:rsidRDefault="00000000">
                  <w:pPr>
                    <w:keepNext/>
                    <w:keepLines/>
                    <w:spacing w:after="120" w:line="254" w:lineRule="auto"/>
                    <w:jc w:val="center"/>
                    <w:rPr>
                      <w:rFonts w:ascii="Arial" w:eastAsia="Batang" w:hAnsi="Arial"/>
                      <w:sz w:val="18"/>
                      <w:lang w:val="en-US" w:eastAsia="en-US"/>
                    </w:rPr>
                  </w:pPr>
                  <w:r>
                    <w:rPr>
                      <w:rFonts w:ascii="Arial" w:eastAsia="Batang" w:hAnsi="Arial"/>
                      <w:sz w:val="18"/>
                      <w:lang w:val="en-US" w:eastAsia="en-US"/>
                    </w:rPr>
                    <w:t>3</w:t>
                  </w:r>
                </w:p>
              </w:tc>
              <w:tc>
                <w:tcPr>
                  <w:tcW w:w="2693" w:type="dxa"/>
                  <w:tcBorders>
                    <w:top w:val="single" w:sz="4" w:space="0" w:color="auto"/>
                    <w:left w:val="single" w:sz="4" w:space="0" w:color="auto"/>
                    <w:bottom w:val="single" w:sz="4" w:space="0" w:color="auto"/>
                    <w:right w:val="single" w:sz="4" w:space="0" w:color="auto"/>
                  </w:tcBorders>
                  <w:vAlign w:val="center"/>
                </w:tcPr>
                <w:p w14:paraId="027C649A" w14:textId="77777777" w:rsidR="005568A6" w:rsidRDefault="00000000">
                  <w:pPr>
                    <w:keepNext/>
                    <w:keepLines/>
                    <w:spacing w:after="120" w:line="254" w:lineRule="auto"/>
                    <w:rPr>
                      <w:rFonts w:ascii="Arial" w:eastAsia="Batang" w:hAnsi="Arial"/>
                      <w:sz w:val="18"/>
                      <w:lang w:val="en-US" w:eastAsia="en-US"/>
                    </w:rPr>
                  </w:pPr>
                  <m:oMathPara>
                    <m:oMath>
                      <m:d>
                        <m:dPr>
                          <m:begChr m:val="["/>
                          <m:endChr m:val="]"/>
                          <m:ctrlPr>
                            <w:rPr>
                              <w:rFonts w:ascii="Cambria Math" w:hAnsi="Cambria Math"/>
                              <w:i/>
                              <w:sz w:val="22"/>
                              <w:szCs w:val="22"/>
                              <w:lang w:val="en-US" w:eastAsia="en-US"/>
                            </w:rPr>
                          </m:ctrlPr>
                        </m:dPr>
                        <m:e>
                          <m:m>
                            <m:mPr>
                              <m:mcs>
                                <m:mc>
                                  <m:mcPr>
                                    <m:count m:val="4"/>
                                    <m:mcJc m:val="center"/>
                                  </m:mcPr>
                                </m:mc>
                              </m:mcs>
                              <m:ctrlPr>
                                <w:rPr>
                                  <w:rFonts w:ascii="Cambria Math" w:hAnsi="Cambria Math"/>
                                  <w:i/>
                                  <w:sz w:val="22"/>
                                  <w:szCs w:val="22"/>
                                  <w:lang w:val="en-US" w:eastAsia="en-US"/>
                                </w:rPr>
                              </m:ctrlPr>
                            </m:mPr>
                            <m:mr>
                              <m:e>
                                <m:r>
                                  <w:rPr>
                                    <w:rFonts w:ascii="Cambria Math" w:hAnsi="Cambria Math"/>
                                    <w:sz w:val="18"/>
                                    <w:lang w:val="en-US" w:eastAsia="en-US"/>
                                  </w:rPr>
                                  <m:t>+1</m:t>
                                </m:r>
                              </m:e>
                              <m:e>
                                <m:r>
                                  <w:rPr>
                                    <w:rFonts w:ascii="Cambria Math" w:hAnsi="Cambria Math"/>
                                    <w:sz w:val="18"/>
                                    <w:lang w:val="en-US" w:eastAsia="en-US"/>
                                  </w:rPr>
                                  <m:t>+j</m:t>
                                </m:r>
                              </m:e>
                              <m:e>
                                <m:r>
                                  <w:rPr>
                                    <w:rFonts w:ascii="Cambria Math" w:hAnsi="Cambria Math"/>
                                    <w:sz w:val="18"/>
                                    <w:lang w:val="en-US" w:eastAsia="en-US"/>
                                  </w:rPr>
                                  <m:t>-1</m:t>
                                </m:r>
                                <m:ctrlPr>
                                  <w:rPr>
                                    <w:rFonts w:ascii="Cambria Math" w:eastAsia="Cambria Math" w:hAnsi="Cambria Math" w:cs="Cambria Math"/>
                                    <w:i/>
                                    <w:sz w:val="18"/>
                                    <w:szCs w:val="18"/>
                                    <w:lang w:val="en-US" w:eastAsia="en-US"/>
                                  </w:rPr>
                                </m:ctrlPr>
                              </m:e>
                              <m:e>
                                <m:r>
                                  <w:rPr>
                                    <w:rFonts w:ascii="Cambria Math" w:eastAsia="Cambria Math" w:hAnsi="Cambria Math" w:cs="Cambria Math"/>
                                    <w:sz w:val="18"/>
                                    <w:lang w:val="en-US" w:eastAsia="en-US"/>
                                  </w:rPr>
                                  <m:t>-j</m:t>
                                </m:r>
                              </m:e>
                            </m:mr>
                          </m:m>
                        </m:e>
                      </m:d>
                    </m:oMath>
                  </m:oMathPara>
                </w:p>
              </w:tc>
            </w:tr>
          </w:tbl>
          <w:p w14:paraId="38EAA05D" w14:textId="77777777" w:rsidR="005568A6" w:rsidRDefault="005568A6">
            <w:pPr>
              <w:rPr>
                <w:rFonts w:eastAsia="SimSun"/>
                <w:i/>
                <w:iCs/>
                <w:lang w:eastAsia="zh-CN"/>
              </w:rPr>
            </w:pPr>
          </w:p>
          <w:p w14:paraId="1C16D71F" w14:textId="77777777" w:rsidR="005568A6" w:rsidRDefault="00000000">
            <w:pPr>
              <w:rPr>
                <w:rFonts w:eastAsia="SimSun"/>
                <w:i/>
                <w:iCs/>
                <w:lang w:eastAsia="zh-CN"/>
              </w:rPr>
            </w:pPr>
            <w:r>
              <w:rPr>
                <w:rFonts w:eastAsia="SimSun"/>
                <w:b/>
                <w:bCs/>
                <w:i/>
                <w:iCs/>
                <w:lang w:eastAsia="zh-CN"/>
              </w:rPr>
              <w:t>Proposal 4</w:t>
            </w:r>
            <w:r>
              <w:rPr>
                <w:rFonts w:eastAsia="SimSun"/>
                <w:i/>
                <w:iCs/>
                <w:lang w:eastAsia="zh-CN"/>
              </w:rPr>
              <w:t>: RAN1 to support OCC for TBoMS transmission, at least for the following cases:</w:t>
            </w:r>
          </w:p>
          <w:p w14:paraId="334787BF" w14:textId="77777777" w:rsidR="005568A6" w:rsidRDefault="00000000">
            <w:pPr>
              <w:pStyle w:val="ListParagraph"/>
              <w:numPr>
                <w:ilvl w:val="0"/>
                <w:numId w:val="66"/>
              </w:numPr>
              <w:ind w:leftChars="0"/>
              <w:rPr>
                <w:rFonts w:eastAsia="SimSun"/>
                <w:i/>
                <w:iCs/>
                <w:lang w:eastAsia="zh-CN"/>
              </w:rPr>
            </w:pPr>
            <w:r>
              <w:rPr>
                <w:rFonts w:eastAsia="SimSun"/>
                <w:i/>
                <w:iCs/>
                <w:lang w:eastAsia="zh-CN"/>
              </w:rPr>
              <w:t xml:space="preserve">Case #1: </w:t>
            </w:r>
            <w:proofErr w:type="spellStart"/>
            <w:r>
              <w:rPr>
                <w:rFonts w:eastAsia="SimSun"/>
                <w:i/>
                <w:iCs/>
                <w:lang w:eastAsia="zh-CN"/>
              </w:rPr>
              <w:t>numberOfSlotsTBoMS</w:t>
            </w:r>
            <w:proofErr w:type="spellEnd"/>
            <w:r>
              <w:rPr>
                <w:rFonts w:eastAsia="SimSun"/>
                <w:i/>
                <w:iCs/>
                <w:lang w:eastAsia="zh-CN"/>
              </w:rPr>
              <w:t xml:space="preserve"> = 2, </w:t>
            </w:r>
            <w:proofErr w:type="spellStart"/>
            <w:r>
              <w:rPr>
                <w:rFonts w:eastAsia="SimSun"/>
                <w:i/>
                <w:iCs/>
                <w:lang w:eastAsia="zh-CN"/>
              </w:rPr>
              <w:t>numberOfRepetitions</w:t>
            </w:r>
            <w:proofErr w:type="spellEnd"/>
            <w:r>
              <w:rPr>
                <w:rFonts w:eastAsia="SimSun"/>
                <w:i/>
                <w:iCs/>
                <w:lang w:eastAsia="zh-CN"/>
              </w:rP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590"/>
              <w:gridCol w:w="590"/>
              <w:gridCol w:w="590"/>
              <w:gridCol w:w="2788"/>
            </w:tblGrid>
            <w:tr w:rsidR="005568A6" w14:paraId="57AC4EF1" w14:textId="77777777">
              <w:trPr>
                <w:trHeight w:val="349"/>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2F68CD" w14:textId="77777777" w:rsidR="005568A6" w:rsidRDefault="00000000">
                  <w:pPr>
                    <w:spacing w:after="120" w:line="256" w:lineRule="auto"/>
                    <w:jc w:val="center"/>
                    <w:rPr>
                      <w:rFonts w:eastAsia="SimSun"/>
                      <w:lang w:eastAsia="zh-CN"/>
                    </w:rPr>
                  </w:pPr>
                  <w:r>
                    <w:rPr>
                      <w:rFonts w:eastAsia="SimSun"/>
                      <w:lang w:eastAsia="zh-CN"/>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D46613" w14:textId="77777777" w:rsidR="005568A6" w:rsidRDefault="00000000">
                  <w:pPr>
                    <w:spacing w:after="120" w:line="256" w:lineRule="auto"/>
                    <w:jc w:val="center"/>
                    <w:rPr>
                      <w:rFonts w:eastAsia="SimSun"/>
                      <w:lang w:eastAsia="zh-CN"/>
                    </w:rPr>
                  </w:pPr>
                  <w:r>
                    <w:rPr>
                      <w:rFonts w:eastAsia="SimSun"/>
                      <w:lang w:eastAsia="zh-CN"/>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5CCC6E" w14:textId="77777777" w:rsidR="005568A6" w:rsidRDefault="00000000">
                  <w:pPr>
                    <w:spacing w:after="120" w:line="256" w:lineRule="auto"/>
                    <w:jc w:val="center"/>
                    <w:rPr>
                      <w:rFonts w:eastAsia="SimSun"/>
                      <w:lang w:eastAsia="zh-CN"/>
                    </w:rPr>
                  </w:pPr>
                  <w:r>
                    <w:rPr>
                      <w:rFonts w:eastAsia="SimSun"/>
                      <w:lang w:eastAsia="zh-CN"/>
                    </w:rPr>
                    <w:t>2</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1B7685" w14:textId="77777777" w:rsidR="005568A6" w:rsidRDefault="00000000">
                  <w:pPr>
                    <w:spacing w:after="120" w:line="256" w:lineRule="auto"/>
                    <w:jc w:val="center"/>
                    <w:rPr>
                      <w:rFonts w:eastAsia="SimSun"/>
                      <w:lang w:eastAsia="zh-CN"/>
                    </w:rPr>
                  </w:pPr>
                  <w:r>
                    <w:rPr>
                      <w:rFonts w:eastAsia="SimSun"/>
                      <w:lang w:eastAsia="zh-CN"/>
                    </w:rPr>
                    <w:t>3</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799EAEFE" w14:textId="77777777" w:rsidR="005568A6" w:rsidRDefault="00000000">
                  <w:pPr>
                    <w:spacing w:after="120" w:line="256" w:lineRule="auto"/>
                    <w:jc w:val="center"/>
                    <w:rPr>
                      <w:rFonts w:eastAsia="SimSun"/>
                      <w:lang w:eastAsia="zh-CN"/>
                    </w:rPr>
                  </w:pPr>
                  <w:r>
                    <w:rPr>
                      <w:rFonts w:eastAsia="SimSun"/>
                      <w:lang w:eastAsia="zh-CN"/>
                    </w:rPr>
                    <w:t>Slot number</w:t>
                  </w:r>
                </w:p>
              </w:tc>
            </w:tr>
            <w:tr w:rsidR="005568A6" w14:paraId="609BC2DB"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5D5962" w14:textId="77777777" w:rsidR="005568A6" w:rsidRDefault="00000000">
                  <w:pPr>
                    <w:spacing w:after="120" w:line="256" w:lineRule="auto"/>
                    <w:jc w:val="center"/>
                    <w:rPr>
                      <w:rFonts w:eastAsia="SimSun"/>
                      <w:lang w:eastAsia="zh-CN"/>
                    </w:rPr>
                  </w:pPr>
                  <w:r>
                    <w:rPr>
                      <w:rFonts w:eastAsia="SimSun"/>
                      <w:lang w:eastAsia="zh-CN"/>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3AB250" w14:textId="77777777" w:rsidR="005568A6" w:rsidRDefault="00000000">
                  <w:pPr>
                    <w:spacing w:after="120" w:line="256" w:lineRule="auto"/>
                    <w:jc w:val="center"/>
                    <w:rPr>
                      <w:rFonts w:eastAsia="SimSun"/>
                      <w:lang w:eastAsia="zh-CN"/>
                    </w:rPr>
                  </w:pPr>
                  <w:r>
                    <w:rPr>
                      <w:rFonts w:eastAsia="SimSun"/>
                      <w:lang w:eastAsia="zh-CN"/>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D752E5" w14:textId="77777777" w:rsidR="005568A6" w:rsidRDefault="00000000">
                  <w:pPr>
                    <w:spacing w:after="120" w:line="256" w:lineRule="auto"/>
                    <w:jc w:val="center"/>
                    <w:rPr>
                      <w:rFonts w:eastAsia="SimSun"/>
                      <w:lang w:eastAsia="zh-CN"/>
                    </w:rPr>
                  </w:pPr>
                  <w:r>
                    <w:rPr>
                      <w:rFonts w:eastAsia="SimSun"/>
                      <w:lang w:eastAsia="zh-CN"/>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93FEFF" w14:textId="77777777" w:rsidR="005568A6" w:rsidRDefault="00000000">
                  <w:pPr>
                    <w:spacing w:after="120" w:line="256" w:lineRule="auto"/>
                    <w:jc w:val="center"/>
                    <w:rPr>
                      <w:rFonts w:eastAsia="SimSun"/>
                      <w:lang w:eastAsia="zh-CN"/>
                    </w:rPr>
                  </w:pPr>
                  <w:r>
                    <w:rPr>
                      <w:rFonts w:eastAsia="SimSun"/>
                      <w:lang w:eastAsia="zh-CN"/>
                    </w:rPr>
                    <w:t>0</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61AA62C3" w14:textId="77777777" w:rsidR="005568A6" w:rsidRDefault="00000000">
                  <w:pPr>
                    <w:keepNext/>
                    <w:spacing w:after="120" w:line="256" w:lineRule="auto"/>
                    <w:jc w:val="center"/>
                    <w:rPr>
                      <w:rFonts w:eastAsia="SimSun"/>
                      <w:lang w:eastAsia="zh-CN"/>
                    </w:rPr>
                  </w:pPr>
                  <w:r>
                    <w:rPr>
                      <w:rFonts w:eastAsia="SimSun"/>
                      <w:lang w:eastAsia="zh-CN"/>
                    </w:rPr>
                    <w:t xml:space="preserve">Used RV index per slot </w:t>
                  </w:r>
                </w:p>
              </w:tc>
            </w:tr>
            <w:tr w:rsidR="005568A6" w14:paraId="45B872F5"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8F3A9A" w14:textId="77777777" w:rsidR="005568A6" w:rsidRDefault="00000000">
                  <w:pPr>
                    <w:spacing w:after="120" w:line="256" w:lineRule="auto"/>
                    <w:jc w:val="center"/>
                    <w:rPr>
                      <w:rFonts w:eastAsiaTheme="minorEastAsia"/>
                    </w:rP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C80720"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C64705"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9F4FFB" w14:textId="77777777" w:rsidR="005568A6" w:rsidRDefault="00000000">
                  <w:pPr>
                    <w:spacing w:after="120" w:line="256" w:lineRule="auto"/>
                    <w:jc w:val="center"/>
                  </w:pPr>
                  <w: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62CBF665" w14:textId="77777777" w:rsidR="005568A6" w:rsidRDefault="00000000">
                  <w:pPr>
                    <w:keepNext/>
                    <w:spacing w:after="120" w:line="256" w:lineRule="auto"/>
                    <w:jc w:val="center"/>
                  </w:pPr>
                  <w:r>
                    <w:t>OCC #1</w:t>
                  </w:r>
                </w:p>
              </w:tc>
            </w:tr>
            <w:tr w:rsidR="005568A6" w14:paraId="6979F1D3"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1EFAEB"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8CE203"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C7625B"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153205" w14:textId="77777777" w:rsidR="005568A6" w:rsidRDefault="00000000">
                  <w:pPr>
                    <w:spacing w:after="120" w:line="256" w:lineRule="auto"/>
                    <w:jc w:val="center"/>
                  </w:pPr>
                  <w: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0E2CD87D" w14:textId="77777777" w:rsidR="005568A6" w:rsidRDefault="00000000">
                  <w:pPr>
                    <w:keepNext/>
                    <w:spacing w:after="120" w:line="256" w:lineRule="auto"/>
                    <w:jc w:val="center"/>
                  </w:pPr>
                  <w:r>
                    <w:t>OCC #2</w:t>
                  </w:r>
                </w:p>
              </w:tc>
            </w:tr>
          </w:tbl>
          <w:p w14:paraId="063F1142" w14:textId="77777777" w:rsidR="005568A6" w:rsidRDefault="005568A6">
            <w:pPr>
              <w:rPr>
                <w:rFonts w:eastAsia="SimSun"/>
                <w:i/>
                <w:iCs/>
                <w:lang w:eastAsia="zh-CN"/>
              </w:rPr>
            </w:pPr>
          </w:p>
          <w:p w14:paraId="3C85D024" w14:textId="77777777" w:rsidR="005568A6" w:rsidRDefault="00000000">
            <w:pPr>
              <w:pStyle w:val="ListParagraph"/>
              <w:numPr>
                <w:ilvl w:val="0"/>
                <w:numId w:val="66"/>
              </w:numPr>
              <w:ind w:leftChars="0"/>
              <w:rPr>
                <w:rFonts w:eastAsia="SimSun"/>
                <w:i/>
                <w:iCs/>
                <w:lang w:eastAsia="zh-CN"/>
              </w:rPr>
            </w:pPr>
            <w:r>
              <w:rPr>
                <w:rFonts w:eastAsia="SimSun"/>
                <w:i/>
                <w:iCs/>
                <w:lang w:eastAsia="zh-CN"/>
              </w:rPr>
              <w:t xml:space="preserve">Case #2: </w:t>
            </w:r>
            <w:proofErr w:type="spellStart"/>
            <w:r>
              <w:rPr>
                <w:rFonts w:eastAsia="SimSun"/>
                <w:i/>
                <w:iCs/>
                <w:lang w:eastAsia="zh-CN"/>
              </w:rPr>
              <w:t>numberOfSlotsTBoMS</w:t>
            </w:r>
            <w:proofErr w:type="spellEnd"/>
            <w:r>
              <w:rPr>
                <w:rFonts w:eastAsia="SimSun"/>
                <w:i/>
                <w:iCs/>
                <w:lang w:eastAsia="zh-CN"/>
              </w:rPr>
              <w:t xml:space="preserve"> = 2, </w:t>
            </w:r>
            <w:proofErr w:type="spellStart"/>
            <w:r>
              <w:rPr>
                <w:rFonts w:eastAsia="SimSun"/>
                <w:i/>
                <w:iCs/>
                <w:lang w:eastAsia="zh-CN"/>
              </w:rPr>
              <w:t>numberOfRepetitions</w:t>
            </w:r>
            <w:proofErr w:type="spellEnd"/>
            <w:r>
              <w:rPr>
                <w:rFonts w:eastAsia="SimSun"/>
                <w:i/>
                <w:iCs/>
                <w:lang w:eastAsia="zh-CN"/>
              </w:rP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537"/>
              <w:gridCol w:w="537"/>
              <w:gridCol w:w="538"/>
              <w:gridCol w:w="538"/>
              <w:gridCol w:w="538"/>
              <w:gridCol w:w="538"/>
              <w:gridCol w:w="538"/>
              <w:gridCol w:w="2414"/>
            </w:tblGrid>
            <w:tr w:rsidR="005568A6" w14:paraId="6834E44B" w14:textId="77777777">
              <w:trPr>
                <w:trHeight w:val="349"/>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8ED3A2" w14:textId="77777777" w:rsidR="005568A6" w:rsidRDefault="00000000">
                  <w:pPr>
                    <w:spacing w:after="120" w:line="256" w:lineRule="auto"/>
                    <w:jc w:val="center"/>
                    <w:rPr>
                      <w:rFonts w:eastAsiaTheme="minorEastAsia"/>
                    </w:rPr>
                  </w:pPr>
                  <w:bookmarkStart w:id="113" w:name="OLE_LINK262"/>
                  <w: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59F6E6"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4619192" w14:textId="77777777" w:rsidR="005568A6" w:rsidRDefault="00000000">
                  <w:pPr>
                    <w:spacing w:after="120" w:line="256" w:lineRule="auto"/>
                    <w:jc w:val="center"/>
                  </w:pPr>
                  <w:r>
                    <w:t>2</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A7AD7" w14:textId="77777777" w:rsidR="005568A6" w:rsidRDefault="00000000">
                  <w:pPr>
                    <w:spacing w:after="120" w:line="256" w:lineRule="auto"/>
                    <w:jc w:val="center"/>
                  </w:pPr>
                  <w:r>
                    <w:t>3</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8E733B1" w14:textId="77777777" w:rsidR="005568A6" w:rsidRDefault="00000000">
                  <w:pPr>
                    <w:spacing w:after="120" w:line="256" w:lineRule="auto"/>
                    <w:jc w:val="center"/>
                    <w:rPr>
                      <w:rFonts w:eastAsia="SimSun"/>
                      <w:lang w:eastAsia="zh-CN"/>
                    </w:rPr>
                  </w:pPr>
                  <w:r>
                    <w:rPr>
                      <w:rFonts w:eastAsia="SimSun"/>
                      <w:lang w:eastAsia="zh-CN"/>
                    </w:rPr>
                    <w:t>4</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8B6DFDF" w14:textId="77777777" w:rsidR="005568A6" w:rsidRDefault="00000000">
                  <w:pPr>
                    <w:spacing w:after="120" w:line="256" w:lineRule="auto"/>
                    <w:jc w:val="center"/>
                    <w:rPr>
                      <w:rFonts w:eastAsia="SimSun"/>
                      <w:lang w:eastAsia="zh-CN"/>
                    </w:rPr>
                  </w:pPr>
                  <w:r>
                    <w:rPr>
                      <w:rFonts w:eastAsia="SimSun"/>
                      <w:lang w:eastAsia="zh-CN"/>
                    </w:rPr>
                    <w:t>5</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AB74E4C" w14:textId="77777777" w:rsidR="005568A6" w:rsidRDefault="00000000">
                  <w:pPr>
                    <w:spacing w:after="120" w:line="256" w:lineRule="auto"/>
                    <w:jc w:val="center"/>
                    <w:rPr>
                      <w:rFonts w:eastAsia="SimSun"/>
                      <w:lang w:eastAsia="zh-CN"/>
                    </w:rPr>
                  </w:pPr>
                  <w:r>
                    <w:rPr>
                      <w:rFonts w:eastAsia="SimSun"/>
                      <w:lang w:eastAsia="zh-CN"/>
                    </w:rPr>
                    <w:t>6</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5437CBF" w14:textId="77777777" w:rsidR="005568A6" w:rsidRDefault="00000000">
                  <w:pPr>
                    <w:spacing w:after="120" w:line="256" w:lineRule="auto"/>
                    <w:jc w:val="center"/>
                    <w:rPr>
                      <w:rFonts w:eastAsia="SimSun"/>
                      <w:lang w:eastAsia="zh-CN"/>
                    </w:rPr>
                  </w:pPr>
                  <w:r>
                    <w:rPr>
                      <w:rFonts w:eastAsia="SimSun"/>
                      <w:lang w:eastAsia="zh-CN"/>
                    </w:rPr>
                    <w:t>7</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19157BA3" w14:textId="77777777" w:rsidR="005568A6" w:rsidRDefault="00000000">
                  <w:pPr>
                    <w:spacing w:after="120" w:line="256" w:lineRule="auto"/>
                    <w:jc w:val="center"/>
                    <w:rPr>
                      <w:rFonts w:eastAsia="SimSun"/>
                      <w:lang w:eastAsia="zh-CN"/>
                    </w:rPr>
                  </w:pPr>
                  <w:r>
                    <w:rPr>
                      <w:rFonts w:eastAsia="SimSun"/>
                      <w:lang w:eastAsia="zh-CN"/>
                    </w:rPr>
                    <w:t>Slot number</w:t>
                  </w:r>
                </w:p>
              </w:tc>
            </w:tr>
            <w:tr w:rsidR="005568A6" w14:paraId="27E5AB96"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270768" w14:textId="77777777" w:rsidR="005568A6" w:rsidRDefault="00000000">
                  <w:pPr>
                    <w:spacing w:after="120" w:line="256" w:lineRule="auto"/>
                    <w:jc w:val="center"/>
                    <w:rPr>
                      <w:rFonts w:eastAsiaTheme="minorEastAsia"/>
                    </w:rPr>
                  </w:pPr>
                  <w: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540BC8" w14:textId="77777777" w:rsidR="005568A6" w:rsidRDefault="00000000">
                  <w:pPr>
                    <w:spacing w:after="120" w:line="256" w:lineRule="auto"/>
                    <w:jc w:val="center"/>
                  </w:pPr>
                  <w: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54B9D2" w14:textId="77777777" w:rsidR="005568A6" w:rsidRDefault="00000000">
                  <w:pPr>
                    <w:spacing w:after="120" w:line="256" w:lineRule="auto"/>
                    <w:jc w:val="center"/>
                  </w:pPr>
                  <w: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8696FAC" w14:textId="77777777" w:rsidR="005568A6" w:rsidRDefault="00000000">
                  <w:pPr>
                    <w:spacing w:after="120" w:line="256" w:lineRule="auto"/>
                    <w:jc w:val="center"/>
                  </w:pPr>
                  <w:r>
                    <w:t>0</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7FEE1723" w14:textId="77777777" w:rsidR="005568A6" w:rsidRDefault="00000000">
                  <w:pPr>
                    <w:spacing w:after="120" w:line="256" w:lineRule="auto"/>
                    <w:jc w:val="center"/>
                    <w:rPr>
                      <w:rFonts w:eastAsia="SimSun"/>
                      <w:lang w:eastAsia="zh-CN"/>
                    </w:rPr>
                  </w:pPr>
                  <w:r>
                    <w:rPr>
                      <w:rFonts w:eastAsia="SimSun"/>
                      <w:lang w:eastAsia="zh-CN"/>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BFA8B14" w14:textId="77777777" w:rsidR="005568A6" w:rsidRDefault="00000000">
                  <w:pPr>
                    <w:spacing w:after="120" w:line="256" w:lineRule="auto"/>
                    <w:jc w:val="center"/>
                    <w:rPr>
                      <w:rFonts w:eastAsia="SimSun"/>
                      <w:lang w:eastAsia="zh-CN"/>
                    </w:rPr>
                  </w:pPr>
                  <w:r>
                    <w:rPr>
                      <w:rFonts w:eastAsia="SimSun"/>
                      <w:lang w:eastAsia="zh-CN"/>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5B677BA" w14:textId="77777777" w:rsidR="005568A6" w:rsidRDefault="00000000">
                  <w:pPr>
                    <w:spacing w:after="120" w:line="256" w:lineRule="auto"/>
                    <w:jc w:val="center"/>
                    <w:rPr>
                      <w:rFonts w:eastAsia="SimSun"/>
                      <w:lang w:eastAsia="zh-CN"/>
                    </w:rPr>
                  </w:pPr>
                  <w:r>
                    <w:rPr>
                      <w:rFonts w:eastAsia="SimSun"/>
                      <w:lang w:eastAsia="zh-CN"/>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41BDEFB" w14:textId="77777777" w:rsidR="005568A6" w:rsidRDefault="00000000">
                  <w:pPr>
                    <w:spacing w:after="120" w:line="256" w:lineRule="auto"/>
                    <w:jc w:val="center"/>
                    <w:rPr>
                      <w:rFonts w:eastAsia="SimSun"/>
                      <w:lang w:eastAsia="zh-CN"/>
                    </w:rPr>
                  </w:pPr>
                  <w:r>
                    <w:rPr>
                      <w:rFonts w:eastAsia="SimSun"/>
                      <w:lang w:eastAsia="zh-CN"/>
                    </w:rPr>
                    <w:t>2</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7C4616CD" w14:textId="77777777" w:rsidR="005568A6" w:rsidRDefault="00000000">
                  <w:pPr>
                    <w:keepNext/>
                    <w:spacing w:after="120" w:line="256" w:lineRule="auto"/>
                    <w:jc w:val="center"/>
                    <w:rPr>
                      <w:rFonts w:eastAsia="SimSun"/>
                      <w:lang w:eastAsia="zh-CN"/>
                    </w:rPr>
                  </w:pPr>
                  <w:r>
                    <w:rPr>
                      <w:rFonts w:eastAsia="SimSun"/>
                      <w:lang w:eastAsia="zh-CN"/>
                    </w:rPr>
                    <w:t xml:space="preserve">Used RV index per slot </w:t>
                  </w:r>
                </w:p>
              </w:tc>
            </w:tr>
            <w:tr w:rsidR="005568A6" w14:paraId="6225C65C"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F46FBC" w14:textId="77777777" w:rsidR="005568A6" w:rsidRDefault="00000000">
                  <w:pPr>
                    <w:spacing w:after="120" w:line="256" w:lineRule="auto"/>
                    <w:jc w:val="center"/>
                    <w:rPr>
                      <w:rFonts w:eastAsiaTheme="minorEastAsia"/>
                    </w:rP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6F5BC3"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2000DC"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CDDA87"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1454861"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9F69B31"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4AC5422"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2247213" w14:textId="77777777" w:rsidR="005568A6" w:rsidRDefault="00000000">
                  <w:pPr>
                    <w:spacing w:after="120" w:line="256" w:lineRule="auto"/>
                    <w:jc w:val="center"/>
                  </w:pPr>
                  <w: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4B38EE96" w14:textId="77777777" w:rsidR="005568A6" w:rsidRDefault="00000000">
                  <w:pPr>
                    <w:keepNext/>
                    <w:spacing w:after="120" w:line="256" w:lineRule="auto"/>
                    <w:jc w:val="center"/>
                  </w:pPr>
                  <w:r>
                    <w:t>OCC #1</w:t>
                  </w:r>
                </w:p>
              </w:tc>
            </w:tr>
            <w:tr w:rsidR="005568A6" w14:paraId="459EBF53"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37AE68"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2AB6B5"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AFF8F3"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EE48C8"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B6B1DF1"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7684EA4"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79DA3DF" w14:textId="77777777" w:rsidR="005568A6" w:rsidRDefault="00000000">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5A487FE" w14:textId="77777777" w:rsidR="005568A6" w:rsidRDefault="00000000">
                  <w:pPr>
                    <w:spacing w:after="120" w:line="256" w:lineRule="auto"/>
                    <w:jc w:val="center"/>
                  </w:pPr>
                  <w: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3401D6EB" w14:textId="77777777" w:rsidR="005568A6" w:rsidRDefault="00000000">
                  <w:pPr>
                    <w:keepNext/>
                    <w:spacing w:after="120" w:line="256" w:lineRule="auto"/>
                    <w:jc w:val="center"/>
                  </w:pPr>
                  <w:r>
                    <w:t>OCC #2</w:t>
                  </w:r>
                </w:p>
              </w:tc>
              <w:bookmarkEnd w:id="113"/>
            </w:tr>
          </w:tbl>
          <w:p w14:paraId="761EB7B4" w14:textId="77777777" w:rsidR="005568A6" w:rsidRDefault="005568A6">
            <w:pPr>
              <w:rPr>
                <w:rFonts w:eastAsia="SimSun"/>
                <w:i/>
                <w:iCs/>
                <w:lang w:eastAsia="zh-CN"/>
              </w:rPr>
            </w:pPr>
          </w:p>
          <w:p w14:paraId="137A6B74" w14:textId="77777777" w:rsidR="005568A6" w:rsidRDefault="00000000">
            <w:pPr>
              <w:pStyle w:val="ListParagraph"/>
              <w:numPr>
                <w:ilvl w:val="0"/>
                <w:numId w:val="66"/>
              </w:numPr>
              <w:ind w:leftChars="0"/>
              <w:rPr>
                <w:rFonts w:eastAsia="SimSun"/>
                <w:i/>
                <w:iCs/>
                <w:lang w:eastAsia="zh-CN"/>
              </w:rPr>
            </w:pPr>
            <w:r>
              <w:rPr>
                <w:rFonts w:eastAsia="SimSun"/>
                <w:i/>
                <w:iCs/>
                <w:lang w:eastAsia="zh-CN"/>
              </w:rPr>
              <w:t xml:space="preserve">Case #3: </w:t>
            </w:r>
            <w:proofErr w:type="spellStart"/>
            <w:r>
              <w:rPr>
                <w:rFonts w:eastAsia="SimSun"/>
                <w:i/>
                <w:iCs/>
                <w:lang w:eastAsia="zh-CN"/>
              </w:rPr>
              <w:t>numberOfSlotsTBoMS</w:t>
            </w:r>
            <w:proofErr w:type="spellEnd"/>
            <w:r>
              <w:rPr>
                <w:rFonts w:eastAsia="SimSun"/>
                <w:i/>
                <w:iCs/>
                <w:lang w:eastAsia="zh-CN"/>
              </w:rPr>
              <w:t xml:space="preserve"> = 2, </w:t>
            </w:r>
            <w:proofErr w:type="spellStart"/>
            <w:r>
              <w:rPr>
                <w:rFonts w:eastAsia="SimSun"/>
                <w:i/>
                <w:iCs/>
                <w:lang w:eastAsia="zh-CN"/>
              </w:rPr>
              <w:t>numberOfRepetitions</w:t>
            </w:r>
            <w:proofErr w:type="spellEnd"/>
            <w:r>
              <w:rPr>
                <w:rFonts w:eastAsia="SimSun"/>
                <w:i/>
                <w:iCs/>
                <w:lang w:eastAsia="zh-CN"/>
              </w:rPr>
              <w:t xml:space="preserve"> =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
              <w:gridCol w:w="327"/>
              <w:gridCol w:w="326"/>
              <w:gridCol w:w="326"/>
              <w:gridCol w:w="326"/>
              <w:gridCol w:w="326"/>
              <w:gridCol w:w="326"/>
              <w:gridCol w:w="326"/>
              <w:gridCol w:w="326"/>
              <w:gridCol w:w="326"/>
              <w:gridCol w:w="419"/>
              <w:gridCol w:w="419"/>
              <w:gridCol w:w="419"/>
              <w:gridCol w:w="419"/>
              <w:gridCol w:w="419"/>
              <w:gridCol w:w="419"/>
              <w:gridCol w:w="939"/>
            </w:tblGrid>
            <w:tr w:rsidR="005568A6" w14:paraId="541EC230" w14:textId="77777777">
              <w:trPr>
                <w:trHeight w:val="349"/>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5A790CBE" w14:textId="77777777" w:rsidR="005568A6" w:rsidRDefault="00000000">
                  <w:pPr>
                    <w:spacing w:after="120" w:line="256" w:lineRule="auto"/>
                    <w:jc w:val="center"/>
                    <w:rPr>
                      <w:rFonts w:eastAsiaTheme="minorEastAsia"/>
                    </w:rPr>
                  </w:pPr>
                  <w: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0EAB96D"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7D873B8" w14:textId="77777777" w:rsidR="005568A6" w:rsidRDefault="00000000">
                  <w:pPr>
                    <w:spacing w:after="120" w:line="256" w:lineRule="auto"/>
                    <w:jc w:val="center"/>
                  </w:pPr>
                  <w:r>
                    <w:t>2</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5DC540D" w14:textId="77777777" w:rsidR="005568A6" w:rsidRDefault="00000000">
                  <w:pPr>
                    <w:spacing w:after="120" w:line="256" w:lineRule="auto"/>
                    <w:jc w:val="center"/>
                  </w:pPr>
                  <w:r>
                    <w:t>3</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0915A74" w14:textId="77777777" w:rsidR="005568A6" w:rsidRDefault="00000000">
                  <w:pPr>
                    <w:spacing w:after="120" w:line="256" w:lineRule="auto"/>
                    <w:jc w:val="center"/>
                  </w:pPr>
                  <w:r>
                    <w:t>4</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347E4EA" w14:textId="77777777" w:rsidR="005568A6" w:rsidRDefault="00000000">
                  <w:pPr>
                    <w:spacing w:after="120" w:line="256" w:lineRule="auto"/>
                    <w:jc w:val="center"/>
                  </w:pPr>
                  <w:r>
                    <w:t>5</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825B782" w14:textId="77777777" w:rsidR="005568A6" w:rsidRDefault="00000000">
                  <w:pPr>
                    <w:spacing w:after="120" w:line="256" w:lineRule="auto"/>
                    <w:jc w:val="center"/>
                  </w:pPr>
                  <w:r>
                    <w:t>6</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9FDA92E" w14:textId="77777777" w:rsidR="005568A6" w:rsidRDefault="00000000">
                  <w:pPr>
                    <w:spacing w:after="120" w:line="256" w:lineRule="auto"/>
                    <w:jc w:val="center"/>
                  </w:pPr>
                  <w:r>
                    <w:t>7</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35010F9" w14:textId="77777777" w:rsidR="005568A6" w:rsidRDefault="00000000">
                  <w:pPr>
                    <w:spacing w:after="120" w:line="256" w:lineRule="auto"/>
                    <w:jc w:val="center"/>
                  </w:pPr>
                  <w:r>
                    <w:t>8</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1A7C9F8" w14:textId="77777777" w:rsidR="005568A6" w:rsidRDefault="00000000">
                  <w:pPr>
                    <w:spacing w:after="120" w:line="256" w:lineRule="auto"/>
                    <w:jc w:val="center"/>
                  </w:pPr>
                  <w:r>
                    <w:t>9</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CFBFAB4" w14:textId="77777777" w:rsidR="005568A6" w:rsidRDefault="00000000">
                  <w:pPr>
                    <w:spacing w:after="120" w:line="256" w:lineRule="auto"/>
                    <w:jc w:val="center"/>
                  </w:pPr>
                  <w:r>
                    <w:t>10</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9CD7A12" w14:textId="77777777" w:rsidR="005568A6" w:rsidRDefault="00000000">
                  <w:pPr>
                    <w:spacing w:after="120" w:line="256" w:lineRule="auto"/>
                    <w:jc w:val="center"/>
                  </w:pPr>
                  <w:r>
                    <w:t>11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1AD0E49A" w14:textId="77777777" w:rsidR="005568A6" w:rsidRDefault="00000000">
                  <w:pPr>
                    <w:spacing w:after="120" w:line="256" w:lineRule="auto"/>
                    <w:jc w:val="center"/>
                    <w:rPr>
                      <w:rFonts w:eastAsia="SimSun"/>
                      <w:lang w:eastAsia="zh-CN"/>
                    </w:rPr>
                  </w:pPr>
                  <w:r>
                    <w:rPr>
                      <w:rFonts w:eastAsia="SimSun"/>
                      <w:lang w:eastAsia="zh-CN"/>
                    </w:rPr>
                    <w:t>12</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ADE962D" w14:textId="77777777" w:rsidR="005568A6" w:rsidRDefault="00000000">
                  <w:pPr>
                    <w:spacing w:after="120" w:line="256" w:lineRule="auto"/>
                    <w:jc w:val="center"/>
                    <w:rPr>
                      <w:rFonts w:eastAsia="SimSun"/>
                      <w:lang w:eastAsia="zh-CN"/>
                    </w:rPr>
                  </w:pPr>
                  <w:r>
                    <w:rPr>
                      <w:rFonts w:eastAsia="SimSun"/>
                      <w:lang w:eastAsia="zh-CN"/>
                    </w:rPr>
                    <w:t>13</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283418F6" w14:textId="77777777" w:rsidR="005568A6" w:rsidRDefault="00000000">
                  <w:pPr>
                    <w:spacing w:after="120" w:line="256" w:lineRule="auto"/>
                    <w:jc w:val="center"/>
                    <w:rPr>
                      <w:rFonts w:eastAsiaTheme="minorEastAsia"/>
                    </w:rPr>
                  </w:pPr>
                  <w:r>
                    <w:t>14</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1AE5C52" w14:textId="77777777" w:rsidR="005568A6" w:rsidRDefault="00000000">
                  <w:pPr>
                    <w:spacing w:after="120" w:line="256" w:lineRule="auto"/>
                    <w:jc w:val="center"/>
                  </w:pPr>
                  <w:r>
                    <w:t>15</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4918B684" w14:textId="77777777" w:rsidR="005568A6" w:rsidRDefault="00000000">
                  <w:pPr>
                    <w:spacing w:after="120" w:line="256" w:lineRule="auto"/>
                    <w:jc w:val="center"/>
                    <w:rPr>
                      <w:rFonts w:eastAsia="SimSun"/>
                      <w:lang w:eastAsia="zh-CN"/>
                    </w:rPr>
                  </w:pPr>
                  <w:r>
                    <w:rPr>
                      <w:rFonts w:eastAsia="SimSun"/>
                      <w:lang w:eastAsia="zh-CN"/>
                    </w:rPr>
                    <w:t>Slot number</w:t>
                  </w:r>
                </w:p>
              </w:tc>
            </w:tr>
            <w:tr w:rsidR="005568A6" w14:paraId="3A5A930A"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3B0C9C48" w14:textId="77777777" w:rsidR="005568A6" w:rsidRDefault="00000000">
                  <w:pPr>
                    <w:spacing w:after="120" w:line="256" w:lineRule="auto"/>
                    <w:jc w:val="center"/>
                    <w:rPr>
                      <w:rFonts w:eastAsiaTheme="minorEastAsia"/>
                      <w:sz w:val="22"/>
                      <w:szCs w:val="22"/>
                    </w:rPr>
                  </w:pPr>
                  <w: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6DD43EC2" w14:textId="77777777" w:rsidR="005568A6" w:rsidRDefault="00000000">
                  <w:pPr>
                    <w:spacing w:after="120" w:line="256" w:lineRule="auto"/>
                    <w:jc w:val="center"/>
                  </w:pPr>
                  <w: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0278990F" w14:textId="77777777" w:rsidR="005568A6" w:rsidRDefault="00000000">
                  <w:pPr>
                    <w:spacing w:after="120" w:line="256" w:lineRule="auto"/>
                    <w:jc w:val="center"/>
                  </w:pPr>
                  <w: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67947C3C" w14:textId="77777777" w:rsidR="005568A6" w:rsidRDefault="00000000">
                  <w:pPr>
                    <w:spacing w:after="120" w:line="256" w:lineRule="auto"/>
                    <w:jc w:val="center"/>
                  </w:pPr>
                  <w:r>
                    <w:t>0</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466EF4F2" w14:textId="77777777" w:rsidR="005568A6" w:rsidRDefault="00000000">
                  <w:pPr>
                    <w:spacing w:after="120" w:line="256" w:lineRule="auto"/>
                    <w:jc w:val="center"/>
                  </w:pPr>
                  <w: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9B7CF04" w14:textId="77777777" w:rsidR="005568A6" w:rsidRDefault="00000000">
                  <w:pPr>
                    <w:spacing w:after="120" w:line="256" w:lineRule="auto"/>
                    <w:jc w:val="center"/>
                  </w:pPr>
                  <w: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B8DA3E6" w14:textId="77777777" w:rsidR="005568A6" w:rsidRDefault="00000000">
                  <w:pPr>
                    <w:spacing w:after="120" w:line="256" w:lineRule="auto"/>
                    <w:jc w:val="center"/>
                  </w:pPr>
                  <w: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3D5610E" w14:textId="77777777" w:rsidR="005568A6" w:rsidRDefault="00000000">
                  <w:pPr>
                    <w:spacing w:after="120" w:line="256" w:lineRule="auto"/>
                    <w:jc w:val="center"/>
                  </w:pPr>
                  <w:r>
                    <w:t>2</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BF94043" w14:textId="77777777" w:rsidR="005568A6" w:rsidRDefault="00000000">
                  <w:pPr>
                    <w:spacing w:after="120" w:line="256" w:lineRule="auto"/>
                    <w:jc w:val="center"/>
                  </w:pPr>
                  <w: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4230C93" w14:textId="77777777" w:rsidR="005568A6" w:rsidRDefault="00000000">
                  <w:pPr>
                    <w:spacing w:after="120" w:line="256" w:lineRule="auto"/>
                    <w:jc w:val="center"/>
                  </w:pPr>
                  <w: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FA6531F" w14:textId="77777777" w:rsidR="005568A6" w:rsidRDefault="00000000">
                  <w:pPr>
                    <w:spacing w:after="120" w:line="256" w:lineRule="auto"/>
                    <w:jc w:val="center"/>
                  </w:pPr>
                  <w: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ACF9F6F" w14:textId="77777777" w:rsidR="005568A6" w:rsidRDefault="00000000">
                  <w:pPr>
                    <w:spacing w:after="120" w:line="256" w:lineRule="auto"/>
                    <w:jc w:val="center"/>
                  </w:pPr>
                  <w:r>
                    <w:t>3</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2A2430A1"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496A5905"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0FE5E811"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02048016" w14:textId="77777777" w:rsidR="005568A6" w:rsidRDefault="00000000">
                  <w:pPr>
                    <w:spacing w:after="120" w:line="256" w:lineRule="auto"/>
                    <w:jc w:val="center"/>
                  </w:pPr>
                  <w: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01B29068" w14:textId="77777777" w:rsidR="005568A6" w:rsidRDefault="00000000">
                  <w:pPr>
                    <w:keepNext/>
                    <w:spacing w:after="120" w:line="256" w:lineRule="auto"/>
                    <w:jc w:val="center"/>
                    <w:rPr>
                      <w:rFonts w:eastAsia="SimSun"/>
                      <w:lang w:eastAsia="zh-CN"/>
                    </w:rPr>
                  </w:pPr>
                  <w:r>
                    <w:rPr>
                      <w:rFonts w:eastAsia="SimSun"/>
                      <w:lang w:eastAsia="zh-CN"/>
                    </w:rPr>
                    <w:t>Used RV index per slot</w:t>
                  </w:r>
                </w:p>
              </w:tc>
            </w:tr>
            <w:tr w:rsidR="005568A6" w14:paraId="0B60B5FB"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3FC7CC62" w14:textId="77777777" w:rsidR="005568A6" w:rsidRDefault="00000000">
                  <w:pPr>
                    <w:spacing w:after="120" w:line="256" w:lineRule="auto"/>
                    <w:jc w:val="center"/>
                    <w:rPr>
                      <w:rFonts w:eastAsiaTheme="minorEastAsia"/>
                      <w:sz w:val="22"/>
                      <w:szCs w:val="22"/>
                    </w:rP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6EF8910F"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50E1D4E6"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02B15D7D"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95C4765"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142BD65F"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0CBBB79"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2E3FD4D"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F7965FE"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F4A6DC8"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5626773"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B277FCB"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455E607E"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0A8A221"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060BC74"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4A2AA0A1" w14:textId="77777777" w:rsidR="005568A6" w:rsidRDefault="00000000">
                  <w:pPr>
                    <w:spacing w:after="120" w:line="256" w:lineRule="auto"/>
                    <w:jc w:val="center"/>
                  </w:pPr>
                  <w: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60612F4E" w14:textId="77777777" w:rsidR="005568A6" w:rsidRDefault="00000000">
                  <w:pPr>
                    <w:keepNext/>
                    <w:spacing w:after="120" w:line="256" w:lineRule="auto"/>
                    <w:jc w:val="center"/>
                  </w:pPr>
                  <w:r>
                    <w:t>OCC #1</w:t>
                  </w:r>
                </w:p>
              </w:tc>
            </w:tr>
            <w:tr w:rsidR="005568A6" w14:paraId="652EF3C3"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18320E37" w14:textId="77777777" w:rsidR="005568A6" w:rsidRDefault="00000000">
                  <w:pPr>
                    <w:spacing w:after="120" w:line="256" w:lineRule="auto"/>
                    <w:jc w:val="center"/>
                    <w:rPr>
                      <w:sz w:val="22"/>
                      <w:szCs w:val="22"/>
                    </w:rP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53581804"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59E2897"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F883293"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70905D9"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0322481"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4EAF5E6D"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8C6554A"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BC2BB9F"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8A47E07"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983C663"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F5E7066"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050AC7E2"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09A2DFE1"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487365BF" w14:textId="77777777" w:rsidR="005568A6" w:rsidRDefault="00000000">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0E133445" w14:textId="77777777" w:rsidR="005568A6" w:rsidRDefault="00000000">
                  <w:pPr>
                    <w:spacing w:after="120" w:line="256" w:lineRule="auto"/>
                    <w:jc w:val="center"/>
                  </w:pPr>
                  <w: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11C8F36A" w14:textId="77777777" w:rsidR="005568A6" w:rsidRDefault="00000000">
                  <w:pPr>
                    <w:keepNext/>
                    <w:spacing w:after="120" w:line="256" w:lineRule="auto"/>
                    <w:jc w:val="center"/>
                  </w:pPr>
                  <w:r>
                    <w:t>OCC #2</w:t>
                  </w:r>
                </w:p>
              </w:tc>
            </w:tr>
          </w:tbl>
          <w:p w14:paraId="554A59E7" w14:textId="77777777" w:rsidR="005568A6" w:rsidRDefault="005568A6">
            <w:pPr>
              <w:rPr>
                <w:rFonts w:eastAsia="SimSun"/>
                <w:i/>
                <w:iCs/>
                <w:lang w:eastAsia="zh-CN"/>
              </w:rPr>
            </w:pPr>
          </w:p>
        </w:tc>
      </w:tr>
      <w:tr w:rsidR="005568A6" w14:paraId="319C923A" w14:textId="77777777">
        <w:trPr>
          <w:trHeight w:val="398"/>
          <w:jc w:val="center"/>
        </w:trPr>
        <w:tc>
          <w:tcPr>
            <w:tcW w:w="2426" w:type="dxa"/>
            <w:shd w:val="clear" w:color="auto" w:fill="D5DCE4" w:themeFill="text2" w:themeFillTint="33"/>
            <w:vAlign w:val="center"/>
          </w:tcPr>
          <w:p w14:paraId="4B0FAA2A" w14:textId="77777777" w:rsidR="005568A6" w:rsidRDefault="00000000">
            <w:pPr>
              <w:snapToGrid w:val="0"/>
              <w:spacing w:after="0"/>
              <w:jc w:val="center"/>
              <w:rPr>
                <w:rFonts w:eastAsiaTheme="minorEastAsia"/>
                <w:lang w:eastAsia="zh-CN"/>
              </w:rPr>
            </w:pPr>
            <w:r>
              <w:rPr>
                <w:rFonts w:eastAsiaTheme="minorEastAsia"/>
                <w:lang w:eastAsia="zh-CN"/>
              </w:rPr>
              <w:lastRenderedPageBreak/>
              <w:t xml:space="preserve">NICT </w:t>
            </w:r>
            <w:r>
              <w:rPr>
                <w:rFonts w:eastAsiaTheme="minorEastAsia"/>
                <w:lang w:eastAsia="zh-CN"/>
              </w:rPr>
              <w:fldChar w:fldCharType="begin"/>
            </w:r>
            <w:r>
              <w:rPr>
                <w:rFonts w:eastAsiaTheme="minorEastAsia"/>
                <w:lang w:eastAsia="zh-CN"/>
              </w:rPr>
              <w:instrText xml:space="preserve"> REF _Ref159776712 \r \h  \* MERGEFORMAT </w:instrText>
            </w:r>
            <w:r>
              <w:rPr>
                <w:rFonts w:eastAsiaTheme="minorEastAsia"/>
                <w:lang w:eastAsia="zh-CN"/>
              </w:rPr>
            </w:r>
            <w:r>
              <w:rPr>
                <w:rFonts w:eastAsiaTheme="minorEastAsia"/>
                <w:lang w:eastAsia="zh-CN"/>
              </w:rPr>
              <w:fldChar w:fldCharType="separate"/>
            </w:r>
            <w:r>
              <w:rPr>
                <w:rFonts w:eastAsiaTheme="minorEastAsia"/>
                <w:lang w:eastAsia="zh-CN"/>
              </w:rPr>
              <w:t>[24]</w:t>
            </w:r>
            <w:r>
              <w:rPr>
                <w:rFonts w:eastAsiaTheme="minorEastAsia"/>
                <w:lang w:eastAsia="zh-CN"/>
              </w:rPr>
              <w:fldChar w:fldCharType="end"/>
            </w:r>
          </w:p>
        </w:tc>
        <w:tc>
          <w:tcPr>
            <w:tcW w:w="6941" w:type="dxa"/>
            <w:vAlign w:val="center"/>
          </w:tcPr>
          <w:p w14:paraId="32FFDC9C" w14:textId="77777777" w:rsidR="005568A6" w:rsidRDefault="00000000">
            <w:pPr>
              <w:spacing w:after="120"/>
              <w:rPr>
                <w:rFonts w:eastAsia="SimSun"/>
                <w:bCs/>
                <w:i/>
                <w:iCs/>
                <w:lang w:eastAsia="zh-CN"/>
              </w:rPr>
            </w:pPr>
            <w:r>
              <w:rPr>
                <w:rFonts w:eastAsia="SimSun"/>
                <w:b/>
                <w:i/>
                <w:iCs/>
                <w:lang w:eastAsia="zh-CN"/>
              </w:rPr>
              <w:t>Observation 1</w:t>
            </w:r>
            <w:r>
              <w:rPr>
                <w:rFonts w:eastAsia="SimSun"/>
                <w:bCs/>
                <w:i/>
                <w:iCs/>
                <w:lang w:eastAsia="zh-CN"/>
              </w:rPr>
              <w:t>: OCC across slots offers significant advantages in terms of ease of implementation and compatibility with existing systems, making it a highly beneficial technology, in 5G NR NTN scenarios.</w:t>
            </w:r>
          </w:p>
          <w:p w14:paraId="1CBF0DDD" w14:textId="77777777" w:rsidR="005568A6" w:rsidRDefault="00000000">
            <w:pPr>
              <w:spacing w:after="120"/>
              <w:rPr>
                <w:rFonts w:eastAsia="SimSun"/>
                <w:bCs/>
                <w:i/>
                <w:iCs/>
                <w:lang w:eastAsia="zh-CN"/>
              </w:rPr>
            </w:pPr>
            <w:r>
              <w:rPr>
                <w:rFonts w:eastAsia="SimSun"/>
                <w:b/>
                <w:i/>
                <w:iCs/>
                <w:lang w:eastAsia="zh-CN"/>
              </w:rPr>
              <w:t>Proposal 5</w:t>
            </w:r>
            <w:r>
              <w:rPr>
                <w:rFonts w:eastAsia="SimSun"/>
                <w:bCs/>
                <w:i/>
                <w:iCs/>
                <w:lang w:eastAsia="zh-CN"/>
              </w:rPr>
              <w:t>: Support UE based de-activation of HARQ feedback for OCC based PUSCH transmissions.</w:t>
            </w:r>
          </w:p>
          <w:p w14:paraId="68838BCF" w14:textId="77777777" w:rsidR="005568A6" w:rsidRDefault="00000000">
            <w:pPr>
              <w:jc w:val="both"/>
              <w:rPr>
                <w:u w:val="single"/>
              </w:rPr>
            </w:pPr>
            <w:r>
              <w:rPr>
                <w:u w:val="single"/>
              </w:rPr>
              <w:t>UCI multiplexing</w:t>
            </w:r>
          </w:p>
          <w:p w14:paraId="19976AB4" w14:textId="77777777" w:rsidR="005568A6" w:rsidRDefault="00000000">
            <w:pPr>
              <w:spacing w:after="120"/>
              <w:rPr>
                <w:rFonts w:eastAsia="SimSun"/>
                <w:bCs/>
                <w:i/>
                <w:iCs/>
                <w:lang w:eastAsia="zh-CN"/>
              </w:rPr>
            </w:pPr>
            <w:r>
              <w:rPr>
                <w:rFonts w:eastAsia="SimSun"/>
                <w:b/>
                <w:i/>
                <w:iCs/>
                <w:lang w:eastAsia="zh-CN"/>
              </w:rPr>
              <w:t>Observation 2</w:t>
            </w:r>
            <w:r>
              <w:rPr>
                <w:rFonts w:eastAsia="SimSun"/>
                <w:bCs/>
                <w:i/>
                <w:iCs/>
                <w:lang w:eastAsia="zh-CN"/>
              </w:rPr>
              <w:t>: Since PUSCH with UCI disrupts OCC orthogonality, it is important to discuss how to transmit PUSCH repetitions using OCC when UCI occurs.</w:t>
            </w:r>
          </w:p>
          <w:p w14:paraId="60E54172" w14:textId="77777777" w:rsidR="005568A6" w:rsidRDefault="00000000">
            <w:pPr>
              <w:spacing w:after="120"/>
              <w:rPr>
                <w:rFonts w:eastAsia="SimSun"/>
                <w:bCs/>
                <w:i/>
                <w:iCs/>
                <w:lang w:eastAsia="zh-CN"/>
              </w:rPr>
            </w:pPr>
            <w:r>
              <w:rPr>
                <w:rFonts w:eastAsia="SimSun"/>
                <w:b/>
                <w:i/>
                <w:iCs/>
                <w:lang w:eastAsia="zh-CN"/>
              </w:rPr>
              <w:t>Observation 3</w:t>
            </w:r>
            <w:r>
              <w:rPr>
                <w:rFonts w:eastAsia="SimSun"/>
                <w:bCs/>
                <w:i/>
                <w:iCs/>
                <w:lang w:eastAsia="zh-CN"/>
              </w:rPr>
              <w:t>: Since PUSCH repetitions with OCC are based on the assumption that there are no temporal channel variations, the number of DMRS in the time domain may be excessive.</w:t>
            </w:r>
          </w:p>
          <w:p w14:paraId="560CAC3F" w14:textId="77777777" w:rsidR="005568A6" w:rsidRDefault="00000000">
            <w:pPr>
              <w:spacing w:after="120"/>
              <w:rPr>
                <w:rFonts w:eastAsia="SimSun"/>
                <w:bCs/>
                <w:i/>
                <w:iCs/>
                <w:lang w:eastAsia="zh-CN"/>
              </w:rPr>
            </w:pPr>
            <w:r>
              <w:rPr>
                <w:rFonts w:eastAsia="SimSun"/>
                <w:b/>
                <w:i/>
                <w:iCs/>
                <w:lang w:eastAsia="zh-CN"/>
              </w:rPr>
              <w:t>Proposal 1</w:t>
            </w:r>
            <w:r>
              <w:rPr>
                <w:rFonts w:eastAsia="SimSun"/>
                <w:bCs/>
                <w:i/>
                <w:iCs/>
                <w:lang w:eastAsia="zh-CN"/>
              </w:rPr>
              <w:t>: It is necessary to discuss whether redundant DMRS can be used to transmit UCI.</w:t>
            </w:r>
          </w:p>
          <w:p w14:paraId="3F38D410" w14:textId="77777777" w:rsidR="005568A6" w:rsidRDefault="00000000">
            <w:pPr>
              <w:rPr>
                <w:u w:val="single"/>
                <w:lang w:val="en-US"/>
              </w:rPr>
            </w:pPr>
            <w:bookmarkStart w:id="114" w:name="OLE_LINK220"/>
            <w:r>
              <w:rPr>
                <w:u w:val="single"/>
                <w:lang w:val="en-US"/>
              </w:rPr>
              <w:t>OCC indication and signaling</w:t>
            </w:r>
          </w:p>
          <w:bookmarkEnd w:id="114"/>
          <w:p w14:paraId="022C483A" w14:textId="77777777" w:rsidR="005568A6" w:rsidRDefault="00000000">
            <w:pPr>
              <w:spacing w:after="120"/>
              <w:rPr>
                <w:rFonts w:eastAsia="SimSun"/>
                <w:bCs/>
                <w:i/>
                <w:iCs/>
                <w:lang w:eastAsia="zh-CN"/>
              </w:rPr>
            </w:pPr>
            <w:r>
              <w:rPr>
                <w:rFonts w:eastAsia="SimSun"/>
                <w:b/>
                <w:i/>
                <w:iCs/>
                <w:lang w:eastAsia="zh-CN"/>
              </w:rPr>
              <w:t>Observation 4</w:t>
            </w:r>
            <w:r>
              <w:rPr>
                <w:rFonts w:eastAsia="SimSun"/>
                <w:bCs/>
                <w:i/>
                <w:iCs/>
                <w:lang w:eastAsia="zh-CN"/>
              </w:rPr>
              <w:t>: OCC repetition cannot maintain orthogonality unless the beginning of the OCC coincides in time.</w:t>
            </w:r>
          </w:p>
          <w:p w14:paraId="77DB8773" w14:textId="77777777" w:rsidR="005568A6" w:rsidRDefault="00000000">
            <w:pPr>
              <w:spacing w:after="120"/>
              <w:rPr>
                <w:rFonts w:eastAsia="SimSun"/>
                <w:bCs/>
                <w:i/>
                <w:iCs/>
                <w:lang w:eastAsia="zh-CN"/>
              </w:rPr>
            </w:pPr>
            <w:r>
              <w:rPr>
                <w:rFonts w:eastAsia="SimSun"/>
                <w:b/>
                <w:i/>
                <w:iCs/>
                <w:lang w:eastAsia="zh-CN"/>
              </w:rPr>
              <w:t>Proposal 2</w:t>
            </w:r>
            <w:r>
              <w:rPr>
                <w:rFonts w:eastAsia="SimSun"/>
                <w:bCs/>
                <w:i/>
                <w:iCs/>
                <w:lang w:eastAsia="zh-CN"/>
              </w:rPr>
              <w:t>: It is necessary to discuss effective utilization methods for the idle RBs that result from waiting for OCC synchronization.</w:t>
            </w:r>
          </w:p>
          <w:p w14:paraId="3BE83154" w14:textId="77777777" w:rsidR="005568A6" w:rsidRDefault="00000000">
            <w:pPr>
              <w:spacing w:after="120"/>
              <w:rPr>
                <w:rFonts w:eastAsia="SimSun"/>
                <w:bCs/>
                <w:u w:val="single"/>
                <w:lang w:eastAsia="zh-CN"/>
              </w:rPr>
            </w:pPr>
            <w:r>
              <w:rPr>
                <w:rFonts w:eastAsia="SimSun"/>
                <w:bCs/>
                <w:u w:val="single"/>
                <w:lang w:eastAsia="zh-CN"/>
              </w:rPr>
              <w:t>UE multiplexing</w:t>
            </w:r>
          </w:p>
          <w:p w14:paraId="55B9394F" w14:textId="77777777" w:rsidR="005568A6" w:rsidRDefault="00000000">
            <w:pPr>
              <w:spacing w:after="120"/>
              <w:rPr>
                <w:rFonts w:eastAsia="SimSun"/>
                <w:bCs/>
                <w:i/>
                <w:iCs/>
                <w:lang w:eastAsia="zh-CN"/>
              </w:rPr>
            </w:pPr>
            <w:r>
              <w:rPr>
                <w:rFonts w:eastAsia="SimSun"/>
                <w:b/>
                <w:i/>
                <w:iCs/>
                <w:lang w:eastAsia="zh-CN"/>
              </w:rPr>
              <w:t>Observation 5</w:t>
            </w:r>
            <w:r>
              <w:rPr>
                <w:rFonts w:eastAsia="SimSun"/>
                <w:bCs/>
                <w:i/>
                <w:iCs/>
                <w:lang w:eastAsia="zh-CN"/>
              </w:rPr>
              <w:t>: RAN1 may need to prepare for the possibility that an OCC length of 2 or 4 could be insufficient for communication capacity.</w:t>
            </w:r>
          </w:p>
          <w:p w14:paraId="3DD864B7" w14:textId="77777777" w:rsidR="005568A6" w:rsidRDefault="00000000">
            <w:pPr>
              <w:spacing w:after="120"/>
              <w:rPr>
                <w:rFonts w:eastAsia="SimSun"/>
                <w:bCs/>
                <w:i/>
                <w:iCs/>
                <w:lang w:eastAsia="zh-CN"/>
              </w:rPr>
            </w:pPr>
            <w:r>
              <w:rPr>
                <w:rFonts w:eastAsia="SimSun"/>
                <w:b/>
                <w:i/>
                <w:iCs/>
                <w:lang w:eastAsia="zh-CN"/>
              </w:rPr>
              <w:t>Proposal 3</w:t>
            </w:r>
            <w:r>
              <w:rPr>
                <w:rFonts w:eastAsia="SimSun"/>
                <w:bCs/>
                <w:i/>
                <w:iCs/>
                <w:lang w:eastAsia="zh-CN"/>
              </w:rPr>
              <w:t>: It is necessary to discuss improvements to channel estimation and transmission power control methods to allow more UEs to use the same RBs.</w:t>
            </w:r>
          </w:p>
        </w:tc>
      </w:tr>
      <w:tr w:rsidR="005568A6" w14:paraId="6DD52250" w14:textId="77777777">
        <w:trPr>
          <w:trHeight w:val="398"/>
          <w:jc w:val="center"/>
        </w:trPr>
        <w:tc>
          <w:tcPr>
            <w:tcW w:w="2426" w:type="dxa"/>
            <w:shd w:val="clear" w:color="auto" w:fill="D5DCE4" w:themeFill="text2" w:themeFillTint="33"/>
            <w:vAlign w:val="center"/>
          </w:tcPr>
          <w:p w14:paraId="5EA29B6D" w14:textId="77777777" w:rsidR="005568A6" w:rsidRDefault="00000000">
            <w:pPr>
              <w:snapToGrid w:val="0"/>
              <w:spacing w:after="0"/>
              <w:jc w:val="center"/>
              <w:rPr>
                <w:rFonts w:eastAsiaTheme="minorEastAsia"/>
                <w:lang w:eastAsia="zh-CN"/>
              </w:rPr>
            </w:pPr>
            <w:r>
              <w:rPr>
                <w:rFonts w:eastAsiaTheme="minorEastAsia"/>
                <w:lang w:eastAsia="zh-CN"/>
              </w:rPr>
              <w:t xml:space="preserve">Honor </w:t>
            </w:r>
            <w:r>
              <w:rPr>
                <w:rFonts w:eastAsiaTheme="minorEastAsia"/>
                <w:lang w:eastAsia="zh-CN"/>
              </w:rPr>
              <w:fldChar w:fldCharType="begin"/>
            </w:r>
            <w:r>
              <w:rPr>
                <w:rFonts w:eastAsiaTheme="minorEastAsia"/>
                <w:lang w:eastAsia="zh-CN"/>
              </w:rPr>
              <w:instrText xml:space="preserve"> REF _Ref163767149 \r \h </w:instrText>
            </w:r>
            <w:r>
              <w:rPr>
                <w:rFonts w:eastAsiaTheme="minorEastAsia"/>
                <w:lang w:eastAsia="zh-CN"/>
              </w:rPr>
            </w:r>
            <w:r>
              <w:rPr>
                <w:rFonts w:eastAsiaTheme="minorEastAsia"/>
                <w:lang w:eastAsia="zh-CN"/>
              </w:rPr>
              <w:fldChar w:fldCharType="separate"/>
            </w:r>
            <w:r>
              <w:rPr>
                <w:rFonts w:eastAsiaTheme="minorEastAsia"/>
                <w:lang w:eastAsia="zh-CN"/>
              </w:rPr>
              <w:t>[27]</w:t>
            </w:r>
            <w:r>
              <w:rPr>
                <w:rFonts w:eastAsiaTheme="minorEastAsia"/>
                <w:lang w:eastAsia="zh-CN"/>
              </w:rPr>
              <w:fldChar w:fldCharType="end"/>
            </w:r>
          </w:p>
        </w:tc>
        <w:tc>
          <w:tcPr>
            <w:tcW w:w="6941" w:type="dxa"/>
            <w:vAlign w:val="center"/>
          </w:tcPr>
          <w:p w14:paraId="1F319511" w14:textId="77777777" w:rsidR="005568A6" w:rsidRDefault="00000000">
            <w:pPr>
              <w:jc w:val="both"/>
              <w:rPr>
                <w:u w:val="single"/>
              </w:rPr>
            </w:pPr>
            <w:r>
              <w:rPr>
                <w:u w:val="single"/>
              </w:rPr>
              <w:t>TBS calculation</w:t>
            </w:r>
          </w:p>
          <w:p w14:paraId="4C30794D" w14:textId="77777777" w:rsidR="005568A6" w:rsidRDefault="00000000">
            <w:pPr>
              <w:jc w:val="both"/>
              <w:rPr>
                <w:i/>
                <w:iCs/>
              </w:rPr>
            </w:pPr>
            <w:r>
              <w:rPr>
                <w:b/>
                <w:bCs/>
                <w:i/>
                <w:iCs/>
              </w:rPr>
              <w:t>Observation 1</w:t>
            </w:r>
            <w:r>
              <w:rPr>
                <w:i/>
                <w:iCs/>
              </w:rPr>
              <w:t xml:space="preserve">: For Intra-symbol OCC, the number of available REs per slot for TBS determination should be scaled down by </w:t>
            </w:r>
            <w:proofErr w:type="spellStart"/>
            <w:r>
              <w:rPr>
                <w:i/>
                <w:iCs/>
              </w:rPr>
              <w:t>occ</w:t>
            </w:r>
            <w:proofErr w:type="spellEnd"/>
            <w:r>
              <w:rPr>
                <w:i/>
                <w:iCs/>
              </w:rPr>
              <w:t>-length.</w:t>
            </w:r>
          </w:p>
          <w:p w14:paraId="7AAA6DCA" w14:textId="77777777" w:rsidR="005568A6" w:rsidRDefault="00000000">
            <w:pPr>
              <w:jc w:val="both"/>
              <w:rPr>
                <w:u w:val="single"/>
              </w:rPr>
            </w:pPr>
            <w:r>
              <w:rPr>
                <w:u w:val="single"/>
              </w:rPr>
              <w:t>UCI multiplexing</w:t>
            </w:r>
          </w:p>
          <w:p w14:paraId="7742D105" w14:textId="77777777" w:rsidR="005568A6" w:rsidRDefault="00000000">
            <w:pPr>
              <w:jc w:val="both"/>
              <w:rPr>
                <w:i/>
                <w:iCs/>
              </w:rPr>
            </w:pPr>
            <w:r>
              <w:rPr>
                <w:b/>
                <w:bCs/>
                <w:i/>
                <w:iCs/>
              </w:rPr>
              <w:lastRenderedPageBreak/>
              <w:t>Observation 5</w:t>
            </w:r>
            <w:r>
              <w:rPr>
                <w:i/>
                <w:iCs/>
              </w:rPr>
              <w:t>: For inter-slot time domain OCC, UCI should be multiplexed on every slot of an OCC period to maintain the orthogonality of OCC.</w:t>
            </w:r>
          </w:p>
          <w:p w14:paraId="5959A9B8" w14:textId="77777777" w:rsidR="005568A6" w:rsidRDefault="00000000">
            <w:pPr>
              <w:jc w:val="both"/>
              <w:rPr>
                <w:i/>
                <w:iCs/>
              </w:rPr>
            </w:pPr>
            <w:r>
              <w:rPr>
                <w:b/>
                <w:bCs/>
                <w:i/>
                <w:iCs/>
              </w:rPr>
              <w:t>Proposal 3</w:t>
            </w:r>
            <w:r>
              <w:rPr>
                <w:i/>
                <w:iCs/>
              </w:rPr>
              <w:t>: The resources occupied by UCI multiplexing should be appropriately scaled down to reduce the resource waste if UCI is multiplexed on every slot of an OCC period.</w:t>
            </w:r>
          </w:p>
          <w:p w14:paraId="5FD0F040" w14:textId="77777777" w:rsidR="005568A6" w:rsidRDefault="00000000">
            <w:pPr>
              <w:jc w:val="both"/>
              <w:rPr>
                <w:i/>
                <w:iCs/>
              </w:rPr>
            </w:pPr>
            <w:r>
              <w:rPr>
                <w:b/>
                <w:bCs/>
                <w:i/>
                <w:iCs/>
              </w:rPr>
              <w:t>Proposal 4</w:t>
            </w:r>
            <w:r>
              <w:rPr>
                <w:i/>
                <w:iCs/>
              </w:rPr>
              <w:t>: The UCI multiplexed on PUSCH can be postponed or dropped to maintain the orthogonality of the OCC.</w:t>
            </w:r>
          </w:p>
          <w:p w14:paraId="6D9DC37B" w14:textId="77777777" w:rsidR="005568A6" w:rsidRDefault="00000000">
            <w:pPr>
              <w:jc w:val="both"/>
              <w:rPr>
                <w:i/>
                <w:iCs/>
              </w:rPr>
            </w:pPr>
            <w:r>
              <w:rPr>
                <w:b/>
                <w:bCs/>
                <w:i/>
                <w:iCs/>
              </w:rPr>
              <w:t>Proposal 9</w:t>
            </w:r>
            <w:r>
              <w:rPr>
                <w:i/>
                <w:iCs/>
              </w:rPr>
              <w:t>: When PUCCH and PUSCH overlap in the time domain, either PUSCH in the OCC period should be dropped, or UCI is multiplexed on the PUSCH and the PUCCH is dropped.</w:t>
            </w:r>
          </w:p>
          <w:p w14:paraId="586125AA" w14:textId="77777777" w:rsidR="005568A6" w:rsidRDefault="00000000">
            <w:pPr>
              <w:rPr>
                <w:u w:val="single"/>
                <w:lang w:val="en-US"/>
              </w:rPr>
            </w:pPr>
            <w:bookmarkStart w:id="115" w:name="OLE_LINK224"/>
            <w:r>
              <w:rPr>
                <w:u w:val="single"/>
                <w:lang w:val="en-US"/>
              </w:rPr>
              <w:t>OCC indication and signaling</w:t>
            </w:r>
          </w:p>
          <w:bookmarkEnd w:id="115"/>
          <w:p w14:paraId="21EEDED3" w14:textId="77777777" w:rsidR="005568A6" w:rsidRDefault="00000000">
            <w:pPr>
              <w:jc w:val="both"/>
              <w:rPr>
                <w:i/>
                <w:iCs/>
              </w:rPr>
            </w:pPr>
            <w:r>
              <w:rPr>
                <w:b/>
                <w:bCs/>
                <w:i/>
                <w:iCs/>
              </w:rPr>
              <w:t>Proposal 5</w:t>
            </w:r>
            <w:r>
              <w:rPr>
                <w:i/>
                <w:iCs/>
              </w:rPr>
              <w:t>: The OCC-related parameters including the OCC length and the OCC index should be provided to the UE.</w:t>
            </w:r>
          </w:p>
          <w:p w14:paraId="63E705FD" w14:textId="77777777" w:rsidR="005568A6" w:rsidRDefault="00000000">
            <w:pPr>
              <w:jc w:val="both"/>
              <w:rPr>
                <w:i/>
                <w:iCs/>
              </w:rPr>
            </w:pPr>
            <w:r>
              <w:rPr>
                <w:b/>
                <w:bCs/>
                <w:i/>
                <w:iCs/>
              </w:rPr>
              <w:t>Proposal 6</w:t>
            </w:r>
            <w:r>
              <w:rPr>
                <w:i/>
                <w:iCs/>
              </w:rPr>
              <w:t xml:space="preserve">: For the configured grant Type 1 PUSCH transmission, the OCC-related parameters should be configured by RRC. </w:t>
            </w:r>
          </w:p>
          <w:p w14:paraId="30DDA3BC" w14:textId="77777777" w:rsidR="005568A6" w:rsidRDefault="00000000">
            <w:pPr>
              <w:jc w:val="both"/>
              <w:rPr>
                <w:i/>
                <w:iCs/>
              </w:rPr>
            </w:pPr>
            <w:r>
              <w:rPr>
                <w:b/>
                <w:bCs/>
                <w:i/>
                <w:iCs/>
              </w:rPr>
              <w:t>Proposal 7</w:t>
            </w:r>
            <w:r>
              <w:rPr>
                <w:i/>
                <w:iCs/>
              </w:rPr>
              <w:t>: For the configured grant Type 2 PUSCH transmission and the dynamic granted based PUSCH transmission, the OCC-related parameters such as whether OCC is enabled and the OCC scheme can be configured by RRC, the OCC-related parameters such as the OCC length and the OCC index can be configured by DCI.</w:t>
            </w:r>
          </w:p>
          <w:p w14:paraId="41DF418F" w14:textId="77777777" w:rsidR="005568A6" w:rsidRDefault="00000000">
            <w:pPr>
              <w:jc w:val="both"/>
              <w:rPr>
                <w:i/>
                <w:iCs/>
              </w:rPr>
            </w:pPr>
            <w:r>
              <w:rPr>
                <w:b/>
                <w:bCs/>
                <w:i/>
                <w:iCs/>
              </w:rPr>
              <w:t>Proposal 8</w:t>
            </w:r>
            <w:r>
              <w:rPr>
                <w:i/>
                <w:iCs/>
              </w:rPr>
              <w:t>: Dynamic UL grant for UE group can be considered to alleviate the downlink overhead for PUSCH repetition Type A in R19 NR NTN.</w:t>
            </w:r>
          </w:p>
          <w:p w14:paraId="2CE2D1C2" w14:textId="77777777" w:rsidR="005568A6" w:rsidRDefault="00000000">
            <w:pPr>
              <w:jc w:val="both"/>
              <w:rPr>
                <w:u w:val="single"/>
              </w:rPr>
            </w:pPr>
            <w:r>
              <w:rPr>
                <w:u w:val="single"/>
              </w:rPr>
              <w:t>UE multiplexing</w:t>
            </w:r>
          </w:p>
          <w:p w14:paraId="1495CBE8" w14:textId="77777777" w:rsidR="005568A6" w:rsidRDefault="00000000">
            <w:pPr>
              <w:jc w:val="both"/>
              <w:rPr>
                <w:i/>
                <w:iCs/>
              </w:rPr>
            </w:pPr>
            <w:r>
              <w:rPr>
                <w:b/>
                <w:bCs/>
                <w:i/>
                <w:iCs/>
              </w:rPr>
              <w:t>Observation 3</w:t>
            </w:r>
            <w:r>
              <w:rPr>
                <w:i/>
                <w:iCs/>
              </w:rPr>
              <w:t xml:space="preserve">: For Inter-slot time-domain OCC, the Rel-19 UE can be multiplexed with the legacy UE. </w:t>
            </w:r>
          </w:p>
          <w:p w14:paraId="51BC413F" w14:textId="77777777" w:rsidR="005568A6" w:rsidRDefault="00000000">
            <w:pPr>
              <w:jc w:val="both"/>
              <w:rPr>
                <w:i/>
                <w:iCs/>
              </w:rPr>
            </w:pPr>
            <w:r>
              <w:rPr>
                <w:b/>
                <w:bCs/>
                <w:i/>
                <w:iCs/>
              </w:rPr>
              <w:t>Observation 4</w:t>
            </w:r>
            <w:r>
              <w:rPr>
                <w:i/>
                <w:iCs/>
              </w:rPr>
              <w:t>: For Intra-symbol time-domain OCC, the Rel-19 UE is not able to be multiplexed with the legacy UE.</w:t>
            </w:r>
          </w:p>
          <w:p w14:paraId="3E1FF00B" w14:textId="77777777" w:rsidR="005568A6" w:rsidRDefault="00000000">
            <w:pPr>
              <w:jc w:val="both"/>
              <w:rPr>
                <w:u w:val="single"/>
              </w:rPr>
            </w:pPr>
            <w:r>
              <w:rPr>
                <w:u w:val="single"/>
              </w:rPr>
              <w:t>Power Control and SRS:</w:t>
            </w:r>
          </w:p>
          <w:p w14:paraId="6A48ADE2" w14:textId="77777777" w:rsidR="005568A6" w:rsidRDefault="00000000">
            <w:pPr>
              <w:jc w:val="both"/>
              <w:rPr>
                <w:i/>
                <w:iCs/>
              </w:rPr>
            </w:pPr>
            <w:r>
              <w:rPr>
                <w:b/>
                <w:bCs/>
                <w:i/>
                <w:iCs/>
              </w:rPr>
              <w:t>Proposal 10</w:t>
            </w:r>
            <w:r>
              <w:rPr>
                <w:i/>
                <w:iCs/>
              </w:rPr>
              <w:t>: RAN1 to study the transmission mechanisms of SRS and PUSCH when OCC is enabled.</w:t>
            </w:r>
          </w:p>
          <w:p w14:paraId="0143B9C8" w14:textId="77777777" w:rsidR="005568A6" w:rsidRDefault="00000000">
            <w:pPr>
              <w:jc w:val="both"/>
              <w:rPr>
                <w:i/>
                <w:iCs/>
              </w:rPr>
            </w:pPr>
            <w:r>
              <w:rPr>
                <w:b/>
                <w:bCs/>
                <w:i/>
                <w:iCs/>
              </w:rPr>
              <w:t>Proposal 11</w:t>
            </w:r>
            <w:r>
              <w:rPr>
                <w:i/>
                <w:iCs/>
              </w:rPr>
              <w:t>: RAN1 to study the power control mechanism for SRS and PUSCH to maintain the OCC orthogonality when the transmission based on OCC is used.</w:t>
            </w:r>
          </w:p>
          <w:p w14:paraId="1E3AD8BE" w14:textId="77777777" w:rsidR="005568A6" w:rsidRDefault="00000000">
            <w:pPr>
              <w:rPr>
                <w:u w:val="single"/>
                <w:lang w:val="en-US" w:eastAsia="zh-CN"/>
              </w:rPr>
            </w:pPr>
            <w:bookmarkStart w:id="116" w:name="OLE_LINK231"/>
            <w:r>
              <w:rPr>
                <w:u w:val="single"/>
                <w:lang w:val="en-US" w:eastAsia="zh-CN"/>
              </w:rPr>
              <w:t>Joint operation with TBoMS</w:t>
            </w:r>
          </w:p>
          <w:bookmarkEnd w:id="116"/>
          <w:p w14:paraId="5299B582" w14:textId="77777777" w:rsidR="005568A6" w:rsidRDefault="00000000">
            <w:pPr>
              <w:jc w:val="both"/>
              <w:rPr>
                <w:i/>
                <w:iCs/>
              </w:rPr>
            </w:pPr>
            <w:r>
              <w:rPr>
                <w:b/>
                <w:bCs/>
                <w:i/>
                <w:iCs/>
              </w:rPr>
              <w:t>Observation 2</w:t>
            </w:r>
            <w:r>
              <w:rPr>
                <w:i/>
                <w:iCs/>
              </w:rPr>
              <w:t>: TBoMS can help intra-symbol OCC in preserving a low MCS.</w:t>
            </w:r>
          </w:p>
        </w:tc>
      </w:tr>
      <w:tr w:rsidR="005568A6" w14:paraId="34155999" w14:textId="77777777">
        <w:trPr>
          <w:trHeight w:val="398"/>
          <w:jc w:val="center"/>
        </w:trPr>
        <w:tc>
          <w:tcPr>
            <w:tcW w:w="2426" w:type="dxa"/>
            <w:shd w:val="clear" w:color="auto" w:fill="D5DCE4" w:themeFill="text2" w:themeFillTint="33"/>
            <w:vAlign w:val="center"/>
          </w:tcPr>
          <w:p w14:paraId="249256BE" w14:textId="77777777" w:rsidR="005568A6" w:rsidRDefault="00000000">
            <w:pPr>
              <w:snapToGrid w:val="0"/>
              <w:spacing w:after="0"/>
              <w:jc w:val="center"/>
              <w:rPr>
                <w:rFonts w:eastAsiaTheme="minorEastAsia"/>
                <w:lang w:eastAsia="zh-CN"/>
              </w:rPr>
            </w:pPr>
            <w:r>
              <w:rPr>
                <w:rFonts w:eastAsiaTheme="minorEastAsia"/>
                <w:lang w:eastAsia="zh-CN"/>
              </w:rPr>
              <w:lastRenderedPageBreak/>
              <w:t xml:space="preserve">TCL </w:t>
            </w:r>
            <w:r>
              <w:rPr>
                <w:rFonts w:eastAsiaTheme="minorEastAsia"/>
                <w:lang w:eastAsia="zh-CN"/>
              </w:rPr>
              <w:fldChar w:fldCharType="begin"/>
            </w:r>
            <w:r>
              <w:rPr>
                <w:rFonts w:eastAsiaTheme="minorEastAsia"/>
                <w:lang w:eastAsia="zh-CN"/>
              </w:rPr>
              <w:instrText xml:space="preserve"> REF _Ref159777010 \r \h </w:instrText>
            </w:r>
            <w:r>
              <w:rPr>
                <w:rFonts w:eastAsiaTheme="minorEastAsia"/>
                <w:lang w:eastAsia="zh-CN"/>
              </w:rPr>
            </w:r>
            <w:r>
              <w:rPr>
                <w:rFonts w:eastAsiaTheme="minorEastAsia"/>
                <w:lang w:eastAsia="zh-CN"/>
              </w:rPr>
              <w:fldChar w:fldCharType="separate"/>
            </w:r>
            <w:r>
              <w:rPr>
                <w:rFonts w:eastAsiaTheme="minorEastAsia"/>
                <w:lang w:eastAsia="zh-CN"/>
              </w:rPr>
              <w:t>[24]</w:t>
            </w:r>
            <w:r>
              <w:rPr>
                <w:rFonts w:eastAsiaTheme="minorEastAsia"/>
                <w:lang w:eastAsia="zh-CN"/>
              </w:rPr>
              <w:fldChar w:fldCharType="end"/>
            </w:r>
          </w:p>
        </w:tc>
        <w:tc>
          <w:tcPr>
            <w:tcW w:w="6941" w:type="dxa"/>
            <w:vAlign w:val="center"/>
          </w:tcPr>
          <w:p w14:paraId="1D167E48" w14:textId="77777777" w:rsidR="005568A6" w:rsidRDefault="00000000">
            <w:pPr>
              <w:rPr>
                <w:u w:val="single"/>
                <w:lang w:val="en-US"/>
              </w:rPr>
            </w:pPr>
            <w:r>
              <w:rPr>
                <w:u w:val="single"/>
                <w:lang w:val="en-US"/>
              </w:rPr>
              <w:t>UCI multiplexing</w:t>
            </w:r>
          </w:p>
          <w:p w14:paraId="02F76009" w14:textId="77777777" w:rsidR="005568A6" w:rsidRDefault="00000000">
            <w:pPr>
              <w:rPr>
                <w:b/>
                <w:bCs/>
                <w:i/>
                <w:iCs/>
                <w:lang w:val="en-US"/>
              </w:rPr>
            </w:pPr>
            <w:r>
              <w:rPr>
                <w:b/>
                <w:bCs/>
                <w:i/>
                <w:iCs/>
                <w:lang w:val="en-US"/>
              </w:rPr>
              <w:t>Proposal 7</w:t>
            </w:r>
            <w:r>
              <w:rPr>
                <w:i/>
                <w:iCs/>
                <w:lang w:val="en-US"/>
              </w:rPr>
              <w:t>: For inter-slot OCC, the UCI block-wise spread with OCC after multiplexing or the repetition of the UCI or PUCCH should be supported and the UCI multiplexing can be postponed to the next OCC period when the overlap does not occur in the first slot of the OCC period.</w:t>
            </w:r>
          </w:p>
          <w:p w14:paraId="672BDE82" w14:textId="77777777" w:rsidR="005568A6" w:rsidRDefault="00000000">
            <w:pPr>
              <w:rPr>
                <w:i/>
                <w:iCs/>
                <w:lang w:val="en-US"/>
              </w:rPr>
            </w:pPr>
            <w:r>
              <w:rPr>
                <w:b/>
                <w:bCs/>
                <w:i/>
                <w:iCs/>
                <w:lang w:val="en-US"/>
              </w:rPr>
              <w:t>Proposal 8</w:t>
            </w:r>
            <w:r>
              <w:rPr>
                <w:i/>
                <w:iCs/>
                <w:lang w:val="en-US"/>
              </w:rPr>
              <w:t>: The following options for multiplexing multiple UCIs can be considered:</w:t>
            </w:r>
          </w:p>
          <w:p w14:paraId="190405A3" w14:textId="77777777" w:rsidR="005568A6" w:rsidRDefault="00000000">
            <w:pPr>
              <w:pStyle w:val="ListParagraph"/>
              <w:numPr>
                <w:ilvl w:val="0"/>
                <w:numId w:val="67"/>
              </w:numPr>
              <w:ind w:leftChars="0"/>
              <w:rPr>
                <w:i/>
                <w:iCs/>
                <w:lang w:val="en-US"/>
              </w:rPr>
            </w:pPr>
            <w:r>
              <w:rPr>
                <w:i/>
                <w:iCs/>
                <w:lang w:val="en-US"/>
              </w:rPr>
              <w:t>Option 1: Only one UCI is allowed to multiplex on PUSCH</w:t>
            </w:r>
          </w:p>
          <w:p w14:paraId="4A58F19E" w14:textId="77777777" w:rsidR="005568A6" w:rsidRDefault="00000000">
            <w:pPr>
              <w:pStyle w:val="ListParagraph"/>
              <w:numPr>
                <w:ilvl w:val="0"/>
                <w:numId w:val="67"/>
              </w:numPr>
              <w:ind w:leftChars="0"/>
              <w:rPr>
                <w:i/>
                <w:iCs/>
                <w:lang w:val="en-US"/>
              </w:rPr>
            </w:pPr>
            <w:r>
              <w:rPr>
                <w:i/>
                <w:iCs/>
                <w:lang w:val="en-US"/>
              </w:rPr>
              <w:t>Option 2: Multiple UCIs can be multiplexed on one PUSCH</w:t>
            </w:r>
          </w:p>
          <w:p w14:paraId="513A051A" w14:textId="77777777" w:rsidR="005568A6" w:rsidRDefault="00000000">
            <w:pPr>
              <w:pStyle w:val="ListParagraph"/>
              <w:numPr>
                <w:ilvl w:val="0"/>
                <w:numId w:val="67"/>
              </w:numPr>
              <w:ind w:leftChars="0"/>
              <w:rPr>
                <w:i/>
                <w:iCs/>
                <w:lang w:val="en-US"/>
              </w:rPr>
            </w:pPr>
            <w:r>
              <w:rPr>
                <w:i/>
                <w:iCs/>
                <w:lang w:val="en-US"/>
              </w:rPr>
              <w:t>Option 3: Disable the multiplexing of multiple UCIs</w:t>
            </w:r>
          </w:p>
          <w:p w14:paraId="39E293F5" w14:textId="77777777" w:rsidR="005568A6" w:rsidRDefault="00000000">
            <w:pPr>
              <w:rPr>
                <w:u w:val="single"/>
                <w:lang w:val="en-US"/>
              </w:rPr>
            </w:pPr>
            <w:r>
              <w:rPr>
                <w:u w:val="single"/>
                <w:lang w:val="en-US"/>
              </w:rPr>
              <w:lastRenderedPageBreak/>
              <w:t>OCC indication and signaling</w:t>
            </w:r>
          </w:p>
          <w:p w14:paraId="4452EBDB" w14:textId="77777777" w:rsidR="005568A6" w:rsidRDefault="00000000">
            <w:pPr>
              <w:rPr>
                <w:rFonts w:eastAsia="SimSun"/>
                <w:bCs/>
                <w:i/>
                <w:iCs/>
                <w:lang w:val="en-US" w:eastAsia="zh-CN"/>
              </w:rPr>
            </w:pPr>
            <w:r>
              <w:rPr>
                <w:rFonts w:eastAsia="SimSun"/>
                <w:b/>
                <w:i/>
                <w:iCs/>
                <w:lang w:val="en-US" w:eastAsia="zh-CN"/>
              </w:rPr>
              <w:t>Proposal 1</w:t>
            </w:r>
            <w:r>
              <w:rPr>
                <w:rFonts w:eastAsia="SimSun"/>
                <w:bCs/>
                <w:i/>
                <w:iCs/>
                <w:lang w:val="en-US" w:eastAsia="zh-CN"/>
              </w:rPr>
              <w:t>: The OCC for configured grant Type 1 PUSCH can be accomplished through RRC.</w:t>
            </w:r>
          </w:p>
          <w:p w14:paraId="3C2EFFD5" w14:textId="77777777" w:rsidR="005568A6" w:rsidRDefault="00000000">
            <w:pPr>
              <w:rPr>
                <w:rFonts w:eastAsia="SimSun"/>
                <w:bCs/>
                <w:i/>
                <w:iCs/>
                <w:lang w:val="en-US" w:eastAsia="zh-CN"/>
              </w:rPr>
            </w:pPr>
            <w:r>
              <w:rPr>
                <w:rFonts w:eastAsia="SimSun"/>
                <w:b/>
                <w:i/>
                <w:iCs/>
                <w:lang w:val="en-US" w:eastAsia="zh-CN"/>
              </w:rPr>
              <w:t>Proposal 2</w:t>
            </w:r>
            <w:r>
              <w:rPr>
                <w:rFonts w:eastAsia="SimSun"/>
                <w:bCs/>
                <w:i/>
                <w:iCs/>
                <w:lang w:val="en-US" w:eastAsia="zh-CN"/>
              </w:rPr>
              <w:t>: Special fields of the CS-RNTI scrambled DCI can be utilized for explicit indication of OCC for configured grant Type 2 PUSCH.</w:t>
            </w:r>
          </w:p>
          <w:p w14:paraId="72196EF5" w14:textId="77777777" w:rsidR="005568A6" w:rsidRDefault="00000000">
            <w:pPr>
              <w:rPr>
                <w:rFonts w:eastAsia="SimSun"/>
                <w:bCs/>
                <w:i/>
                <w:iCs/>
                <w:lang w:val="en-US" w:eastAsia="zh-CN"/>
              </w:rPr>
            </w:pPr>
            <w:r>
              <w:rPr>
                <w:rFonts w:eastAsia="SimSun"/>
                <w:b/>
                <w:i/>
                <w:iCs/>
                <w:lang w:val="en-US" w:eastAsia="zh-CN"/>
              </w:rPr>
              <w:t>Proposal 6</w:t>
            </w:r>
            <w:r>
              <w:rPr>
                <w:rFonts w:eastAsia="SimSun"/>
                <w:bCs/>
                <w:i/>
                <w:iCs/>
                <w:lang w:val="en-US" w:eastAsia="zh-CN"/>
              </w:rPr>
              <w:t>: The alignment of OCC can be maintained by considering the following options:</w:t>
            </w:r>
          </w:p>
          <w:p w14:paraId="54C2B260" w14:textId="77777777" w:rsidR="005568A6" w:rsidRDefault="00000000">
            <w:pPr>
              <w:pStyle w:val="ListParagraph"/>
              <w:numPr>
                <w:ilvl w:val="0"/>
                <w:numId w:val="68"/>
              </w:numPr>
              <w:ind w:leftChars="0"/>
              <w:rPr>
                <w:rFonts w:eastAsia="SimSun"/>
                <w:bCs/>
                <w:i/>
                <w:iCs/>
                <w:lang w:val="en-US" w:eastAsia="zh-CN"/>
              </w:rPr>
            </w:pPr>
            <w:r>
              <w:rPr>
                <w:rFonts w:eastAsia="SimSun"/>
                <w:bCs/>
                <w:i/>
                <w:iCs/>
                <w:lang w:val="en-US" w:eastAsia="zh-CN"/>
              </w:rPr>
              <w:t>Option 1: Setting a reference point based on the UE transmitting earliest or the UE transmitting latest or a common reference point for a group UE.</w:t>
            </w:r>
          </w:p>
          <w:p w14:paraId="4C41F300" w14:textId="77777777" w:rsidR="005568A6" w:rsidRDefault="00000000">
            <w:pPr>
              <w:pStyle w:val="ListParagraph"/>
              <w:numPr>
                <w:ilvl w:val="0"/>
                <w:numId w:val="68"/>
              </w:numPr>
              <w:ind w:leftChars="0"/>
              <w:rPr>
                <w:rFonts w:eastAsia="SimSun"/>
                <w:bCs/>
                <w:i/>
                <w:iCs/>
                <w:lang w:val="en-US" w:eastAsia="zh-CN"/>
              </w:rPr>
            </w:pPr>
            <w:r>
              <w:rPr>
                <w:rFonts w:eastAsia="SimSun"/>
                <w:bCs/>
                <w:i/>
                <w:iCs/>
                <w:lang w:val="en-US" w:eastAsia="zh-CN"/>
              </w:rPr>
              <w:t>Option 2: Postponing the UE with the latest transmission to the next OCC span.</w:t>
            </w:r>
          </w:p>
          <w:p w14:paraId="191436F2" w14:textId="77777777" w:rsidR="005568A6" w:rsidRDefault="00000000">
            <w:pPr>
              <w:rPr>
                <w:rFonts w:eastAsia="SimSun"/>
                <w:bCs/>
                <w:i/>
                <w:iCs/>
                <w:lang w:val="en-US" w:eastAsia="zh-CN"/>
              </w:rPr>
            </w:pPr>
            <w:r>
              <w:rPr>
                <w:rFonts w:eastAsia="SimSun"/>
                <w:b/>
                <w:i/>
                <w:iCs/>
                <w:lang w:val="en-US" w:eastAsia="zh-CN"/>
              </w:rPr>
              <w:t>Proposal 9</w:t>
            </w:r>
            <w:r>
              <w:rPr>
                <w:rFonts w:eastAsia="SimSun"/>
                <w:bCs/>
                <w:i/>
                <w:iCs/>
                <w:lang w:val="en-US" w:eastAsia="zh-CN"/>
              </w:rPr>
              <w:t>: A group-common DCI to schedule the transmission of multiple UEs with OCC on the same resources can be studied to improve the overhead of signaling.</w:t>
            </w:r>
          </w:p>
          <w:p w14:paraId="378CA3A1" w14:textId="77777777" w:rsidR="005568A6" w:rsidRDefault="00000000">
            <w:pPr>
              <w:rPr>
                <w:u w:val="single"/>
                <w:lang w:val="en-US" w:eastAsia="zh-CN"/>
              </w:rPr>
            </w:pPr>
            <w:r>
              <w:rPr>
                <w:u w:val="single"/>
                <w:lang w:val="en-US" w:eastAsia="zh-CN"/>
              </w:rPr>
              <w:t>Joint operation with TBoMS</w:t>
            </w:r>
          </w:p>
          <w:p w14:paraId="296E166E" w14:textId="77777777" w:rsidR="005568A6" w:rsidRDefault="00000000">
            <w:pPr>
              <w:rPr>
                <w:rFonts w:eastAsia="SimSun"/>
                <w:bCs/>
                <w:i/>
                <w:iCs/>
                <w:lang w:val="en-US" w:eastAsia="zh-CN"/>
              </w:rPr>
            </w:pPr>
            <w:r>
              <w:rPr>
                <w:rFonts w:eastAsia="SimSun"/>
                <w:b/>
                <w:i/>
                <w:iCs/>
                <w:lang w:val="en-US" w:eastAsia="zh-CN"/>
              </w:rPr>
              <w:t>Proposal 4</w:t>
            </w:r>
            <w:r>
              <w:rPr>
                <w:rFonts w:eastAsia="SimSun"/>
                <w:bCs/>
                <w:i/>
                <w:iCs/>
                <w:lang w:val="en-US" w:eastAsia="zh-CN"/>
              </w:rPr>
              <w:t>: TBoMS for PUSCH with OCC can be studied for the enhancement of uplink performance, the following options can be studied for intra-symbol OCC:</w:t>
            </w:r>
          </w:p>
          <w:p w14:paraId="7F5F439D" w14:textId="77777777" w:rsidR="005568A6" w:rsidRDefault="00000000">
            <w:pPr>
              <w:pStyle w:val="ListParagraph"/>
              <w:numPr>
                <w:ilvl w:val="0"/>
                <w:numId w:val="69"/>
              </w:numPr>
              <w:ind w:leftChars="0"/>
              <w:rPr>
                <w:rFonts w:eastAsia="SimSun"/>
                <w:bCs/>
                <w:i/>
                <w:iCs/>
                <w:lang w:val="en-US" w:eastAsia="zh-CN"/>
              </w:rPr>
            </w:pPr>
            <w:r>
              <w:rPr>
                <w:rFonts w:eastAsia="SimSun"/>
                <w:bCs/>
                <w:i/>
                <w:iCs/>
                <w:lang w:val="en-US" w:eastAsia="zh-CN"/>
              </w:rPr>
              <w:t>Option 1: Adjust the starting point of the available RE resources in the circular buffer into a connected mode like TBoMS</w:t>
            </w:r>
          </w:p>
          <w:p w14:paraId="04B1CD15" w14:textId="77777777" w:rsidR="005568A6" w:rsidRDefault="00000000">
            <w:pPr>
              <w:pStyle w:val="ListParagraph"/>
              <w:numPr>
                <w:ilvl w:val="0"/>
                <w:numId w:val="69"/>
              </w:numPr>
              <w:ind w:leftChars="0"/>
              <w:rPr>
                <w:rFonts w:eastAsia="SimSun"/>
                <w:bCs/>
                <w:i/>
                <w:iCs/>
                <w:lang w:val="en-US" w:eastAsia="zh-CN"/>
              </w:rPr>
            </w:pPr>
            <w:r>
              <w:rPr>
                <w:rFonts w:eastAsia="SimSun"/>
                <w:bCs/>
                <w:i/>
                <w:iCs/>
                <w:lang w:val="en-US" w:eastAsia="zh-CN"/>
              </w:rPr>
              <w:t>Option 2: Allocate additional resources to supply the shortened systematic bits</w:t>
            </w:r>
          </w:p>
        </w:tc>
      </w:tr>
      <w:tr w:rsidR="005568A6" w14:paraId="3CCD4268" w14:textId="77777777">
        <w:trPr>
          <w:trHeight w:val="398"/>
          <w:jc w:val="center"/>
        </w:trPr>
        <w:tc>
          <w:tcPr>
            <w:tcW w:w="2426" w:type="dxa"/>
            <w:shd w:val="clear" w:color="auto" w:fill="D5DCE4" w:themeFill="text2" w:themeFillTint="33"/>
            <w:vAlign w:val="center"/>
          </w:tcPr>
          <w:p w14:paraId="321B1A8D" w14:textId="77777777" w:rsidR="005568A6" w:rsidRDefault="00000000">
            <w:pPr>
              <w:snapToGrid w:val="0"/>
              <w:spacing w:after="0"/>
              <w:jc w:val="center"/>
              <w:rPr>
                <w:rFonts w:eastAsiaTheme="minorEastAsia"/>
                <w:lang w:eastAsia="zh-CN"/>
              </w:rPr>
            </w:pPr>
            <w:r>
              <w:rPr>
                <w:rFonts w:eastAsia="SimSun"/>
                <w:bCs/>
                <w:lang w:eastAsia="zh-CN"/>
              </w:rPr>
              <w:lastRenderedPageBreak/>
              <w:t xml:space="preserve">Mitsubishi </w:t>
            </w:r>
            <w:r>
              <w:rPr>
                <w:rFonts w:eastAsia="SimSun"/>
                <w:bCs/>
                <w:lang w:eastAsia="zh-CN"/>
              </w:rPr>
              <w:fldChar w:fldCharType="begin"/>
            </w:r>
            <w:r>
              <w:rPr>
                <w:rFonts w:eastAsia="SimSun"/>
                <w:bCs/>
                <w:lang w:eastAsia="zh-CN"/>
              </w:rPr>
              <w:instrText xml:space="preserve"> REF _Ref179473673 \r \h </w:instrText>
            </w:r>
            <w:r>
              <w:rPr>
                <w:rFonts w:eastAsia="SimSun"/>
                <w:bCs/>
                <w:lang w:eastAsia="zh-CN"/>
              </w:rPr>
            </w:r>
            <w:r>
              <w:rPr>
                <w:rFonts w:eastAsia="SimSun"/>
                <w:bCs/>
                <w:lang w:eastAsia="zh-CN"/>
              </w:rPr>
              <w:fldChar w:fldCharType="separate"/>
            </w:r>
            <w:r>
              <w:rPr>
                <w:rFonts w:eastAsia="SimSun"/>
                <w:bCs/>
                <w:lang w:eastAsia="zh-CN"/>
              </w:rPr>
              <w:t>[30]</w:t>
            </w:r>
            <w:r>
              <w:rPr>
                <w:rFonts w:eastAsia="SimSun"/>
                <w:bCs/>
                <w:lang w:eastAsia="zh-CN"/>
              </w:rPr>
              <w:fldChar w:fldCharType="end"/>
            </w:r>
          </w:p>
        </w:tc>
        <w:tc>
          <w:tcPr>
            <w:tcW w:w="6941" w:type="dxa"/>
            <w:vAlign w:val="center"/>
          </w:tcPr>
          <w:p w14:paraId="54D65023" w14:textId="77777777" w:rsidR="005568A6" w:rsidRDefault="00000000">
            <w:pPr>
              <w:jc w:val="both"/>
              <w:rPr>
                <w:i/>
                <w:iCs/>
              </w:rPr>
            </w:pPr>
            <w:r>
              <w:rPr>
                <w:b/>
                <w:bCs/>
                <w:i/>
                <w:iCs/>
              </w:rPr>
              <w:t>Observation</w:t>
            </w:r>
            <w:r>
              <w:rPr>
                <w:i/>
                <w:iCs/>
              </w:rPr>
              <w:t>: Intra-symbol OCC scheme is more flexible and displays less limitations in terms of constraints/specification impact than the inter-slot time-domain OCC scheme.</w:t>
            </w:r>
          </w:p>
        </w:tc>
      </w:tr>
      <w:tr w:rsidR="005568A6" w14:paraId="7F78AE5B" w14:textId="77777777">
        <w:trPr>
          <w:trHeight w:val="398"/>
          <w:jc w:val="center"/>
        </w:trPr>
        <w:tc>
          <w:tcPr>
            <w:tcW w:w="2426" w:type="dxa"/>
            <w:shd w:val="clear" w:color="auto" w:fill="D5DCE4" w:themeFill="text2" w:themeFillTint="33"/>
            <w:vAlign w:val="center"/>
          </w:tcPr>
          <w:p w14:paraId="297954A4" w14:textId="77777777" w:rsidR="005568A6" w:rsidRDefault="00000000">
            <w:pPr>
              <w:snapToGrid w:val="0"/>
              <w:spacing w:after="0"/>
              <w:jc w:val="center"/>
              <w:rPr>
                <w:rFonts w:eastAsiaTheme="minorEastAsia"/>
                <w:lang w:eastAsia="zh-CN"/>
              </w:rPr>
            </w:pPr>
            <w:r>
              <w:rPr>
                <w:rFonts w:eastAsiaTheme="minorEastAsia"/>
                <w:lang w:eastAsia="zh-CN"/>
              </w:rPr>
              <w:t xml:space="preserve">LG </w:t>
            </w:r>
            <w:r>
              <w:rPr>
                <w:rFonts w:eastAsiaTheme="minorEastAsia"/>
                <w:lang w:eastAsia="zh-CN"/>
              </w:rPr>
              <w:fldChar w:fldCharType="begin"/>
            </w:r>
            <w:r>
              <w:rPr>
                <w:rFonts w:eastAsiaTheme="minorEastAsia"/>
                <w:lang w:eastAsia="zh-CN"/>
              </w:rPr>
              <w:instrText xml:space="preserve"> REF _Ref159760979 \r \h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p>
        </w:tc>
        <w:tc>
          <w:tcPr>
            <w:tcW w:w="6941" w:type="dxa"/>
            <w:vAlign w:val="center"/>
          </w:tcPr>
          <w:p w14:paraId="2EB0EEA5" w14:textId="77777777" w:rsidR="005568A6" w:rsidRDefault="00000000">
            <w:pPr>
              <w:jc w:val="both"/>
              <w:rPr>
                <w:u w:val="single"/>
              </w:rPr>
            </w:pPr>
            <w:r>
              <w:rPr>
                <w:u w:val="single"/>
              </w:rPr>
              <w:t>RV cycling</w:t>
            </w:r>
          </w:p>
          <w:p w14:paraId="54C00C54" w14:textId="77777777" w:rsidR="005568A6" w:rsidRDefault="00000000">
            <w:pPr>
              <w:rPr>
                <w:i/>
                <w:iCs/>
                <w:lang w:val="en-US" w:eastAsia="zh-CN"/>
              </w:rPr>
            </w:pPr>
            <w:r>
              <w:rPr>
                <w:b/>
                <w:bCs/>
                <w:i/>
                <w:iCs/>
                <w:lang w:val="en-US" w:eastAsia="zh-CN"/>
              </w:rPr>
              <w:t>Proposal 6</w:t>
            </w:r>
            <w:r>
              <w:rPr>
                <w:i/>
                <w:iCs/>
                <w:lang w:val="en-US" w:eastAsia="zh-CN"/>
              </w:rPr>
              <w:t>: For inter-slot time domain OCC, support RV cycling including the follows:</w:t>
            </w:r>
          </w:p>
          <w:p w14:paraId="66A5CAEE" w14:textId="77777777" w:rsidR="005568A6" w:rsidRDefault="00000000">
            <w:pPr>
              <w:pStyle w:val="ListParagraph"/>
              <w:numPr>
                <w:ilvl w:val="0"/>
                <w:numId w:val="70"/>
              </w:numPr>
              <w:ind w:leftChars="0"/>
              <w:rPr>
                <w:i/>
                <w:iCs/>
                <w:lang w:val="en-US" w:eastAsia="zh-CN"/>
              </w:rPr>
            </w:pPr>
            <w:r>
              <w:rPr>
                <w:i/>
                <w:iCs/>
                <w:lang w:val="en-US" w:eastAsia="zh-CN"/>
              </w:rPr>
              <w:t>Fixed RV</w:t>
            </w:r>
          </w:p>
          <w:p w14:paraId="0166F331" w14:textId="77777777" w:rsidR="005568A6" w:rsidRDefault="00000000">
            <w:pPr>
              <w:pStyle w:val="ListParagraph"/>
              <w:numPr>
                <w:ilvl w:val="0"/>
                <w:numId w:val="70"/>
              </w:numPr>
              <w:ind w:leftChars="0"/>
              <w:rPr>
                <w:i/>
                <w:iCs/>
                <w:lang w:val="en-US" w:eastAsia="zh-CN"/>
              </w:rPr>
            </w:pPr>
            <w:r>
              <w:rPr>
                <w:i/>
                <w:iCs/>
                <w:lang w:val="en-US" w:eastAsia="zh-CN"/>
              </w:rPr>
              <w:t>RV cycling per resource unit to which OCC applies</w:t>
            </w:r>
          </w:p>
          <w:p w14:paraId="658C5366" w14:textId="77777777" w:rsidR="005568A6" w:rsidRDefault="00000000">
            <w:pPr>
              <w:jc w:val="both"/>
              <w:rPr>
                <w:u w:val="single"/>
              </w:rPr>
            </w:pPr>
            <w:bookmarkStart w:id="117" w:name="OLE_LINK212"/>
            <w:r>
              <w:rPr>
                <w:u w:val="single"/>
              </w:rPr>
              <w:t>TBS calculation</w:t>
            </w:r>
          </w:p>
          <w:bookmarkEnd w:id="117"/>
          <w:p w14:paraId="53685D86" w14:textId="77777777" w:rsidR="005568A6" w:rsidRDefault="00000000">
            <w:pPr>
              <w:jc w:val="both"/>
              <w:rPr>
                <w:b/>
                <w:bCs/>
                <w:i/>
                <w:iCs/>
                <w:lang w:val="en-US" w:eastAsia="zh-CN"/>
              </w:rPr>
            </w:pPr>
            <w:r>
              <w:rPr>
                <w:b/>
                <w:bCs/>
                <w:i/>
                <w:iCs/>
                <w:lang w:val="en-US" w:eastAsia="zh-CN"/>
              </w:rPr>
              <w:t>Proposal 3</w:t>
            </w:r>
            <w:r>
              <w:rPr>
                <w:i/>
                <w:iCs/>
                <w:lang w:val="en-US" w:eastAsia="zh-CN"/>
              </w:rPr>
              <w:t>: If intra-symbol pre-DFT OCC is supported in Rel-19 NR NTN, support TBS determination rule that scale down the initial TBS by the OCC length.</w:t>
            </w:r>
          </w:p>
          <w:p w14:paraId="65D8D171" w14:textId="77777777" w:rsidR="005568A6" w:rsidRDefault="00000000">
            <w:pPr>
              <w:jc w:val="both"/>
              <w:rPr>
                <w:i/>
                <w:iCs/>
                <w:lang w:val="en-US" w:eastAsia="zh-CN"/>
              </w:rPr>
            </w:pPr>
            <w:r>
              <w:rPr>
                <w:b/>
                <w:bCs/>
                <w:i/>
                <w:iCs/>
                <w:lang w:val="en-US" w:eastAsia="zh-CN"/>
              </w:rPr>
              <w:t>Proposal 4</w:t>
            </w:r>
            <w:r>
              <w:rPr>
                <w:i/>
                <w:iCs/>
                <w:lang w:val="en-US" w:eastAsia="zh-CN"/>
              </w:rPr>
              <w:t>: If intra-symbol pre-DFT OCC is supported in Rel-19 NR NTN, study the following issue of rate-matching.</w:t>
            </w:r>
          </w:p>
          <w:p w14:paraId="49E7CE3E" w14:textId="77777777" w:rsidR="005568A6" w:rsidRDefault="00000000">
            <w:pPr>
              <w:pStyle w:val="ListParagraph"/>
              <w:numPr>
                <w:ilvl w:val="0"/>
                <w:numId w:val="71"/>
              </w:numPr>
              <w:ind w:leftChars="0"/>
              <w:jc w:val="both"/>
              <w:rPr>
                <w:i/>
                <w:iCs/>
                <w:lang w:val="en-US" w:eastAsia="zh-CN"/>
              </w:rPr>
            </w:pPr>
            <w:r>
              <w:rPr>
                <w:i/>
                <w:iCs/>
                <w:lang w:val="en-US" w:eastAsia="zh-CN"/>
              </w:rPr>
              <w:t>Whether/how to support PT-RS configuration</w:t>
            </w:r>
          </w:p>
          <w:p w14:paraId="5CDFF378" w14:textId="77777777" w:rsidR="005568A6" w:rsidRDefault="00000000">
            <w:pPr>
              <w:jc w:val="both"/>
              <w:rPr>
                <w:u w:val="single"/>
              </w:rPr>
            </w:pPr>
            <w:r>
              <w:rPr>
                <w:u w:val="single"/>
              </w:rPr>
              <w:t>UCI multiplexing</w:t>
            </w:r>
          </w:p>
          <w:p w14:paraId="168C1F5C" w14:textId="77777777" w:rsidR="005568A6" w:rsidRDefault="00000000">
            <w:pPr>
              <w:rPr>
                <w:i/>
                <w:iCs/>
                <w:lang w:val="en-US" w:eastAsia="zh-CN"/>
              </w:rPr>
            </w:pPr>
            <w:r>
              <w:rPr>
                <w:b/>
                <w:bCs/>
                <w:i/>
                <w:iCs/>
                <w:lang w:val="en-US" w:eastAsia="zh-CN"/>
              </w:rPr>
              <w:t>Proposal 5</w:t>
            </w:r>
            <w:r>
              <w:rPr>
                <w:i/>
                <w:iCs/>
                <w:lang w:val="en-US" w:eastAsia="zh-CN"/>
              </w:rPr>
              <w:t>: Support new UCI multiplexing rules for PUSCH with OCC including the following design principles:</w:t>
            </w:r>
          </w:p>
          <w:p w14:paraId="189BBAF5" w14:textId="77777777" w:rsidR="005568A6" w:rsidRDefault="00000000">
            <w:pPr>
              <w:pStyle w:val="ListParagraph"/>
              <w:numPr>
                <w:ilvl w:val="0"/>
                <w:numId w:val="72"/>
              </w:numPr>
              <w:ind w:leftChars="0"/>
              <w:rPr>
                <w:i/>
                <w:iCs/>
                <w:lang w:val="en-US" w:eastAsia="zh-CN"/>
              </w:rPr>
            </w:pPr>
            <w:r>
              <w:rPr>
                <w:i/>
                <w:iCs/>
                <w:lang w:val="en-US" w:eastAsia="zh-CN"/>
              </w:rPr>
              <w:t>UCI RE mapping before OCC</w:t>
            </w:r>
          </w:p>
          <w:p w14:paraId="295FF4C4" w14:textId="77777777" w:rsidR="005568A6" w:rsidRDefault="00000000">
            <w:pPr>
              <w:pStyle w:val="ListParagraph"/>
              <w:numPr>
                <w:ilvl w:val="0"/>
                <w:numId w:val="72"/>
              </w:numPr>
              <w:ind w:leftChars="0"/>
              <w:rPr>
                <w:i/>
                <w:iCs/>
                <w:lang w:val="en-US" w:eastAsia="zh-CN"/>
              </w:rPr>
            </w:pPr>
            <w:r>
              <w:rPr>
                <w:i/>
                <w:iCs/>
                <w:lang w:val="en-US" w:eastAsia="zh-CN"/>
              </w:rPr>
              <w:t>UCI repetition/expansion under OCC</w:t>
            </w:r>
          </w:p>
          <w:p w14:paraId="613DB9AD" w14:textId="77777777" w:rsidR="005568A6" w:rsidRDefault="00000000">
            <w:pPr>
              <w:pStyle w:val="ListParagraph"/>
              <w:numPr>
                <w:ilvl w:val="0"/>
                <w:numId w:val="72"/>
              </w:numPr>
              <w:ind w:leftChars="0"/>
              <w:rPr>
                <w:i/>
                <w:iCs/>
                <w:lang w:val="en-US" w:eastAsia="zh-CN"/>
              </w:rPr>
            </w:pPr>
            <w:r>
              <w:rPr>
                <w:i/>
                <w:iCs/>
                <w:lang w:val="en-US" w:eastAsia="zh-CN"/>
              </w:rPr>
              <w:t>Timeline requirements based on units to which OCC applies</w:t>
            </w:r>
          </w:p>
          <w:p w14:paraId="1808FDB6" w14:textId="77777777" w:rsidR="005568A6" w:rsidRDefault="00000000">
            <w:pPr>
              <w:pStyle w:val="ListParagraph"/>
              <w:numPr>
                <w:ilvl w:val="1"/>
                <w:numId w:val="72"/>
              </w:numPr>
              <w:ind w:leftChars="0"/>
              <w:rPr>
                <w:i/>
                <w:iCs/>
                <w:lang w:val="en-US" w:eastAsia="zh-CN"/>
              </w:rPr>
            </w:pPr>
            <w:r>
              <w:rPr>
                <w:i/>
                <w:iCs/>
                <w:lang w:val="en-US" w:eastAsia="zh-CN"/>
              </w:rPr>
              <w:lastRenderedPageBreak/>
              <w:t>-FFS: If timeline requirements are not met</w:t>
            </w:r>
          </w:p>
          <w:p w14:paraId="2BF9FD1E" w14:textId="77777777" w:rsidR="005568A6" w:rsidRDefault="00000000">
            <w:pPr>
              <w:jc w:val="both"/>
              <w:rPr>
                <w:u w:val="single"/>
              </w:rPr>
            </w:pPr>
            <w:r>
              <w:rPr>
                <w:u w:val="single"/>
              </w:rPr>
              <w:t xml:space="preserve">OCC indication and </w:t>
            </w:r>
            <w:proofErr w:type="spellStart"/>
            <w:r>
              <w:rPr>
                <w:u w:val="single"/>
              </w:rPr>
              <w:t>signaling</w:t>
            </w:r>
            <w:proofErr w:type="spellEnd"/>
          </w:p>
          <w:p w14:paraId="3070451C" w14:textId="77777777" w:rsidR="005568A6" w:rsidRDefault="00000000">
            <w:pPr>
              <w:rPr>
                <w:i/>
                <w:iCs/>
                <w:lang w:val="en-US" w:eastAsia="zh-CN"/>
              </w:rPr>
            </w:pPr>
            <w:r>
              <w:rPr>
                <w:b/>
                <w:bCs/>
                <w:i/>
                <w:iCs/>
                <w:lang w:val="en-US" w:eastAsia="zh-CN"/>
              </w:rPr>
              <w:t>Proposal 7</w:t>
            </w:r>
            <w:r>
              <w:rPr>
                <w:i/>
                <w:iCs/>
                <w:lang w:val="en-US" w:eastAsia="zh-CN"/>
              </w:rPr>
              <w:t>: Support OCC indication/configuration for PUSCH with OCC as follows:</w:t>
            </w:r>
          </w:p>
          <w:p w14:paraId="5E181B83" w14:textId="77777777" w:rsidR="005568A6" w:rsidRDefault="00000000">
            <w:pPr>
              <w:pStyle w:val="ListParagraph"/>
              <w:numPr>
                <w:ilvl w:val="0"/>
                <w:numId w:val="72"/>
              </w:numPr>
              <w:ind w:leftChars="0"/>
              <w:rPr>
                <w:i/>
                <w:iCs/>
                <w:lang w:val="en-US" w:eastAsia="zh-CN"/>
              </w:rPr>
            </w:pPr>
            <w:r>
              <w:rPr>
                <w:i/>
                <w:iCs/>
                <w:lang w:val="en-US" w:eastAsia="zh-CN"/>
              </w:rPr>
              <w:t>OCC parameters include at least OCC index and OCC length.</w:t>
            </w:r>
          </w:p>
          <w:p w14:paraId="5DE45059" w14:textId="77777777" w:rsidR="005568A6" w:rsidRDefault="00000000">
            <w:pPr>
              <w:pStyle w:val="ListParagraph"/>
              <w:numPr>
                <w:ilvl w:val="0"/>
                <w:numId w:val="72"/>
              </w:numPr>
              <w:ind w:leftChars="0"/>
              <w:rPr>
                <w:i/>
                <w:iCs/>
                <w:lang w:val="en-US" w:eastAsia="zh-CN"/>
              </w:rPr>
            </w:pPr>
            <w:r>
              <w:rPr>
                <w:i/>
                <w:iCs/>
                <w:lang w:val="en-US" w:eastAsia="zh-CN"/>
              </w:rPr>
              <w:t>For Type 1 CG PUSCH, OCC parameters are configured by RRC signaling.</w:t>
            </w:r>
          </w:p>
          <w:p w14:paraId="1AEB456B" w14:textId="77777777" w:rsidR="005568A6" w:rsidRDefault="00000000">
            <w:pPr>
              <w:pStyle w:val="ListParagraph"/>
              <w:numPr>
                <w:ilvl w:val="0"/>
                <w:numId w:val="72"/>
              </w:numPr>
              <w:ind w:leftChars="0"/>
              <w:rPr>
                <w:i/>
                <w:iCs/>
                <w:lang w:val="en-US" w:eastAsia="zh-CN"/>
              </w:rPr>
            </w:pPr>
            <w:r>
              <w:rPr>
                <w:i/>
                <w:iCs/>
                <w:lang w:val="en-US" w:eastAsia="zh-CN"/>
              </w:rPr>
              <w:t>For Type 2 CG PUSCH and DG PUSCH, OCC parameters are indicated/configured by DCI and RRC signaling.</w:t>
            </w:r>
          </w:p>
          <w:p w14:paraId="4ED2E09A" w14:textId="77777777" w:rsidR="005568A6" w:rsidRDefault="00000000">
            <w:pPr>
              <w:rPr>
                <w:i/>
                <w:iCs/>
                <w:lang w:val="en-US" w:eastAsia="zh-CN"/>
              </w:rPr>
            </w:pPr>
            <w:r>
              <w:rPr>
                <w:b/>
                <w:bCs/>
                <w:i/>
                <w:iCs/>
                <w:lang w:val="en-US" w:eastAsia="zh-CN"/>
              </w:rPr>
              <w:t>Proposal 8</w:t>
            </w:r>
            <w:r>
              <w:rPr>
                <w:i/>
                <w:iCs/>
                <w:lang w:val="en-US" w:eastAsia="zh-CN"/>
              </w:rPr>
              <w:t>: Study OCC indication/configuration to mitigate UL interference among cell(s) and/or satellite beam(s).</w:t>
            </w:r>
          </w:p>
          <w:p w14:paraId="0AFF5FC5" w14:textId="77777777" w:rsidR="005568A6" w:rsidRDefault="00000000">
            <w:pPr>
              <w:jc w:val="both"/>
              <w:rPr>
                <w:u w:val="single"/>
              </w:rPr>
            </w:pPr>
            <w:bookmarkStart w:id="118" w:name="OLE_LINK15"/>
            <w:r>
              <w:rPr>
                <w:u w:val="single"/>
              </w:rPr>
              <w:t>UE multiplexing</w:t>
            </w:r>
          </w:p>
          <w:bookmarkEnd w:id="118"/>
          <w:p w14:paraId="0209CAA8" w14:textId="77777777" w:rsidR="005568A6" w:rsidRDefault="00000000">
            <w:pPr>
              <w:rPr>
                <w:i/>
                <w:iCs/>
                <w:lang w:val="en-US" w:eastAsia="zh-CN"/>
              </w:rPr>
            </w:pPr>
            <w:r>
              <w:rPr>
                <w:b/>
                <w:bCs/>
                <w:i/>
                <w:iCs/>
                <w:lang w:val="en-US" w:eastAsia="zh-CN"/>
              </w:rPr>
              <w:t>Proposal 10</w:t>
            </w:r>
            <w:r>
              <w:rPr>
                <w:i/>
                <w:iCs/>
                <w:lang w:val="en-US" w:eastAsia="zh-CN"/>
              </w:rPr>
              <w:t>: Study UE grouping for OCC based PUSCH transmission to prevent near-far problem.</w:t>
            </w:r>
          </w:p>
          <w:p w14:paraId="4CB04A73" w14:textId="77777777" w:rsidR="005568A6" w:rsidRDefault="00000000">
            <w:pPr>
              <w:rPr>
                <w:u w:val="single"/>
                <w:lang w:val="en-US" w:eastAsia="zh-CN"/>
              </w:rPr>
            </w:pPr>
            <w:bookmarkStart w:id="119" w:name="OLE_LINK16"/>
            <w:r>
              <w:rPr>
                <w:u w:val="single"/>
                <w:lang w:val="en-US" w:eastAsia="zh-CN"/>
              </w:rPr>
              <w:t>Joint operation with TBoMS</w:t>
            </w:r>
          </w:p>
          <w:bookmarkEnd w:id="119"/>
          <w:p w14:paraId="2224F932" w14:textId="77777777" w:rsidR="005568A6" w:rsidRDefault="00000000">
            <w:pPr>
              <w:adjustRightInd w:val="0"/>
              <w:snapToGrid w:val="0"/>
              <w:spacing w:beforeLines="50" w:before="120" w:afterLines="50" w:after="120"/>
              <w:rPr>
                <w:rFonts w:eastAsia="SimSun"/>
                <w:b/>
                <w:i/>
                <w:iCs/>
                <w:lang w:eastAsia="zh-CN"/>
              </w:rPr>
            </w:pPr>
            <w:r>
              <w:rPr>
                <w:rFonts w:eastAsia="SimSun"/>
                <w:b/>
                <w:i/>
                <w:iCs/>
                <w:lang w:eastAsia="zh-CN"/>
              </w:rPr>
              <w:t>Proposal 9</w:t>
            </w:r>
            <w:r>
              <w:rPr>
                <w:rFonts w:eastAsia="SimSun"/>
                <w:bCs/>
                <w:i/>
                <w:iCs/>
                <w:lang w:eastAsia="zh-CN"/>
              </w:rPr>
              <w:t>: Study TBoMS enhancement to support orthogonality of OCC for inter-slot time domain OCC.</w:t>
            </w:r>
          </w:p>
        </w:tc>
      </w:tr>
      <w:tr w:rsidR="005568A6" w14:paraId="729BC18E" w14:textId="77777777">
        <w:trPr>
          <w:trHeight w:val="398"/>
          <w:jc w:val="center"/>
        </w:trPr>
        <w:tc>
          <w:tcPr>
            <w:tcW w:w="2426" w:type="dxa"/>
            <w:shd w:val="clear" w:color="auto" w:fill="D5DCE4" w:themeFill="text2" w:themeFillTint="33"/>
            <w:vAlign w:val="center"/>
          </w:tcPr>
          <w:p w14:paraId="53C5C5EE" w14:textId="77777777" w:rsidR="005568A6" w:rsidRDefault="005568A6">
            <w:pPr>
              <w:snapToGrid w:val="0"/>
              <w:spacing w:after="0"/>
              <w:jc w:val="center"/>
              <w:rPr>
                <w:rFonts w:eastAsiaTheme="minorEastAsia"/>
                <w:lang w:eastAsia="zh-CN"/>
              </w:rPr>
            </w:pPr>
          </w:p>
        </w:tc>
        <w:tc>
          <w:tcPr>
            <w:tcW w:w="6941" w:type="dxa"/>
            <w:vAlign w:val="center"/>
          </w:tcPr>
          <w:p w14:paraId="65471273" w14:textId="77777777" w:rsidR="005568A6" w:rsidRDefault="005568A6">
            <w:pPr>
              <w:jc w:val="both"/>
              <w:rPr>
                <w:i/>
                <w:iCs/>
              </w:rPr>
            </w:pPr>
          </w:p>
        </w:tc>
      </w:tr>
      <w:bookmarkEnd w:id="82"/>
    </w:tbl>
    <w:p w14:paraId="5C5D677C" w14:textId="77777777" w:rsidR="005568A6" w:rsidRDefault="005568A6">
      <w:pPr>
        <w:jc w:val="both"/>
        <w:rPr>
          <w:rFonts w:eastAsia="SimSun"/>
          <w:bCs/>
          <w:lang w:eastAsia="zh-CN"/>
        </w:rPr>
      </w:pPr>
    </w:p>
    <w:p w14:paraId="0657E67A" w14:textId="77777777" w:rsidR="005568A6" w:rsidRDefault="005568A6">
      <w:pPr>
        <w:jc w:val="both"/>
        <w:rPr>
          <w:rFonts w:eastAsia="SimSun"/>
          <w:lang w:eastAsia="zh-CN"/>
        </w:rPr>
      </w:pPr>
    </w:p>
    <w:p w14:paraId="75319568" w14:textId="77777777" w:rsidR="005568A6" w:rsidRDefault="00000000">
      <w:pPr>
        <w:jc w:val="both"/>
        <w:rPr>
          <w:rFonts w:eastAsia="SimSun"/>
          <w:lang w:eastAsia="zh-CN"/>
        </w:rPr>
      </w:pPr>
      <w:r>
        <w:rPr>
          <w:rFonts w:eastAsia="SimSun"/>
          <w:lang w:eastAsia="zh-CN"/>
        </w:rPr>
        <w:t>In RAN1#116bis, the following agreement was made</w:t>
      </w:r>
    </w:p>
    <w:p w14:paraId="0A3DB4BD" w14:textId="77777777" w:rsidR="005568A6" w:rsidRDefault="00000000">
      <w:pPr>
        <w:rPr>
          <w:rFonts w:eastAsia="DengXian"/>
          <w:bCs/>
          <w:i/>
          <w:lang w:val="en-US" w:eastAsia="zh-CN"/>
        </w:rPr>
      </w:pPr>
      <w:r>
        <w:rPr>
          <w:rFonts w:eastAsia="DengXian"/>
          <w:bCs/>
          <w:i/>
          <w:lang w:val="en-US"/>
        </w:rPr>
        <w:t>RAN1 to at least further study the potential specification aspects on OCC techniques:</w:t>
      </w:r>
    </w:p>
    <w:p w14:paraId="7C4B772C" w14:textId="77777777" w:rsidR="005568A6" w:rsidRDefault="00000000">
      <w:pPr>
        <w:numPr>
          <w:ilvl w:val="0"/>
          <w:numId w:val="16"/>
        </w:numPr>
        <w:tabs>
          <w:tab w:val="left" w:pos="0"/>
        </w:tabs>
        <w:rPr>
          <w:bCs/>
          <w:i/>
        </w:rPr>
      </w:pPr>
      <w:bookmarkStart w:id="120" w:name="_Hlk166752187"/>
      <w:r>
        <w:rPr>
          <w:bCs/>
          <w:i/>
        </w:rPr>
        <w:t>TBS calculation / Rate matching</w:t>
      </w:r>
    </w:p>
    <w:p w14:paraId="7627BBE2" w14:textId="77777777" w:rsidR="005568A6" w:rsidRDefault="00000000">
      <w:pPr>
        <w:numPr>
          <w:ilvl w:val="0"/>
          <w:numId w:val="16"/>
        </w:numPr>
        <w:tabs>
          <w:tab w:val="left" w:pos="0"/>
        </w:tabs>
        <w:rPr>
          <w:bCs/>
          <w:i/>
        </w:rPr>
      </w:pPr>
      <w:r>
        <w:rPr>
          <w:bCs/>
          <w:i/>
        </w:rPr>
        <w:t>UCI multiplexing</w:t>
      </w:r>
    </w:p>
    <w:p w14:paraId="6D5FB254" w14:textId="77777777" w:rsidR="005568A6" w:rsidRDefault="00000000">
      <w:pPr>
        <w:numPr>
          <w:ilvl w:val="0"/>
          <w:numId w:val="16"/>
        </w:numPr>
        <w:tabs>
          <w:tab w:val="left" w:pos="0"/>
        </w:tabs>
        <w:rPr>
          <w:bCs/>
          <w:i/>
        </w:rPr>
      </w:pPr>
      <w:r>
        <w:rPr>
          <w:bCs/>
          <w:i/>
        </w:rPr>
        <w:t>RV cycling across repetitions</w:t>
      </w:r>
    </w:p>
    <w:p w14:paraId="0B4929A5" w14:textId="77777777" w:rsidR="005568A6" w:rsidRDefault="00000000">
      <w:pPr>
        <w:numPr>
          <w:ilvl w:val="0"/>
          <w:numId w:val="16"/>
        </w:numPr>
        <w:tabs>
          <w:tab w:val="left" w:pos="0"/>
        </w:tabs>
        <w:rPr>
          <w:bCs/>
          <w:i/>
        </w:rPr>
      </w:pPr>
      <w:r>
        <w:rPr>
          <w:bCs/>
          <w:i/>
        </w:rPr>
        <w:t>Frequency hopping, e.g. intra /inter slot</w:t>
      </w:r>
    </w:p>
    <w:p w14:paraId="10CF4C6D" w14:textId="77777777" w:rsidR="005568A6" w:rsidRDefault="00000000">
      <w:pPr>
        <w:numPr>
          <w:ilvl w:val="0"/>
          <w:numId w:val="16"/>
        </w:numPr>
        <w:tabs>
          <w:tab w:val="left" w:pos="0"/>
        </w:tabs>
        <w:rPr>
          <w:bCs/>
          <w:i/>
        </w:rPr>
      </w:pPr>
      <w:r>
        <w:rPr>
          <w:bCs/>
          <w:i/>
        </w:rPr>
        <w:t>OCC indication/configuration</w:t>
      </w:r>
    </w:p>
    <w:p w14:paraId="7BB3AEE3" w14:textId="77777777" w:rsidR="005568A6" w:rsidRDefault="00000000">
      <w:pPr>
        <w:numPr>
          <w:ilvl w:val="0"/>
          <w:numId w:val="16"/>
        </w:numPr>
        <w:tabs>
          <w:tab w:val="left" w:pos="0"/>
        </w:tabs>
        <w:rPr>
          <w:bCs/>
          <w:i/>
        </w:rPr>
      </w:pPr>
      <w:r>
        <w:rPr>
          <w:rFonts w:hint="eastAsia"/>
          <w:bCs/>
          <w:i/>
        </w:rPr>
        <w:t>P</w:t>
      </w:r>
      <w:r>
        <w:rPr>
          <w:bCs/>
          <w:i/>
        </w:rPr>
        <w:t>ower control</w:t>
      </w:r>
    </w:p>
    <w:bookmarkEnd w:id="120"/>
    <w:p w14:paraId="37492AA2" w14:textId="77777777" w:rsidR="005568A6" w:rsidRDefault="00000000">
      <w:pPr>
        <w:numPr>
          <w:ilvl w:val="0"/>
          <w:numId w:val="16"/>
        </w:numPr>
        <w:tabs>
          <w:tab w:val="left" w:pos="0"/>
        </w:tabs>
        <w:rPr>
          <w:bCs/>
          <w:i/>
        </w:rPr>
      </w:pPr>
      <w:r>
        <w:rPr>
          <w:bCs/>
          <w:i/>
        </w:rPr>
        <w:t>FFS others aspects</w:t>
      </w:r>
    </w:p>
    <w:p w14:paraId="0CF55F8C" w14:textId="77777777" w:rsidR="005568A6" w:rsidRDefault="005568A6">
      <w:pPr>
        <w:jc w:val="both"/>
        <w:rPr>
          <w:rFonts w:eastAsia="SimSun"/>
          <w:lang w:eastAsia="zh-CN"/>
        </w:rPr>
      </w:pPr>
    </w:p>
    <w:p w14:paraId="3C5F3768" w14:textId="77777777" w:rsidR="005568A6" w:rsidRDefault="005568A6">
      <w:pPr>
        <w:jc w:val="both"/>
        <w:rPr>
          <w:rFonts w:eastAsia="SimSun"/>
          <w:lang w:eastAsia="zh-CN"/>
        </w:rPr>
      </w:pPr>
    </w:p>
    <w:p w14:paraId="2BDD5771" w14:textId="77777777" w:rsidR="005568A6" w:rsidRDefault="00000000">
      <w:pPr>
        <w:jc w:val="both"/>
        <w:rPr>
          <w:rFonts w:eastAsia="SimSun"/>
          <w:u w:val="single"/>
          <w:lang w:eastAsia="zh-CN"/>
        </w:rPr>
      </w:pPr>
      <w:r>
        <w:rPr>
          <w:rFonts w:eastAsia="SimSun"/>
          <w:highlight w:val="cyan"/>
          <w:u w:val="single"/>
          <w:lang w:eastAsia="zh-CN"/>
        </w:rPr>
        <w:t>RV cycling:</w:t>
      </w:r>
    </w:p>
    <w:p w14:paraId="6570488A" w14:textId="77777777" w:rsidR="005568A6" w:rsidRDefault="00000000">
      <w:pPr>
        <w:jc w:val="both"/>
        <w:rPr>
          <w:rFonts w:eastAsia="SimSun"/>
          <w:bCs/>
          <w:iCs/>
        </w:rPr>
      </w:pPr>
      <w:r>
        <w:rPr>
          <w:rFonts w:eastAsia="SimSun"/>
          <w:bCs/>
          <w:iCs/>
        </w:rPr>
        <w:t xml:space="preserve">RAN1#118bis agreed </w:t>
      </w:r>
      <w:bookmarkStart w:id="121" w:name="OLE_LINK120"/>
      <w:r>
        <w:rPr>
          <w:rFonts w:eastAsia="SimSun"/>
          <w:bCs/>
          <w:iCs/>
        </w:rPr>
        <w:t>For RV cycling for OCC with PUSCH</w:t>
      </w:r>
      <w:bookmarkEnd w:id="121"/>
    </w:p>
    <w:p w14:paraId="1F9BC2B5" w14:textId="77777777" w:rsidR="005568A6" w:rsidRDefault="00000000">
      <w:pPr>
        <w:numPr>
          <w:ilvl w:val="0"/>
          <w:numId w:val="73"/>
        </w:numPr>
        <w:spacing w:after="0"/>
        <w:jc w:val="both"/>
        <w:rPr>
          <w:rFonts w:eastAsia="SimSun"/>
          <w:bCs/>
          <w:iCs/>
        </w:rPr>
      </w:pPr>
      <w:r>
        <w:rPr>
          <w:rFonts w:eastAsia="SimSun"/>
          <w:bCs/>
          <w:iCs/>
          <w:lang w:eastAsia="zh-CN"/>
        </w:rPr>
        <w:t>For inter-slot OCC for OCC length 2 and for inter-slot OCC for OCC length 4 in option 1 in the working assumption of RAN1#118bis</w:t>
      </w:r>
      <w:r>
        <w:rPr>
          <w:rFonts w:eastAsia="SimSun"/>
          <w:bCs/>
          <w:iCs/>
        </w:rPr>
        <w:t xml:space="preserve"> </w:t>
      </w:r>
    </w:p>
    <w:p w14:paraId="358954CC" w14:textId="77777777" w:rsidR="005568A6" w:rsidRDefault="00000000">
      <w:pPr>
        <w:numPr>
          <w:ilvl w:val="1"/>
          <w:numId w:val="73"/>
        </w:numPr>
        <w:spacing w:after="0"/>
        <w:jc w:val="both"/>
        <w:rPr>
          <w:rFonts w:eastAsia="SimSun"/>
          <w:bCs/>
          <w:iCs/>
        </w:rPr>
      </w:pPr>
      <w:r>
        <w:rPr>
          <w:rFonts w:eastAsia="SimSun"/>
          <w:bCs/>
          <w:iCs/>
        </w:rPr>
        <w:t>Same RV value is used in one OCC group (i.e., OCC length applied to N slots).</w:t>
      </w:r>
    </w:p>
    <w:p w14:paraId="7086F50A" w14:textId="77777777" w:rsidR="005568A6" w:rsidRDefault="00000000">
      <w:pPr>
        <w:numPr>
          <w:ilvl w:val="1"/>
          <w:numId w:val="73"/>
        </w:numPr>
        <w:spacing w:after="0"/>
        <w:jc w:val="both"/>
        <w:rPr>
          <w:rFonts w:eastAsia="SimSun"/>
          <w:bCs/>
          <w:iCs/>
        </w:rPr>
      </w:pPr>
      <w:r>
        <w:rPr>
          <w:rFonts w:eastAsia="SimSun"/>
          <w:bCs/>
          <w:iCs/>
        </w:rPr>
        <w:t xml:space="preserve">FFS: </w:t>
      </w:r>
      <w:bookmarkStart w:id="122" w:name="OLE_LINK122"/>
      <w:r>
        <w:rPr>
          <w:rFonts w:eastAsia="SimSun"/>
          <w:bCs/>
          <w:iCs/>
        </w:rPr>
        <w:t>RV cycling can be additionally used across OCC groups</w:t>
      </w:r>
      <w:bookmarkEnd w:id="122"/>
    </w:p>
    <w:p w14:paraId="04738629" w14:textId="77777777" w:rsidR="005568A6" w:rsidRDefault="005568A6">
      <w:pPr>
        <w:jc w:val="both"/>
        <w:rPr>
          <w:rFonts w:eastAsia="SimSun"/>
          <w:lang w:eastAsia="zh-CN"/>
        </w:rPr>
      </w:pPr>
    </w:p>
    <w:p w14:paraId="5EEE7A61" w14:textId="77777777" w:rsidR="005568A6" w:rsidRDefault="00000000">
      <w:pPr>
        <w:jc w:val="both"/>
        <w:rPr>
          <w:rFonts w:eastAsia="SimSun"/>
          <w:bCs/>
          <w:iCs/>
        </w:rPr>
      </w:pPr>
      <w:r>
        <w:rPr>
          <w:rFonts w:eastAsia="SimSun"/>
          <w:lang w:eastAsia="zh-CN"/>
        </w:rPr>
        <w:lastRenderedPageBreak/>
        <w:t xml:space="preserve">Several companies discuss the FFS and proposed that for RV cycling for OCC with PUSCH. There is a majority of 10 companies to support </w:t>
      </w:r>
      <w:r>
        <w:rPr>
          <w:rFonts w:eastAsia="SimSun"/>
          <w:bCs/>
          <w:iCs/>
        </w:rPr>
        <w:t xml:space="preserve">RV cycling (Huawei, Nokia, MTK, CATT, </w:t>
      </w:r>
      <w:proofErr w:type="spellStart"/>
      <w:r>
        <w:rPr>
          <w:rFonts w:eastAsia="SimSun"/>
          <w:bCs/>
          <w:iCs/>
        </w:rPr>
        <w:t>Spreadtrum</w:t>
      </w:r>
      <w:proofErr w:type="spellEnd"/>
      <w:r>
        <w:rPr>
          <w:rFonts w:eastAsia="SimSun"/>
          <w:bCs/>
          <w:iCs/>
        </w:rPr>
        <w:t>, Vivo, Samsung, China Telecom, Sharp, LG), with one company preference to keep same RV across OCC groups.</w:t>
      </w:r>
    </w:p>
    <w:p w14:paraId="7DD9D0DF" w14:textId="77777777" w:rsidR="005568A6" w:rsidRDefault="00000000">
      <w:pPr>
        <w:jc w:val="both"/>
        <w:rPr>
          <w:rFonts w:eastAsia="SimSun"/>
          <w:bCs/>
          <w:i/>
        </w:rPr>
      </w:pPr>
      <w:r>
        <w:rPr>
          <w:rFonts w:eastAsia="SimSun"/>
          <w:b/>
          <w:i/>
          <w:highlight w:val="yellow"/>
        </w:rPr>
        <w:t>Moderator view</w:t>
      </w:r>
      <w:r>
        <w:rPr>
          <w:rFonts w:eastAsia="SimSun"/>
          <w:bCs/>
          <w:i/>
        </w:rPr>
        <w:t xml:space="preserve">: </w:t>
      </w:r>
      <w:bookmarkStart w:id="123" w:name="OLE_LINK175"/>
      <w:r>
        <w:rPr>
          <w:rFonts w:eastAsia="SimSun"/>
          <w:bCs/>
          <w:i/>
        </w:rPr>
        <w:t xml:space="preserve">For RV cycling for OCC with PUSCH, to the moderator understanding RAN1 can make agreement on RV cycling additionally used across OCC groups, and network can configure whether RV cycling is used across OCC groups. </w:t>
      </w:r>
    </w:p>
    <w:bookmarkEnd w:id="123"/>
    <w:p w14:paraId="282F01F6" w14:textId="77777777" w:rsidR="005568A6" w:rsidRDefault="005568A6">
      <w:pPr>
        <w:jc w:val="both"/>
        <w:rPr>
          <w:rFonts w:eastAsia="SimSun"/>
          <w:lang w:eastAsia="zh-CN"/>
        </w:rPr>
      </w:pPr>
    </w:p>
    <w:p w14:paraId="2E6AF317" w14:textId="77777777" w:rsidR="005568A6" w:rsidRDefault="00000000">
      <w:pPr>
        <w:jc w:val="both"/>
        <w:rPr>
          <w:rFonts w:eastAsia="SimSun"/>
          <w:u w:val="single"/>
          <w:lang w:eastAsia="zh-CN"/>
        </w:rPr>
      </w:pPr>
      <w:r>
        <w:rPr>
          <w:rFonts w:eastAsia="SimSun"/>
          <w:highlight w:val="cyan"/>
          <w:u w:val="single"/>
          <w:lang w:eastAsia="zh-CN"/>
        </w:rPr>
        <w:t>UCI Multiplexing:</w:t>
      </w:r>
    </w:p>
    <w:p w14:paraId="57FC8016" w14:textId="77777777" w:rsidR="005568A6" w:rsidRDefault="00000000">
      <w:pPr>
        <w:rPr>
          <w:rFonts w:eastAsia="SimSun"/>
          <w:bCs/>
          <w:iCs/>
          <w:lang w:eastAsia="zh-CN"/>
        </w:rPr>
      </w:pPr>
      <w:r>
        <w:rPr>
          <w:bCs/>
          <w:lang w:val="en-US" w:eastAsia="zh-CN"/>
        </w:rPr>
        <w:t xml:space="preserve">Huawei discussed for inter-slot time-domain OCC with repetition type A, since the number of REs that can be used for transmission of UCI in each OFDM symbol remains unchanged, the calculation of </w:t>
      </w:r>
      <m:oMath>
        <m:sSub>
          <m:sSubPr>
            <m:ctrlPr>
              <w:rPr>
                <w:rFonts w:ascii="Cambria Math" w:hAnsi="Cambria Math"/>
                <w:bCs/>
                <w:sz w:val="22"/>
                <w:szCs w:val="22"/>
                <w:lang w:val="en-US"/>
              </w:rPr>
            </m:ctrlPr>
          </m:sSubPr>
          <m:e>
            <m:r>
              <w:rPr>
                <w:rFonts w:ascii="Cambria Math" w:hAnsi="Cambria Math"/>
                <w:lang w:val="en-US" w:eastAsia="zh-CN"/>
              </w:rPr>
              <m:t>Q'</m:t>
            </m:r>
          </m:e>
          <m:sub>
            <m:r>
              <m:rPr>
                <m:sty m:val="p"/>
              </m:rPr>
              <w:rPr>
                <w:rFonts w:ascii="Cambria Math" w:hAnsi="Cambria Math"/>
                <w:lang w:val="en-US" w:eastAsia="zh-CN"/>
              </w:rPr>
              <m:t>ACK</m:t>
            </m:r>
          </m:sub>
        </m:sSub>
      </m:oMath>
      <w:r>
        <w:rPr>
          <w:bCs/>
          <w:lang w:val="en-US" w:eastAsia="zh-CN"/>
        </w:rPr>
        <w:t xml:space="preserve">, </w:t>
      </w:r>
      <m:oMath>
        <m:sSub>
          <m:sSubPr>
            <m:ctrlPr>
              <w:rPr>
                <w:rFonts w:ascii="Cambria Math" w:hAnsi="Cambria Math"/>
                <w:bCs/>
                <w:sz w:val="22"/>
                <w:szCs w:val="22"/>
                <w:lang w:val="en-US"/>
              </w:rPr>
            </m:ctrlPr>
          </m:sSubPr>
          <m:e>
            <m:r>
              <w:rPr>
                <w:rFonts w:ascii="Cambria Math" w:hAnsi="Cambria Math"/>
                <w:lang w:val="en-US" w:eastAsia="zh-CN"/>
              </w:rPr>
              <m:t>Q'</m:t>
            </m:r>
          </m:e>
          <m:sub>
            <m:r>
              <m:rPr>
                <m:sty m:val="p"/>
              </m:rPr>
              <w:rPr>
                <w:rFonts w:ascii="Cambria Math" w:hAnsi="Cambria Math"/>
                <w:lang w:val="en-US" w:eastAsia="zh-CN"/>
              </w:rPr>
              <m:t>CSI-1</m:t>
            </m:r>
          </m:sub>
        </m:sSub>
      </m:oMath>
      <w:r>
        <w:rPr>
          <w:bCs/>
          <w:lang w:val="en-US" w:eastAsia="zh-CN"/>
        </w:rPr>
        <w:t xml:space="preserve"> and </w:t>
      </w:r>
      <m:oMath>
        <m:sSub>
          <m:sSubPr>
            <m:ctrlPr>
              <w:rPr>
                <w:rFonts w:ascii="Cambria Math" w:hAnsi="Cambria Math"/>
                <w:bCs/>
                <w:sz w:val="22"/>
                <w:szCs w:val="22"/>
                <w:lang w:val="en-US"/>
              </w:rPr>
            </m:ctrlPr>
          </m:sSubPr>
          <m:e>
            <m:r>
              <w:rPr>
                <w:rFonts w:ascii="Cambria Math" w:hAnsi="Cambria Math"/>
                <w:lang w:val="en-US" w:eastAsia="zh-CN"/>
              </w:rPr>
              <m:t>Q'</m:t>
            </m:r>
          </m:e>
          <m:sub>
            <m:r>
              <m:rPr>
                <m:sty m:val="p"/>
              </m:rPr>
              <w:rPr>
                <w:rFonts w:ascii="Cambria Math" w:hAnsi="Cambria Math"/>
                <w:lang w:val="en-US" w:eastAsia="zh-CN"/>
              </w:rPr>
              <m:t>CSI-2</m:t>
            </m:r>
          </m:sub>
        </m:sSub>
      </m:oMath>
      <w:r>
        <w:rPr>
          <w:bCs/>
          <w:lang w:val="en-US" w:eastAsia="zh-CN"/>
        </w:rPr>
        <w:t xml:space="preserve"> in rate matching for UCI on PUSCH defined in clause 6.3.2.4 of TS38.212, and the legacy procedures of multiplexing UCI on PUSCH defined in clause 6.2.7 of TS38.212 can be reused. </w:t>
      </w:r>
    </w:p>
    <w:p w14:paraId="2ABDC891" w14:textId="77777777" w:rsidR="005568A6" w:rsidRDefault="00000000">
      <w:pPr>
        <w:rPr>
          <w:bCs/>
          <w:lang w:eastAsia="zh-CN"/>
        </w:rPr>
      </w:pPr>
      <w:bookmarkStart w:id="124" w:name="OLE_LINK131"/>
      <w:bookmarkStart w:id="125" w:name="OLE_LINK179"/>
      <w:bookmarkStart w:id="126" w:name="OLE_LINK180"/>
      <w:r>
        <w:rPr>
          <w:bCs/>
          <w:lang w:eastAsia="zh-CN"/>
        </w:rPr>
        <w:t>Options for UCI multiplexing for inter-slot OCC:</w:t>
      </w:r>
    </w:p>
    <w:bookmarkEnd w:id="124"/>
    <w:p w14:paraId="4DC41FF7" w14:textId="77777777" w:rsidR="005568A6" w:rsidRDefault="00000000">
      <w:pPr>
        <w:pStyle w:val="ListParagraph"/>
        <w:numPr>
          <w:ilvl w:val="0"/>
          <w:numId w:val="73"/>
        </w:numPr>
        <w:ind w:leftChars="0"/>
        <w:rPr>
          <w:bCs/>
          <w:lang w:eastAsia="zh-CN"/>
        </w:rPr>
      </w:pPr>
      <w:r>
        <w:rPr>
          <w:bCs/>
          <w:lang w:eastAsia="zh-CN"/>
        </w:rPr>
        <w:t>If supported</w:t>
      </w:r>
    </w:p>
    <w:p w14:paraId="780B36E5" w14:textId="77777777" w:rsidR="005568A6" w:rsidRDefault="00000000">
      <w:pPr>
        <w:pStyle w:val="ListParagraph"/>
        <w:numPr>
          <w:ilvl w:val="1"/>
          <w:numId w:val="73"/>
        </w:numPr>
        <w:ind w:leftChars="0"/>
        <w:rPr>
          <w:bCs/>
          <w:lang w:eastAsia="zh-CN"/>
        </w:rPr>
      </w:pPr>
      <w:bookmarkStart w:id="127" w:name="OLE_LINK193"/>
      <w:r>
        <w:rPr>
          <w:bCs/>
          <w:lang w:eastAsia="zh-CN"/>
        </w:rPr>
        <w:t>If UCI is multiplexed in the first slot, it is also multiplexed in all subsequent every slots in an OCC group</w:t>
      </w:r>
      <w:bookmarkEnd w:id="127"/>
      <w:r>
        <w:rPr>
          <w:bCs/>
          <w:lang w:eastAsia="zh-CN"/>
        </w:rPr>
        <w:t>; otherwise UCI is dropped or delayed until the start of the next OCC group..</w:t>
      </w:r>
    </w:p>
    <w:p w14:paraId="6145EC2C" w14:textId="77777777" w:rsidR="005568A6" w:rsidRDefault="00000000">
      <w:pPr>
        <w:pStyle w:val="ListParagraph"/>
        <w:numPr>
          <w:ilvl w:val="1"/>
          <w:numId w:val="73"/>
        </w:numPr>
        <w:ind w:leftChars="0"/>
        <w:rPr>
          <w:bCs/>
          <w:lang w:eastAsia="zh-CN"/>
        </w:rPr>
      </w:pPr>
      <w:r>
        <w:rPr>
          <w:bCs/>
          <w:lang w:eastAsia="zh-CN"/>
        </w:rPr>
        <w:t>UCI is transmitted with the same OCC scheme and OCC sequence as PUSCH for UCI on PUSCH if supported.</w:t>
      </w:r>
    </w:p>
    <w:p w14:paraId="52822CEC" w14:textId="77777777" w:rsidR="005568A6" w:rsidRDefault="00000000">
      <w:pPr>
        <w:pStyle w:val="ListParagraph"/>
        <w:numPr>
          <w:ilvl w:val="0"/>
          <w:numId w:val="73"/>
        </w:numPr>
        <w:ind w:leftChars="0"/>
        <w:rPr>
          <w:bCs/>
          <w:lang w:eastAsia="zh-CN"/>
        </w:rPr>
      </w:pPr>
      <w:r>
        <w:rPr>
          <w:bCs/>
          <w:lang w:eastAsia="zh-CN"/>
        </w:rPr>
        <w:t>If not supported</w:t>
      </w:r>
    </w:p>
    <w:p w14:paraId="67024AE0" w14:textId="77777777" w:rsidR="005568A6" w:rsidRDefault="00000000">
      <w:pPr>
        <w:pStyle w:val="ListParagraph"/>
        <w:numPr>
          <w:ilvl w:val="1"/>
          <w:numId w:val="73"/>
        </w:numPr>
        <w:ind w:leftChars="0"/>
        <w:rPr>
          <w:bCs/>
          <w:lang w:eastAsia="zh-CN"/>
        </w:rPr>
      </w:pPr>
      <w:r>
        <w:rPr>
          <w:bCs/>
          <w:lang w:eastAsia="zh-CN"/>
        </w:rPr>
        <w:t>UCI multiplexing on PUSCH is disabled</w:t>
      </w:r>
    </w:p>
    <w:p w14:paraId="5DFF57DA" w14:textId="77777777" w:rsidR="005568A6" w:rsidRDefault="00000000">
      <w:pPr>
        <w:pStyle w:val="ListParagraph"/>
        <w:numPr>
          <w:ilvl w:val="1"/>
          <w:numId w:val="73"/>
        </w:numPr>
        <w:ind w:leftChars="0"/>
        <w:rPr>
          <w:bCs/>
          <w:lang w:eastAsia="zh-CN"/>
        </w:rPr>
      </w:pPr>
      <w:bookmarkStart w:id="128" w:name="OLE_LINK187"/>
      <w:r>
        <w:rPr>
          <w:bCs/>
          <w:lang w:eastAsia="zh-CN"/>
        </w:rPr>
        <w:t>UCI is transmitted, and all PUSCH repetition in an OCC group are dropped</w:t>
      </w:r>
      <w:bookmarkEnd w:id="128"/>
      <w:r>
        <w:rPr>
          <w:bCs/>
          <w:lang w:eastAsia="zh-CN"/>
        </w:rPr>
        <w:t>.</w:t>
      </w:r>
    </w:p>
    <w:p w14:paraId="27DA364A" w14:textId="77777777" w:rsidR="005568A6" w:rsidRDefault="005568A6">
      <w:pPr>
        <w:rPr>
          <w:bCs/>
          <w:lang w:eastAsia="zh-CN"/>
        </w:rPr>
      </w:pPr>
    </w:p>
    <w:p w14:paraId="79618487" w14:textId="77777777" w:rsidR="005568A6" w:rsidRDefault="00000000">
      <w:pPr>
        <w:rPr>
          <w:bCs/>
          <w:lang w:eastAsia="zh-CN"/>
        </w:rPr>
      </w:pPr>
      <w:r>
        <w:rPr>
          <w:bCs/>
          <w:lang w:eastAsia="zh-CN"/>
        </w:rPr>
        <w:t>Timeline of UCI multiplexing for inter-slot OCC if supported</w:t>
      </w:r>
    </w:p>
    <w:p w14:paraId="2D263278" w14:textId="77777777" w:rsidR="005568A6" w:rsidRDefault="00000000">
      <w:pPr>
        <w:pStyle w:val="ListParagraph"/>
        <w:numPr>
          <w:ilvl w:val="0"/>
          <w:numId w:val="73"/>
        </w:numPr>
        <w:ind w:leftChars="0"/>
        <w:rPr>
          <w:bCs/>
          <w:lang w:eastAsia="zh-CN"/>
        </w:rPr>
      </w:pPr>
      <w:r>
        <w:rPr>
          <w:bCs/>
          <w:lang w:eastAsia="zh-CN"/>
        </w:rPr>
        <w:t>UE handling of an event of UCI multiplexing within an OCC period is conditional to whether the scheduling DCI is received earlier than a time offset from the start of the OCC period, otherwise UE postpones UCI multiplexing to the subsequent OCC period.</w:t>
      </w:r>
    </w:p>
    <w:p w14:paraId="2D6AF026" w14:textId="77777777" w:rsidR="005568A6" w:rsidRDefault="005568A6">
      <w:pPr>
        <w:rPr>
          <w:bCs/>
          <w:lang w:eastAsia="zh-CN"/>
        </w:rPr>
      </w:pPr>
    </w:p>
    <w:p w14:paraId="7A8BB160" w14:textId="77777777" w:rsidR="005568A6" w:rsidRDefault="00000000">
      <w:pPr>
        <w:rPr>
          <w:bCs/>
          <w:lang w:eastAsia="zh-CN"/>
        </w:rPr>
      </w:pPr>
      <w:r>
        <w:rPr>
          <w:bCs/>
          <w:lang w:eastAsia="zh-CN"/>
        </w:rPr>
        <w:t>Further enhancements of UCI multiplexing with inter-slot OCC for PUSCH if supported:</w:t>
      </w:r>
    </w:p>
    <w:p w14:paraId="5C20AC54" w14:textId="77777777" w:rsidR="005568A6" w:rsidRDefault="00000000">
      <w:pPr>
        <w:pStyle w:val="ListParagraph"/>
        <w:numPr>
          <w:ilvl w:val="0"/>
          <w:numId w:val="74"/>
        </w:numPr>
        <w:ind w:leftChars="0"/>
        <w:rPr>
          <w:bCs/>
          <w:lang w:eastAsia="zh-CN"/>
        </w:rPr>
      </w:pPr>
      <w:r>
        <w:rPr>
          <w:bCs/>
          <w:lang w:eastAsia="zh-CN"/>
        </w:rPr>
        <w:t>Introduce scaling factor on the number of resources occupied by the multiplexed UCI, when the UCI is multiplexed in all the repetitions of an OCC period.</w:t>
      </w:r>
    </w:p>
    <w:p w14:paraId="6C80077A" w14:textId="77777777" w:rsidR="005568A6" w:rsidRDefault="00000000">
      <w:pPr>
        <w:pStyle w:val="ListParagraph"/>
        <w:numPr>
          <w:ilvl w:val="0"/>
          <w:numId w:val="74"/>
        </w:numPr>
        <w:ind w:leftChars="0"/>
        <w:rPr>
          <w:bCs/>
          <w:lang w:eastAsia="zh-CN"/>
        </w:rPr>
      </w:pPr>
      <w:r>
        <w:rPr>
          <w:bCs/>
          <w:lang w:eastAsia="zh-CN"/>
        </w:rPr>
        <w:t>UCI is transmitted via higher layer signalling when UCI overlaps with an OCC based PUSCH transmission.</w:t>
      </w:r>
    </w:p>
    <w:bookmarkEnd w:id="125"/>
    <w:p w14:paraId="06ABC1EB" w14:textId="77777777" w:rsidR="005568A6" w:rsidRDefault="005568A6">
      <w:pPr>
        <w:rPr>
          <w:bCs/>
          <w:lang w:eastAsia="zh-CN"/>
        </w:rPr>
      </w:pPr>
    </w:p>
    <w:p w14:paraId="063B0BBF" w14:textId="77777777" w:rsidR="005568A6" w:rsidRDefault="00000000">
      <w:pPr>
        <w:rPr>
          <w:bCs/>
          <w:i/>
          <w:iCs/>
          <w:lang w:eastAsia="zh-CN"/>
        </w:rPr>
      </w:pPr>
      <w:r>
        <w:rPr>
          <w:b/>
          <w:i/>
          <w:iCs/>
          <w:highlight w:val="yellow"/>
          <w:lang w:eastAsia="zh-CN"/>
        </w:rPr>
        <w:t>Moderator view</w:t>
      </w:r>
      <w:r>
        <w:rPr>
          <w:bCs/>
          <w:i/>
          <w:iCs/>
          <w:lang w:eastAsia="zh-CN"/>
        </w:rPr>
        <w:t xml:space="preserve">: </w:t>
      </w:r>
      <w:bookmarkStart w:id="129" w:name="OLE_LINK151"/>
      <w:r>
        <w:rPr>
          <w:bCs/>
          <w:i/>
          <w:iCs/>
          <w:lang w:eastAsia="zh-CN"/>
        </w:rPr>
        <w:t xml:space="preserve">There are several options discussed by companies. It should first be agreed to support UCI multiplexing for inter-slot OCC on PUSCH. </w:t>
      </w:r>
      <w:bookmarkEnd w:id="129"/>
      <w:r>
        <w:rPr>
          <w:bCs/>
          <w:i/>
          <w:iCs/>
          <w:lang w:eastAsia="zh-CN"/>
        </w:rPr>
        <w:t xml:space="preserve">Options can then be discussed on essential enhancements if RAN1 agrees to support UCI multiplexing with some down-scoping to avoid un-necessary impact on specifications and complexity. Further enhancements could then be discussed. </w:t>
      </w:r>
    </w:p>
    <w:bookmarkEnd w:id="126"/>
    <w:p w14:paraId="223E5AC8" w14:textId="77777777" w:rsidR="005568A6" w:rsidRDefault="005568A6">
      <w:pPr>
        <w:jc w:val="both"/>
        <w:rPr>
          <w:rFonts w:eastAsia="SimSun"/>
          <w:lang w:eastAsia="zh-CN"/>
        </w:rPr>
      </w:pPr>
    </w:p>
    <w:p w14:paraId="4D2D6D91" w14:textId="77777777" w:rsidR="005568A6" w:rsidRDefault="00000000">
      <w:pPr>
        <w:jc w:val="both"/>
        <w:rPr>
          <w:rFonts w:eastAsia="SimSun"/>
          <w:u w:val="single"/>
          <w:lang w:eastAsia="zh-CN"/>
        </w:rPr>
      </w:pPr>
      <w:r>
        <w:rPr>
          <w:rFonts w:eastAsia="SimSun"/>
          <w:highlight w:val="cyan"/>
          <w:u w:val="single"/>
          <w:lang w:eastAsia="zh-CN"/>
        </w:rPr>
        <w:t>Frequency hopping:</w:t>
      </w:r>
    </w:p>
    <w:p w14:paraId="62D13561" w14:textId="77777777" w:rsidR="005568A6" w:rsidRDefault="00000000">
      <w:pPr>
        <w:jc w:val="both"/>
        <w:rPr>
          <w:rFonts w:eastAsia="SimSun"/>
          <w:lang w:eastAsia="zh-CN"/>
        </w:rPr>
      </w:pPr>
      <w:bookmarkStart w:id="130" w:name="OLE_LINK374"/>
      <w:r>
        <w:rPr>
          <w:rFonts w:eastAsia="SimSun"/>
          <w:lang w:eastAsia="zh-CN"/>
        </w:rPr>
        <w:t xml:space="preserve">Several companies proposed the time interval of inter slot frequency hopping should be extended to every OCC-length slots for inter-slot OCC, with </w:t>
      </w:r>
      <w:bookmarkStart w:id="131" w:name="OLE_LINK137"/>
      <w:r>
        <w:rPr>
          <w:rFonts w:eastAsia="SimSun"/>
          <w:lang w:eastAsia="zh-CN"/>
        </w:rPr>
        <w:t>Frequency hopping not allowed in one OCC group</w:t>
      </w:r>
      <w:bookmarkEnd w:id="131"/>
      <w:r>
        <w:rPr>
          <w:rFonts w:eastAsia="SimSun"/>
          <w:lang w:eastAsia="zh-CN"/>
        </w:rPr>
        <w:t xml:space="preserve">. </w:t>
      </w:r>
      <w:bookmarkEnd w:id="130"/>
      <w:r>
        <w:rPr>
          <w:rFonts w:eastAsia="SimSun"/>
          <w:lang w:eastAsia="zh-CN"/>
        </w:rPr>
        <w:t xml:space="preserve">Several companies commented on the </w:t>
      </w:r>
      <w:bookmarkStart w:id="132" w:name="OLE_LINK138"/>
      <w:r>
        <w:rPr>
          <w:rFonts w:eastAsia="SimSun"/>
          <w:lang w:eastAsia="zh-CN"/>
        </w:rPr>
        <w:t>need and gains of frequency hopping with inter-slot OCC</w:t>
      </w:r>
      <w:bookmarkEnd w:id="132"/>
      <w:r>
        <w:rPr>
          <w:rFonts w:eastAsia="SimSun"/>
          <w:lang w:eastAsia="zh-CN"/>
        </w:rPr>
        <w:t>.</w:t>
      </w:r>
    </w:p>
    <w:p w14:paraId="0EF9C50D" w14:textId="77777777" w:rsidR="005568A6" w:rsidRDefault="005568A6">
      <w:pPr>
        <w:jc w:val="both"/>
        <w:rPr>
          <w:rFonts w:eastAsia="SimSun"/>
          <w:lang w:eastAsia="zh-CN"/>
        </w:rPr>
      </w:pPr>
    </w:p>
    <w:p w14:paraId="1F092C09" w14:textId="77777777" w:rsidR="005568A6" w:rsidRDefault="00000000">
      <w:pPr>
        <w:jc w:val="both"/>
        <w:rPr>
          <w:rFonts w:eastAsia="SimSun"/>
          <w:i/>
          <w:iCs/>
          <w:lang w:eastAsia="zh-CN"/>
        </w:rPr>
      </w:pPr>
      <w:bookmarkStart w:id="133" w:name="OLE_LINK467"/>
      <w:r>
        <w:rPr>
          <w:rFonts w:eastAsia="SimSun"/>
          <w:b/>
          <w:bCs/>
          <w:i/>
          <w:iCs/>
          <w:highlight w:val="yellow"/>
          <w:lang w:eastAsia="zh-CN"/>
        </w:rPr>
        <w:lastRenderedPageBreak/>
        <w:t>Moderator view</w:t>
      </w:r>
      <w:r>
        <w:rPr>
          <w:rFonts w:eastAsia="SimSun"/>
          <w:i/>
          <w:iCs/>
          <w:lang w:eastAsia="zh-CN"/>
        </w:rPr>
        <w:t xml:space="preserve">: Frequency hopping should not be allowed in one OCC group in inter-slot OCC for PUSCH. The time interval of inter-slot frequency hopping should be extended to every OCC-length slots.RAN1 should further discuss on the need and gains of frequency hopping with inter-slot OCC. </w:t>
      </w:r>
    </w:p>
    <w:bookmarkEnd w:id="133"/>
    <w:p w14:paraId="3DEB2478" w14:textId="77777777" w:rsidR="005568A6" w:rsidRDefault="005568A6">
      <w:pPr>
        <w:jc w:val="both"/>
        <w:rPr>
          <w:rFonts w:eastAsia="SimSun"/>
          <w:lang w:eastAsia="zh-CN"/>
        </w:rPr>
      </w:pPr>
    </w:p>
    <w:p w14:paraId="00E2E936" w14:textId="77777777" w:rsidR="005568A6" w:rsidRDefault="00000000">
      <w:pPr>
        <w:jc w:val="both"/>
        <w:rPr>
          <w:rFonts w:eastAsia="SimSun"/>
          <w:u w:val="single"/>
          <w:lang w:eastAsia="zh-CN"/>
        </w:rPr>
      </w:pPr>
      <w:r>
        <w:rPr>
          <w:rFonts w:eastAsia="SimSun"/>
          <w:highlight w:val="cyan"/>
          <w:u w:val="single"/>
          <w:lang w:eastAsia="zh-CN"/>
        </w:rPr>
        <w:t>Power Control:</w:t>
      </w:r>
    </w:p>
    <w:p w14:paraId="1C197963" w14:textId="77777777" w:rsidR="005568A6" w:rsidRDefault="00000000">
      <w:pPr>
        <w:spacing w:afterLines="50" w:after="120"/>
        <w:rPr>
          <w:rFonts w:eastAsia="SimSun"/>
          <w:bCs/>
          <w:iCs/>
          <w:lang w:eastAsia="zh-CN"/>
        </w:rPr>
      </w:pPr>
      <w:r>
        <w:rPr>
          <w:rFonts w:eastAsia="SimSun"/>
          <w:bCs/>
          <w:iCs/>
          <w:lang w:eastAsia="zh-CN"/>
        </w:rPr>
        <w:t>Several companies discussed power control:</w:t>
      </w:r>
    </w:p>
    <w:p w14:paraId="18528A5C" w14:textId="77777777" w:rsidR="005568A6" w:rsidRDefault="00000000">
      <w:pPr>
        <w:pStyle w:val="ListParagraph"/>
        <w:numPr>
          <w:ilvl w:val="0"/>
          <w:numId w:val="75"/>
        </w:numPr>
        <w:spacing w:afterLines="50" w:after="120"/>
        <w:ind w:leftChars="0"/>
        <w:rPr>
          <w:rFonts w:eastAsia="SimSun"/>
          <w:bCs/>
          <w:iCs/>
          <w:lang w:eastAsia="zh-CN"/>
        </w:rPr>
      </w:pPr>
      <w:r>
        <w:rPr>
          <w:rFonts w:eastAsia="SimSun"/>
          <w:bCs/>
          <w:iCs/>
          <w:lang w:eastAsia="zh-CN"/>
        </w:rPr>
        <w:t xml:space="preserve">RAN1 does not pursue power control enhancement for inter-slot OCC PUSCH. </w:t>
      </w:r>
    </w:p>
    <w:p w14:paraId="31929DAA" w14:textId="77777777" w:rsidR="005568A6" w:rsidRDefault="00000000">
      <w:pPr>
        <w:pStyle w:val="ListParagraph"/>
        <w:numPr>
          <w:ilvl w:val="0"/>
          <w:numId w:val="75"/>
        </w:numPr>
        <w:spacing w:afterLines="50" w:after="120"/>
        <w:ind w:leftChars="0"/>
        <w:rPr>
          <w:rFonts w:eastAsia="SimSun"/>
          <w:bCs/>
          <w:iCs/>
          <w:lang w:eastAsia="zh-CN"/>
        </w:rPr>
      </w:pPr>
      <w:r>
        <w:rPr>
          <w:rFonts w:eastAsia="SimSun"/>
          <w:bCs/>
          <w:iCs/>
          <w:lang w:eastAsia="zh-CN"/>
        </w:rPr>
        <w:t xml:space="preserve">The existing BPRE of the PUSCH power control can be reused for inter-slot OCC PUSCH. </w:t>
      </w:r>
    </w:p>
    <w:p w14:paraId="60B7415C" w14:textId="77777777" w:rsidR="005568A6" w:rsidRDefault="00000000">
      <w:pPr>
        <w:pStyle w:val="ListParagraph"/>
        <w:numPr>
          <w:ilvl w:val="0"/>
          <w:numId w:val="75"/>
        </w:numPr>
        <w:spacing w:afterLines="50" w:after="120"/>
        <w:ind w:leftChars="0"/>
        <w:rPr>
          <w:rFonts w:eastAsia="SimSun"/>
          <w:bCs/>
          <w:iCs/>
          <w:lang w:eastAsia="zh-CN"/>
        </w:rPr>
      </w:pPr>
      <w:r>
        <w:rPr>
          <w:rFonts w:eastAsia="SimSun"/>
          <w:bCs/>
          <w:iCs/>
          <w:lang w:eastAsia="zh-CN"/>
        </w:rPr>
        <w:t>Discuss improvements to channel estimation and transmission power control methods to allow more UEs to use the same RBs.</w:t>
      </w:r>
    </w:p>
    <w:p w14:paraId="71534A43" w14:textId="77777777" w:rsidR="005568A6" w:rsidRDefault="00000000">
      <w:pPr>
        <w:pStyle w:val="ListParagraph"/>
        <w:numPr>
          <w:ilvl w:val="0"/>
          <w:numId w:val="75"/>
        </w:numPr>
        <w:spacing w:afterLines="50" w:after="120"/>
        <w:ind w:leftChars="0"/>
        <w:rPr>
          <w:rFonts w:eastAsia="SimSun"/>
          <w:bCs/>
          <w:iCs/>
          <w:lang w:val="en-US" w:eastAsia="zh-CN"/>
        </w:rPr>
      </w:pPr>
      <w:r>
        <w:rPr>
          <w:rFonts w:eastAsia="SimSun"/>
          <w:bCs/>
          <w:iCs/>
          <w:lang w:val="en-US" w:eastAsia="zh-CN"/>
        </w:rPr>
        <w:t>Study whether Rel-17/18 DMRS bundling solves the cross-slot power control issue for inter-slot OCC.</w:t>
      </w:r>
    </w:p>
    <w:p w14:paraId="2354DAC9" w14:textId="77777777" w:rsidR="005568A6" w:rsidRDefault="00000000">
      <w:pPr>
        <w:pStyle w:val="ListParagraph"/>
        <w:numPr>
          <w:ilvl w:val="0"/>
          <w:numId w:val="75"/>
        </w:numPr>
        <w:spacing w:afterLines="50" w:after="120"/>
        <w:ind w:leftChars="0"/>
        <w:rPr>
          <w:rFonts w:eastAsia="SimSun"/>
          <w:bCs/>
          <w:iCs/>
          <w:lang w:val="en-US" w:eastAsia="zh-CN"/>
        </w:rPr>
      </w:pPr>
      <w:r>
        <w:rPr>
          <w:rFonts w:eastAsia="SimSun"/>
          <w:bCs/>
          <w:iCs/>
          <w:lang w:val="en-US" w:eastAsia="zh-CN"/>
        </w:rPr>
        <w:t>Study the power control mechanism for SRS and PUSCH to maintain the OCC orthogonality when the transmission based on OCC is used.</w:t>
      </w:r>
    </w:p>
    <w:p w14:paraId="095A20F9" w14:textId="77777777" w:rsidR="005568A6" w:rsidRDefault="005568A6">
      <w:pPr>
        <w:spacing w:afterLines="50" w:after="120"/>
        <w:rPr>
          <w:rFonts w:eastAsia="SimSun"/>
          <w:bCs/>
          <w:iCs/>
          <w:lang w:val="en-US" w:eastAsia="zh-CN"/>
        </w:rPr>
      </w:pPr>
    </w:p>
    <w:p w14:paraId="61AF9CAA" w14:textId="77777777" w:rsidR="005568A6" w:rsidRDefault="00000000">
      <w:pPr>
        <w:jc w:val="both"/>
        <w:rPr>
          <w:bCs/>
          <w:i/>
          <w:iCs/>
          <w:lang w:eastAsia="zh-CN"/>
        </w:rPr>
      </w:pPr>
      <w:bookmarkStart w:id="134" w:name="OLE_LINK469"/>
      <w:r>
        <w:rPr>
          <w:rFonts w:eastAsia="SimSun"/>
          <w:b/>
          <w:bCs/>
          <w:i/>
          <w:iCs/>
          <w:highlight w:val="yellow"/>
          <w:lang w:val="en-US" w:eastAsia="zh-CN"/>
        </w:rPr>
        <w:t>Moderator view</w:t>
      </w:r>
      <w:r>
        <w:rPr>
          <w:rFonts w:eastAsia="SimSun"/>
          <w:i/>
          <w:iCs/>
          <w:lang w:val="en-US" w:eastAsia="zh-CN"/>
        </w:rPr>
        <w:t xml:space="preserve">: </w:t>
      </w:r>
      <w:r>
        <w:rPr>
          <w:bCs/>
          <w:i/>
          <w:iCs/>
          <w:lang w:eastAsia="zh-CN"/>
        </w:rPr>
        <w:t xml:space="preserve">There are several aspects for power control with inter-slot OCC for PUSCH discussed by companies. It should first be agreed whether it is needed to enhance power control for inter-slot OCC on PUSCH. </w:t>
      </w:r>
      <w:bookmarkEnd w:id="134"/>
    </w:p>
    <w:p w14:paraId="291A060B" w14:textId="77777777" w:rsidR="005568A6" w:rsidRDefault="005568A6">
      <w:pPr>
        <w:jc w:val="both"/>
        <w:rPr>
          <w:bCs/>
          <w:i/>
          <w:iCs/>
          <w:lang w:eastAsia="zh-CN"/>
        </w:rPr>
      </w:pPr>
    </w:p>
    <w:p w14:paraId="66669721" w14:textId="77777777" w:rsidR="005568A6" w:rsidRDefault="00000000">
      <w:pPr>
        <w:jc w:val="both"/>
        <w:rPr>
          <w:rFonts w:eastAsia="SimSun"/>
          <w:u w:val="single"/>
          <w:lang w:eastAsia="zh-CN"/>
        </w:rPr>
      </w:pPr>
      <w:bookmarkStart w:id="135" w:name="_Hlk179730222"/>
      <w:r>
        <w:rPr>
          <w:rFonts w:eastAsia="SimSun"/>
          <w:highlight w:val="cyan"/>
          <w:u w:val="single"/>
          <w:lang w:eastAsia="zh-CN"/>
        </w:rPr>
        <w:t>OCC indication/configuration:</w:t>
      </w:r>
    </w:p>
    <w:bookmarkEnd w:id="135"/>
    <w:p w14:paraId="08C0C39A" w14:textId="77777777" w:rsidR="005568A6" w:rsidRDefault="00000000">
      <w:pPr>
        <w:jc w:val="both"/>
        <w:rPr>
          <w:rFonts w:eastAsia="SimSun"/>
          <w:lang w:eastAsia="zh-CN"/>
        </w:rPr>
      </w:pPr>
      <w:proofErr w:type="spellStart"/>
      <w:r>
        <w:rPr>
          <w:rFonts w:eastAsia="SimSun"/>
          <w:lang w:eastAsia="zh-CN"/>
        </w:rPr>
        <w:t>Spreadtrum</w:t>
      </w:r>
      <w:proofErr w:type="spellEnd"/>
      <w:r>
        <w:rPr>
          <w:rFonts w:eastAsia="SimSun"/>
          <w:lang w:eastAsia="zh-CN"/>
        </w:rPr>
        <w:t xml:space="preserve"> </w:t>
      </w:r>
      <w:r>
        <w:fldChar w:fldCharType="begin"/>
      </w:r>
      <w:r>
        <w:instrText xml:space="preserve"> REF _Ref159593863 \r \h  \* MERGEFORMAT </w:instrText>
      </w:r>
      <w:r>
        <w:fldChar w:fldCharType="separate"/>
      </w:r>
      <w:r>
        <w:t>[14]</w:t>
      </w:r>
      <w:r>
        <w:fldChar w:fldCharType="end"/>
      </w:r>
      <w:r>
        <w:t xml:space="preserve"> provided a useful diagram for PUSCH scheduling in NR</w:t>
      </w:r>
    </w:p>
    <w:p w14:paraId="661CB306" w14:textId="77777777" w:rsidR="005568A6" w:rsidRDefault="00000000">
      <w:pPr>
        <w:jc w:val="both"/>
      </w:pPr>
      <w:r>
        <w:rPr>
          <w:noProof/>
          <w:lang w:val="en-US" w:eastAsia="zh-CN"/>
        </w:rPr>
        <mc:AlternateContent>
          <mc:Choice Requires="wps">
            <w:drawing>
              <wp:anchor distT="45720" distB="45720" distL="114300" distR="114300" simplePos="0" relativeHeight="251652096" behindDoc="0" locked="0" layoutInCell="1" allowOverlap="1" wp14:anchorId="51FFCB65" wp14:editId="5D2ABCF4">
                <wp:simplePos x="0" y="0"/>
                <wp:positionH relativeFrom="column">
                  <wp:posOffset>596265</wp:posOffset>
                </wp:positionH>
                <wp:positionV relativeFrom="paragraph">
                  <wp:posOffset>184785</wp:posOffset>
                </wp:positionV>
                <wp:extent cx="3469640" cy="1989455"/>
                <wp:effectExtent l="0" t="0" r="17145" b="10795"/>
                <wp:wrapSquare wrapText="bothSides"/>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9640" cy="1989455"/>
                        </a:xfrm>
                        <a:prstGeom prst="rect">
                          <a:avLst/>
                        </a:prstGeom>
                        <a:solidFill>
                          <a:srgbClr val="FFFFFF"/>
                        </a:solidFill>
                        <a:ln w="9525">
                          <a:solidFill>
                            <a:srgbClr val="000000"/>
                          </a:solidFill>
                          <a:miter lim="800000"/>
                        </a:ln>
                      </wps:spPr>
                      <wps:txbx>
                        <w:txbxContent>
                          <w:p w14:paraId="5E7EDB78" w14:textId="77777777" w:rsidR="005568A6" w:rsidRDefault="00000000">
                            <w:r>
                              <w:object w:dxaOrig="5160" w:dyaOrig="3045" w14:anchorId="38EB5605">
                                <v:shape id="_x0000_i1028" type="#_x0000_t75" style="width:258pt;height:152.1pt" o:ole="">
                                  <v:imagedata r:id="rId56" o:title=""/>
                                </v:shape>
                                <o:OLEObject Type="Embed" ProgID="Visio.Drawing.15" ShapeID="_x0000_i1028" DrawAspect="Content" ObjectID="_1793777218" r:id="rId57"/>
                              </w:object>
                            </w:r>
                          </w:p>
                        </w:txbxContent>
                      </wps:txbx>
                      <wps:bodyPr rot="0" vertOverflow="clip" horzOverflow="clip" vert="horz" wrap="none" lIns="91440" tIns="45720" rIns="91440" bIns="45720" anchor="t" anchorCtr="0">
                        <a:noAutofit/>
                      </wps:bodyPr>
                    </wps:wsp>
                  </a:graphicData>
                </a:graphic>
              </wp:anchor>
            </w:drawing>
          </mc:Choice>
          <mc:Fallback>
            <w:pict>
              <v:shape w14:anchorId="51FFCB65" id="Text Box 3" o:spid="_x0000_s1030" type="#_x0000_t202" style="position:absolute;left:0;text-align:left;margin-left:46.95pt;margin-top:14.55pt;width:273.2pt;height:156.65pt;z-index:251652096;visibility:visible;mso-wrap-style:non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">
                <v:textbox>
                  <w:txbxContent>
                    <w:p w14:paraId="5E7EDB78" w14:textId="77777777" w:rsidR="005568A6" w:rsidRDefault="00000000">
                      <w:r>
                        <w:object w:dxaOrig="5160" w:dyaOrig="3045" w14:anchorId="38EB5605">
                          <v:shape id="_x0000_i1028" type="#_x0000_t75" style="width:258pt;height:152.1pt" o:ole="">
                            <v:imagedata r:id="rId56" o:title=""/>
                          </v:shape>
                          <o:OLEObject Type="Embed" ProgID="Visio.Drawing.15" ShapeID="_x0000_i1028" DrawAspect="Content" ObjectID="_1793777218" r:id="rId58"/>
                        </w:object>
                      </w:r>
                    </w:p>
                  </w:txbxContent>
                </v:textbox>
                <w10:wrap type="square"/>
              </v:shape>
            </w:pict>
          </mc:Fallback>
        </mc:AlternateContent>
      </w:r>
    </w:p>
    <w:p w14:paraId="374FCFB7" w14:textId="77777777" w:rsidR="005568A6" w:rsidRDefault="005568A6">
      <w:pPr>
        <w:jc w:val="both"/>
      </w:pPr>
    </w:p>
    <w:p w14:paraId="0BE0676A" w14:textId="77777777" w:rsidR="005568A6" w:rsidRDefault="005568A6">
      <w:pPr>
        <w:jc w:val="both"/>
      </w:pPr>
    </w:p>
    <w:p w14:paraId="3AEC0F5F" w14:textId="77777777" w:rsidR="005568A6" w:rsidRDefault="005568A6">
      <w:pPr>
        <w:jc w:val="both"/>
      </w:pPr>
    </w:p>
    <w:p w14:paraId="0D167C64" w14:textId="77777777" w:rsidR="005568A6" w:rsidRDefault="005568A6">
      <w:pPr>
        <w:jc w:val="both"/>
      </w:pPr>
    </w:p>
    <w:p w14:paraId="32AEC9BE" w14:textId="77777777" w:rsidR="005568A6" w:rsidRDefault="005568A6">
      <w:pPr>
        <w:jc w:val="both"/>
      </w:pPr>
    </w:p>
    <w:p w14:paraId="767E4773" w14:textId="77777777" w:rsidR="005568A6" w:rsidRDefault="005568A6">
      <w:pPr>
        <w:jc w:val="both"/>
      </w:pPr>
    </w:p>
    <w:p w14:paraId="65880747" w14:textId="77777777" w:rsidR="005568A6" w:rsidRDefault="005568A6">
      <w:pPr>
        <w:jc w:val="both"/>
      </w:pPr>
    </w:p>
    <w:p w14:paraId="2E8C1C6A" w14:textId="77777777" w:rsidR="005568A6" w:rsidRDefault="005568A6">
      <w:pPr>
        <w:jc w:val="both"/>
      </w:pPr>
    </w:p>
    <w:p w14:paraId="502ADE61" w14:textId="77777777" w:rsidR="005568A6" w:rsidRDefault="00000000">
      <w:pPr>
        <w:jc w:val="center"/>
        <w:rPr>
          <w:b/>
          <w:bCs/>
          <w:i/>
          <w:iCs/>
        </w:rPr>
      </w:pPr>
      <w:proofErr w:type="spellStart"/>
      <w:r>
        <w:rPr>
          <w:b/>
          <w:bCs/>
          <w:i/>
          <w:iCs/>
        </w:rPr>
        <w:t>Spreadtrum</w:t>
      </w:r>
      <w:proofErr w:type="spellEnd"/>
      <w:r>
        <w:rPr>
          <w:b/>
          <w:bCs/>
          <w:i/>
          <w:iCs/>
        </w:rPr>
        <w:t xml:space="preserve"> </w:t>
      </w:r>
      <w:r>
        <w:rPr>
          <w:b/>
          <w:bCs/>
          <w:i/>
          <w:iCs/>
        </w:rPr>
        <w:fldChar w:fldCharType="begin"/>
      </w:r>
      <w:r>
        <w:rPr>
          <w:b/>
          <w:bCs/>
          <w:i/>
          <w:iCs/>
        </w:rPr>
        <w:instrText xml:space="preserve"> REF _Ref159593863 \r \h  \* MERGEFORMAT </w:instrText>
      </w:r>
      <w:r>
        <w:rPr>
          <w:b/>
          <w:bCs/>
          <w:i/>
          <w:iCs/>
        </w:rPr>
      </w:r>
      <w:r>
        <w:rPr>
          <w:b/>
          <w:bCs/>
          <w:i/>
          <w:iCs/>
        </w:rPr>
        <w:fldChar w:fldCharType="separate"/>
      </w:r>
      <w:r>
        <w:rPr>
          <w:b/>
          <w:bCs/>
          <w:i/>
          <w:iCs/>
        </w:rPr>
        <w:t>[14]</w:t>
      </w:r>
      <w:r>
        <w:rPr>
          <w:b/>
          <w:bCs/>
          <w:i/>
          <w:iCs/>
        </w:rPr>
        <w:fldChar w:fldCharType="end"/>
      </w:r>
      <w:r>
        <w:rPr>
          <w:b/>
          <w:bCs/>
          <w:i/>
          <w:iCs/>
        </w:rPr>
        <w:t xml:space="preserve"> Figure: PUSCH scheduling in NR</w:t>
      </w:r>
    </w:p>
    <w:p w14:paraId="17A22135" w14:textId="77777777" w:rsidR="005568A6" w:rsidRDefault="005568A6">
      <w:pPr>
        <w:jc w:val="both"/>
        <w:rPr>
          <w:rFonts w:eastAsia="SimSun"/>
          <w:lang w:val="en-US" w:eastAsia="zh-CN"/>
        </w:rPr>
      </w:pPr>
    </w:p>
    <w:p w14:paraId="41E0AC4B" w14:textId="77777777" w:rsidR="005568A6" w:rsidRDefault="00000000">
      <w:pPr>
        <w:jc w:val="both"/>
        <w:rPr>
          <w:rFonts w:eastAsia="SimSun"/>
          <w:lang w:val="en-US" w:eastAsia="zh-CN"/>
        </w:rPr>
      </w:pPr>
      <w:r>
        <w:rPr>
          <w:rFonts w:eastAsia="SimSun"/>
          <w:lang w:val="en-US" w:eastAsia="zh-CN"/>
        </w:rPr>
        <w:t>Several companies proposed OCC spreading on PUSCH should be applicable for all of dynamic grant PUSCH, type 1 and type 2 configured grant PUSCH. This may be OCC related parameters such as OCC configuration, OCC sequence index, and OCC length.</w:t>
      </w:r>
    </w:p>
    <w:p w14:paraId="633EA25E" w14:textId="77777777" w:rsidR="005568A6" w:rsidRDefault="00000000">
      <w:pPr>
        <w:jc w:val="both"/>
        <w:rPr>
          <w:rFonts w:eastAsia="SimSun"/>
          <w:lang w:val="en-US" w:eastAsia="zh-CN"/>
        </w:rPr>
      </w:pPr>
      <w:r>
        <w:rPr>
          <w:rFonts w:eastAsia="SimSun"/>
          <w:lang w:val="en-US" w:eastAsia="zh-CN"/>
        </w:rPr>
        <w:t>Several companies discussed DG-PUSCH with OCC. The OCC parameters are indicated/configured by DCI and RRC signaling. The provided OCC parameters at least include OCC index and OCC length. The indication of OCC parameters (explicitly or implicitly) may be based on either introducing an additional field in the DCI scheduling the PUSCH or based on repurposing some of the existing bits of the DCI scheduling the PUSCH. The OCC indication is per UE or per group of UE.</w:t>
      </w:r>
      <w:r>
        <w:t xml:space="preserve"> The UE should be provided with </w:t>
      </w:r>
      <w:r>
        <w:rPr>
          <w:rFonts w:eastAsia="SimSun"/>
          <w:lang w:val="en-US" w:eastAsia="zh-CN"/>
        </w:rPr>
        <w:t xml:space="preserve">OCC sequence index and/or the association between OCC sequence index and DMRS port. The OCC feature is enabled/disabled by configuration. OCC timing to align the time (i.e. repetitions) of OCC application among UEs scheduled on the same physical resources. OCC length can be implicitly determined by the repetition number. </w:t>
      </w:r>
      <w:bookmarkStart w:id="136" w:name="OLE_LINK399"/>
      <w:r>
        <w:rPr>
          <w:rFonts w:eastAsia="SimSun"/>
          <w:lang w:val="en-US" w:eastAsia="zh-CN"/>
        </w:rPr>
        <w:t>If UCI is multiplexed in the first slot, it is also multiplexed in all subsequent every slots in an OCC group Whether to enable/disable OCC for DG-PUSCH by RRC.</w:t>
      </w:r>
      <w:bookmarkEnd w:id="136"/>
    </w:p>
    <w:p w14:paraId="74E7EA47" w14:textId="77777777" w:rsidR="005568A6" w:rsidRDefault="005568A6">
      <w:pPr>
        <w:jc w:val="both"/>
        <w:rPr>
          <w:rFonts w:eastAsia="SimSun"/>
          <w:lang w:val="en-US" w:eastAsia="zh-CN"/>
        </w:rPr>
      </w:pPr>
      <w:bookmarkStart w:id="137" w:name="OLE_LINK154"/>
    </w:p>
    <w:p w14:paraId="0013A8D9" w14:textId="77777777" w:rsidR="005568A6" w:rsidRDefault="00000000">
      <w:pPr>
        <w:jc w:val="both"/>
        <w:rPr>
          <w:rFonts w:eastAsia="SimSun"/>
          <w:lang w:val="en-US" w:eastAsia="zh-CN"/>
        </w:rPr>
      </w:pPr>
      <w:bookmarkStart w:id="138" w:name="OLE_LINK176"/>
      <w:r>
        <w:rPr>
          <w:rFonts w:eastAsia="SimSun"/>
          <w:lang w:val="en-US" w:eastAsia="zh-CN"/>
        </w:rPr>
        <w:t>Several companies discussed</w:t>
      </w:r>
      <w:bookmarkEnd w:id="137"/>
      <w:bookmarkEnd w:id="138"/>
      <w:r>
        <w:rPr>
          <w:rFonts w:eastAsia="SimSun"/>
          <w:lang w:val="en-US" w:eastAsia="zh-CN"/>
        </w:rPr>
        <w:t xml:space="preserve"> to include the following in DCI for DG-PUSCH with OCC for PUSCH:</w:t>
      </w:r>
    </w:p>
    <w:p w14:paraId="0D413479" w14:textId="77777777" w:rsidR="005568A6" w:rsidRDefault="00000000">
      <w:pPr>
        <w:pStyle w:val="ListParagraph"/>
        <w:numPr>
          <w:ilvl w:val="0"/>
          <w:numId w:val="76"/>
        </w:numPr>
        <w:ind w:leftChars="0"/>
        <w:jc w:val="both"/>
        <w:rPr>
          <w:rFonts w:eastAsia="SimSun"/>
          <w:lang w:val="en-US" w:eastAsia="zh-CN"/>
        </w:rPr>
      </w:pPr>
      <w:r>
        <w:rPr>
          <w:rFonts w:eastAsia="SimSun"/>
          <w:lang w:val="en-US" w:eastAsia="zh-CN"/>
        </w:rPr>
        <w:t>OCC sequence index</w:t>
      </w:r>
    </w:p>
    <w:p w14:paraId="1986BCCF" w14:textId="77777777" w:rsidR="005568A6" w:rsidRDefault="00000000">
      <w:pPr>
        <w:pStyle w:val="ListParagraph"/>
        <w:numPr>
          <w:ilvl w:val="0"/>
          <w:numId w:val="76"/>
        </w:numPr>
        <w:ind w:leftChars="0"/>
        <w:jc w:val="both"/>
        <w:rPr>
          <w:rFonts w:eastAsia="SimSun"/>
          <w:lang w:val="en-US" w:eastAsia="zh-CN"/>
        </w:rPr>
      </w:pPr>
      <w:r>
        <w:rPr>
          <w:rFonts w:eastAsia="SimSun"/>
          <w:lang w:val="en-US" w:eastAsia="zh-CN"/>
        </w:rPr>
        <w:t>An offset determining on which slot OCC is applied in relation to the first slot of PUSCH.</w:t>
      </w:r>
    </w:p>
    <w:p w14:paraId="610610D5" w14:textId="77777777" w:rsidR="005568A6" w:rsidRDefault="00000000">
      <w:pPr>
        <w:pStyle w:val="ListParagraph"/>
        <w:numPr>
          <w:ilvl w:val="0"/>
          <w:numId w:val="76"/>
        </w:numPr>
        <w:ind w:leftChars="0"/>
        <w:jc w:val="both"/>
        <w:rPr>
          <w:rFonts w:eastAsia="SimSun"/>
          <w:lang w:val="en-US" w:eastAsia="zh-CN"/>
        </w:rPr>
      </w:pPr>
      <w:r>
        <w:rPr>
          <w:rFonts w:eastAsia="SimSun"/>
          <w:lang w:val="en-US" w:eastAsia="zh-CN"/>
        </w:rPr>
        <w:t>DMRS port.</w:t>
      </w:r>
    </w:p>
    <w:p w14:paraId="40C09589" w14:textId="77777777" w:rsidR="005568A6" w:rsidRDefault="00000000">
      <w:pPr>
        <w:jc w:val="both"/>
        <w:rPr>
          <w:rFonts w:eastAsia="SimSun"/>
          <w:lang w:val="en-US" w:eastAsia="zh-CN"/>
        </w:rPr>
      </w:pPr>
      <w:r>
        <w:rPr>
          <w:rFonts w:eastAsia="SimSun"/>
          <w:lang w:val="en-US" w:eastAsia="zh-CN"/>
        </w:rPr>
        <w:t xml:space="preserve">The indication of the OCC sequence index can be per UE or per UE group. Joint encoding of OCC related parameters in DCI may be considered. OCC sequence length be implicitly determined by the number of repetitions or explicitly be configured within </w:t>
      </w:r>
      <w:proofErr w:type="spellStart"/>
      <w:r>
        <w:rPr>
          <w:rFonts w:eastAsia="SimSun"/>
          <w:lang w:val="en-US" w:eastAsia="zh-CN"/>
        </w:rPr>
        <w:t>pusch</w:t>
      </w:r>
      <w:proofErr w:type="spellEnd"/>
      <w:r>
        <w:rPr>
          <w:rFonts w:eastAsia="SimSun"/>
          <w:lang w:val="en-US" w:eastAsia="zh-CN"/>
        </w:rPr>
        <w:t>-config.</w:t>
      </w:r>
    </w:p>
    <w:p w14:paraId="37358E73" w14:textId="77777777" w:rsidR="005568A6" w:rsidRDefault="005568A6">
      <w:pPr>
        <w:jc w:val="both"/>
        <w:rPr>
          <w:rFonts w:eastAsia="SimSun"/>
          <w:lang w:val="en-US" w:eastAsia="zh-CN"/>
        </w:rPr>
      </w:pPr>
    </w:p>
    <w:p w14:paraId="1CA697EA" w14:textId="77777777" w:rsidR="005568A6" w:rsidRDefault="00000000">
      <w:pPr>
        <w:jc w:val="both"/>
        <w:rPr>
          <w:rFonts w:eastAsia="SimSun"/>
          <w:lang w:val="en-US" w:eastAsia="zh-CN"/>
        </w:rPr>
      </w:pPr>
      <w:r>
        <w:rPr>
          <w:rFonts w:eastAsia="SimSun"/>
          <w:lang w:val="en-US" w:eastAsia="zh-CN"/>
        </w:rPr>
        <w:t>Several companies discussed to configure the following for CG-PUSCH Type 1 with OCC for PUSCH:</w:t>
      </w:r>
    </w:p>
    <w:p w14:paraId="3E1EA015" w14:textId="77777777" w:rsidR="005568A6" w:rsidRDefault="00000000">
      <w:pPr>
        <w:pStyle w:val="ListParagraph"/>
        <w:numPr>
          <w:ilvl w:val="0"/>
          <w:numId w:val="76"/>
        </w:numPr>
        <w:ind w:leftChars="0"/>
        <w:jc w:val="both"/>
        <w:rPr>
          <w:rFonts w:eastAsia="SimSun"/>
          <w:lang w:val="en-US" w:eastAsia="zh-CN"/>
        </w:rPr>
      </w:pPr>
      <w:r>
        <w:rPr>
          <w:rFonts w:eastAsia="SimSun"/>
          <w:lang w:val="en-US" w:eastAsia="zh-CN"/>
        </w:rPr>
        <w:t>OCC enabler</w:t>
      </w:r>
    </w:p>
    <w:p w14:paraId="37F028AF" w14:textId="77777777" w:rsidR="005568A6" w:rsidRDefault="00000000">
      <w:pPr>
        <w:pStyle w:val="ListParagraph"/>
        <w:numPr>
          <w:ilvl w:val="0"/>
          <w:numId w:val="76"/>
        </w:numPr>
        <w:ind w:leftChars="0"/>
        <w:jc w:val="both"/>
        <w:rPr>
          <w:rFonts w:eastAsia="SimSun"/>
          <w:lang w:val="en-US" w:eastAsia="zh-CN"/>
        </w:rPr>
      </w:pPr>
      <w:r>
        <w:rPr>
          <w:rFonts w:eastAsia="SimSun"/>
          <w:lang w:val="en-US" w:eastAsia="zh-CN"/>
        </w:rPr>
        <w:t>OCC sequence Index.</w:t>
      </w:r>
    </w:p>
    <w:p w14:paraId="1355A05D" w14:textId="77777777" w:rsidR="005568A6" w:rsidRDefault="00000000">
      <w:pPr>
        <w:jc w:val="both"/>
        <w:rPr>
          <w:rFonts w:eastAsia="SimSun"/>
          <w:lang w:val="en-US" w:eastAsia="zh-CN"/>
        </w:rPr>
      </w:pPr>
      <w:r>
        <w:rPr>
          <w:rFonts w:eastAsia="SimSun"/>
          <w:lang w:val="en-US" w:eastAsia="zh-CN"/>
        </w:rPr>
        <w:t xml:space="preserve">OCC enabler and OCC sequence Index can be included in the activation DCI, where OCC sequence index can be per UE or per UE group. OCC sequence length can be explicitly configured within </w:t>
      </w:r>
      <w:proofErr w:type="spellStart"/>
      <w:r>
        <w:rPr>
          <w:rFonts w:eastAsia="SimSun"/>
          <w:lang w:val="en-US" w:eastAsia="zh-CN"/>
        </w:rPr>
        <w:t>configuredGrantConfig</w:t>
      </w:r>
      <w:proofErr w:type="spellEnd"/>
      <w:r>
        <w:rPr>
          <w:rFonts w:eastAsia="SimSun"/>
          <w:lang w:val="en-US" w:eastAsia="zh-CN"/>
        </w:rPr>
        <w:t>; or implicitly determined by the number of repetitions.</w:t>
      </w:r>
    </w:p>
    <w:p w14:paraId="56F5BAA5" w14:textId="77777777" w:rsidR="005568A6" w:rsidRDefault="005568A6">
      <w:pPr>
        <w:jc w:val="both"/>
        <w:rPr>
          <w:rFonts w:eastAsia="SimSun"/>
          <w:lang w:val="en-US" w:eastAsia="zh-CN"/>
        </w:rPr>
      </w:pPr>
    </w:p>
    <w:p w14:paraId="2C0621E3" w14:textId="77777777" w:rsidR="005568A6" w:rsidRDefault="00000000">
      <w:pPr>
        <w:jc w:val="both"/>
        <w:rPr>
          <w:rFonts w:eastAsia="SimSun"/>
          <w:i/>
          <w:iCs/>
          <w:lang w:val="en-US" w:eastAsia="zh-CN"/>
        </w:rPr>
      </w:pPr>
      <w:bookmarkStart w:id="139" w:name="OLE_LINK471"/>
      <w:r>
        <w:rPr>
          <w:rFonts w:eastAsia="SimSun"/>
          <w:b/>
          <w:bCs/>
          <w:i/>
          <w:iCs/>
          <w:highlight w:val="yellow"/>
          <w:lang w:val="en-US" w:eastAsia="zh-CN"/>
        </w:rPr>
        <w:t>Moderator view</w:t>
      </w:r>
      <w:r>
        <w:rPr>
          <w:rFonts w:eastAsia="SimSun"/>
          <w:i/>
          <w:iCs/>
          <w:lang w:val="en-US" w:eastAsia="zh-CN"/>
        </w:rPr>
        <w:t xml:space="preserve">: RAN1 can discuss further the above aspects of indication / configuration of OCC for PUSCH. It would seem helpful to make some high-level agreements first then further discuss some details to align companies understanding. </w:t>
      </w:r>
    </w:p>
    <w:bookmarkEnd w:id="139"/>
    <w:p w14:paraId="024EC20F" w14:textId="77777777" w:rsidR="005568A6" w:rsidRDefault="005568A6">
      <w:pPr>
        <w:jc w:val="both"/>
        <w:rPr>
          <w:rFonts w:eastAsia="SimSun"/>
          <w:lang w:eastAsia="zh-CN"/>
        </w:rPr>
      </w:pPr>
    </w:p>
    <w:p w14:paraId="22775C98" w14:textId="77777777" w:rsidR="005568A6" w:rsidRDefault="00000000">
      <w:pPr>
        <w:jc w:val="both"/>
        <w:rPr>
          <w:rFonts w:eastAsia="SimSun"/>
          <w:u w:val="single"/>
          <w:lang w:eastAsia="zh-CN"/>
        </w:rPr>
      </w:pPr>
      <w:bookmarkStart w:id="140" w:name="OLE_LINK199"/>
      <w:r>
        <w:rPr>
          <w:rFonts w:eastAsia="SimSun"/>
          <w:highlight w:val="cyan"/>
          <w:u w:val="single"/>
          <w:lang w:eastAsia="zh-CN"/>
        </w:rPr>
        <w:t>OCC sequence:</w:t>
      </w:r>
    </w:p>
    <w:bookmarkEnd w:id="140"/>
    <w:p w14:paraId="5827EDF7" w14:textId="77777777" w:rsidR="005568A6" w:rsidRDefault="00000000">
      <w:pPr>
        <w:jc w:val="both"/>
      </w:pPr>
      <w:r>
        <w:t xml:space="preserve">We copy below the legacy orthogonal sequences for </w:t>
      </w:r>
      <m:oMath>
        <m:sSubSup>
          <m:sSubSupPr>
            <m:ctrlPr>
              <w:rPr>
                <w:rFonts w:ascii="Cambria Math" w:hAnsi="Cambria Math"/>
                <w:b/>
                <w:bCs/>
                <w:sz w:val="24"/>
                <w:szCs w:val="24"/>
                <w:lang w:eastAsia="en-US"/>
              </w:rPr>
            </m:ctrlPr>
          </m:sSubSupPr>
          <m:e>
            <m:r>
              <m:rPr>
                <m:sty m:val="bi"/>
              </m:rPr>
              <w:rPr>
                <w:rFonts w:ascii="Cambria Math" w:hAnsi="Cambria Math"/>
              </w:rPr>
              <m:t>N</m:t>
            </m:r>
          </m:e>
          <m:sub>
            <m:r>
              <m:rPr>
                <m:sty m:val="b"/>
              </m:rPr>
              <w:rPr>
                <w:rFonts w:ascii="Cambria Math" w:hAnsi="Cambria Math"/>
              </w:rPr>
              <m:t>SF</m:t>
            </m:r>
          </m:sub>
          <m:sup>
            <m:r>
              <m:rPr>
                <m:sty m:val="b"/>
              </m:rPr>
              <w:rPr>
                <w:rFonts w:ascii="Cambria Math" w:hAnsi="Cambria Math"/>
              </w:rPr>
              <m:t>PUCCH,2</m:t>
            </m:r>
          </m:sup>
        </m:sSubSup>
        <m:r>
          <m:rPr>
            <m:sty m:val="b"/>
          </m:rPr>
          <w:rPr>
            <w:rFonts w:ascii="Cambria Math" w:hAnsi="Cambria Math"/>
          </w:rPr>
          <m:t>=4</m:t>
        </m:r>
      </m:oMath>
    </w:p>
    <w:p w14:paraId="5B223B09" w14:textId="77777777" w:rsidR="005568A6" w:rsidRDefault="00000000">
      <w:pPr>
        <w:pStyle w:val="TH"/>
        <w:rPr>
          <w:rFonts w:ascii="Times New Roman" w:hAnsi="Times New Roman"/>
          <w:b w:val="0"/>
          <w:bCs/>
          <w:lang w:eastAsia="en-US"/>
        </w:rPr>
      </w:pPr>
      <w:r>
        <w:rPr>
          <w:rFonts w:ascii="Times New Roman" w:hAnsi="Times New Roman"/>
          <w:b w:val="0"/>
          <w:bCs/>
        </w:rPr>
        <w:t xml:space="preserve">Table 6.3.2.5A-2: Orthogonal sequences </w:t>
      </w:r>
      <m:oMath>
        <m:sSub>
          <m:sSubPr>
            <m:ctrlPr>
              <w:rPr>
                <w:rFonts w:ascii="Cambria Math" w:hAnsi="Cambria Math"/>
                <w:b w:val="0"/>
                <w:bCs/>
                <w:i/>
                <w:lang w:eastAsia="en-US"/>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b w:val="0"/>
                <w:bCs/>
                <w:i/>
                <w:lang w:eastAsia="en-US"/>
              </w:rPr>
            </m:ctrlPr>
          </m:dPr>
          <m:e>
            <m:r>
              <m:rPr>
                <m:sty m:val="bi"/>
              </m:rPr>
              <w:rPr>
                <w:rFonts w:ascii="Cambria Math" w:hAnsi="Cambria Math"/>
              </w:rPr>
              <m:t>i</m:t>
            </m:r>
          </m:e>
        </m:d>
      </m:oMath>
      <w:r>
        <w:rPr>
          <w:rFonts w:ascii="Times New Roman" w:hAnsi="Times New Roman"/>
          <w:b w:val="0"/>
          <w:bCs/>
        </w:rPr>
        <w:t xml:space="preserve"> for PUCCH format 2 when </w:t>
      </w:r>
      <w:bookmarkStart w:id="141" w:name="OLE_LINK174"/>
      <m:oMath>
        <m:sSubSup>
          <m:sSubSupPr>
            <m:ctrlPr>
              <w:rPr>
                <w:rFonts w:ascii="Cambria Math" w:hAnsi="Cambria Math"/>
                <w:b w:val="0"/>
                <w:bCs/>
                <w:lang w:eastAsia="en-US"/>
              </w:rPr>
            </m:ctrlPr>
          </m:sSubSupPr>
          <m:e>
            <m:r>
              <m:rPr>
                <m:sty m:val="bi"/>
              </m:rPr>
              <w:rPr>
                <w:rFonts w:ascii="Cambria Math" w:hAnsi="Cambria Math"/>
              </w:rPr>
              <m:t>N</m:t>
            </m:r>
          </m:e>
          <m:sub>
            <m:r>
              <m:rPr>
                <m:sty m:val="b"/>
              </m:rPr>
              <w:rPr>
                <w:rFonts w:ascii="Cambria Math" w:hAnsi="Cambria Math"/>
              </w:rPr>
              <m:t>SF</m:t>
            </m:r>
          </m:sub>
          <m:sup>
            <m:r>
              <m:rPr>
                <m:sty m:val="b"/>
              </m:rPr>
              <w:rPr>
                <w:rFonts w:ascii="Cambria Math" w:hAnsi="Cambria Math"/>
              </w:rPr>
              <m:t>PUCCH,2</m:t>
            </m:r>
          </m:sup>
        </m:sSubSup>
        <m:r>
          <m:rPr>
            <m:sty m:val="b"/>
          </m:rPr>
          <w:rPr>
            <w:rFonts w:ascii="Cambria Math" w:hAnsi="Cambria Math"/>
          </w:rPr>
          <m:t>=4</m:t>
        </m:r>
      </m:oMath>
      <w:bookmarkEnd w:id="141"/>
      <w:r>
        <w:rPr>
          <w:rFonts w:ascii="Times New Roman" w:hAnsi="Times New Roman"/>
          <w:b w:val="0"/>
          <w:bCs/>
        </w:rPr>
        <w:t>.</w:t>
      </w:r>
    </w:p>
    <w:tbl>
      <w:tblPr>
        <w:tblStyle w:val="TableGrid"/>
        <w:tblW w:w="0" w:type="auto"/>
        <w:jc w:val="center"/>
        <w:tblLook w:val="04A0" w:firstRow="1" w:lastRow="0" w:firstColumn="1" w:lastColumn="0" w:noHBand="0" w:noVBand="1"/>
      </w:tblPr>
      <w:tblGrid>
        <w:gridCol w:w="994"/>
        <w:gridCol w:w="2691"/>
      </w:tblGrid>
      <w:tr w:rsidR="005568A6" w14:paraId="331F6F19"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7696AB40" w14:textId="77777777" w:rsidR="005568A6" w:rsidRDefault="00000000">
            <w:pPr>
              <w:pStyle w:val="TAH0"/>
              <w:rPr>
                <w:rFonts w:eastAsia="Batang"/>
                <w:lang w:val="sv-SE"/>
              </w:rPr>
            </w:pPr>
            <m:oMathPara>
              <m:oMath>
                <m:r>
                  <m:rPr>
                    <m:sty m:val="bi"/>
                  </m:rPr>
                  <w:rPr>
                    <w:rFonts w:ascii="Cambria Math" w:hAnsi="Cambria Math"/>
                  </w:rPr>
                  <m:t>n</m:t>
                </m:r>
              </m:oMath>
            </m:oMathPara>
          </w:p>
        </w:tc>
        <w:tc>
          <w:tcPr>
            <w:tcW w:w="2691" w:type="dxa"/>
            <w:tcBorders>
              <w:top w:val="single" w:sz="4" w:space="0" w:color="auto"/>
              <w:left w:val="single" w:sz="4" w:space="0" w:color="auto"/>
              <w:bottom w:val="single" w:sz="4" w:space="0" w:color="auto"/>
              <w:right w:val="single" w:sz="4" w:space="0" w:color="auto"/>
            </w:tcBorders>
          </w:tcPr>
          <w:p w14:paraId="0D34AB71" w14:textId="77777777" w:rsidR="005568A6" w:rsidRDefault="00000000">
            <w:pPr>
              <w:pStyle w:val="TAH0"/>
              <w:rPr>
                <w:rFonts w:eastAsia="Batang"/>
                <w:lang w:val="sv-SE"/>
              </w:rPr>
            </w:pPr>
            <m:oMathPara>
              <m:oMath>
                <m:sSub>
                  <m:sSubPr>
                    <m:ctrlPr>
                      <w:rPr>
                        <w:rFonts w:ascii="Cambria Math" w:hAnsi="Cambria Math"/>
                        <w:lang w:val="sv-SE" w:eastAsia="en-US"/>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lang w:val="sv-SE" w:eastAsia="en-US"/>
                      </w:rPr>
                    </m:ctrlPr>
                  </m:dPr>
                  <m:e>
                    <m:r>
                      <m:rPr>
                        <m:sty m:val="bi"/>
                      </m:rPr>
                      <w:rPr>
                        <w:rFonts w:ascii="Cambria Math" w:hAnsi="Cambria Math"/>
                      </w:rPr>
                      <m:t>i</m:t>
                    </m:r>
                  </m:e>
                </m:d>
              </m:oMath>
            </m:oMathPara>
          </w:p>
        </w:tc>
      </w:tr>
      <w:tr w:rsidR="005568A6" w14:paraId="60B6380A"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57F5E16E" w14:textId="77777777" w:rsidR="005568A6" w:rsidRDefault="00000000">
            <w:pPr>
              <w:pStyle w:val="TAC"/>
            </w:pPr>
            <w:r>
              <w:t>0</w:t>
            </w:r>
          </w:p>
        </w:tc>
        <w:tc>
          <w:tcPr>
            <w:tcW w:w="2691" w:type="dxa"/>
            <w:tcBorders>
              <w:top w:val="single" w:sz="4" w:space="0" w:color="auto"/>
              <w:left w:val="single" w:sz="4" w:space="0" w:color="auto"/>
              <w:bottom w:val="single" w:sz="4" w:space="0" w:color="auto"/>
              <w:right w:val="single" w:sz="4" w:space="0" w:color="auto"/>
            </w:tcBorders>
          </w:tcPr>
          <w:p w14:paraId="0ED62084" w14:textId="77777777" w:rsidR="005568A6" w:rsidRDefault="00000000">
            <w:pPr>
              <w:pStyle w:val="TAC"/>
              <w:rPr>
                <w:rFonts w:eastAsia="Batang"/>
                <w:lang w:val="sv-SE"/>
              </w:rPr>
            </w:pPr>
            <m:oMathPara>
              <m:oMath>
                <m:d>
                  <m:dPr>
                    <m:begChr m:val="["/>
                    <m:endChr m:val="]"/>
                    <m:ctrlPr>
                      <w:rPr>
                        <w:rFonts w:ascii="Cambria Math" w:hAnsi="Cambria Math"/>
                        <w:lang w:val="sv-SE"/>
                      </w:rPr>
                    </m:ctrlPr>
                  </m:dPr>
                  <m:e>
                    <m:m>
                      <m:mPr>
                        <m:mcs>
                          <m:mc>
                            <m:mcPr>
                              <m:count m:val="4"/>
                              <m:mcJc m:val="center"/>
                            </m:mcPr>
                          </m:mc>
                        </m:mcs>
                        <m:ctrlPr>
                          <w:rPr>
                            <w:rFonts w:ascii="Cambria Math" w:hAnsi="Cambria Math"/>
                            <w:i/>
                            <w:lang w:val="sv-SE"/>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lang w:val="sv-SE"/>
                            </w:rPr>
                          </m:ctrlPr>
                        </m:e>
                        <m:e>
                          <m:r>
                            <w:rPr>
                              <w:rFonts w:ascii="Cambria Math" w:eastAsia="Cambria Math" w:hAnsi="Cambria Math" w:cs="Cambria Math"/>
                            </w:rPr>
                            <m:t>+1</m:t>
                          </m:r>
                        </m:e>
                      </m:mr>
                    </m:m>
                  </m:e>
                </m:d>
              </m:oMath>
            </m:oMathPara>
          </w:p>
        </w:tc>
      </w:tr>
      <w:tr w:rsidR="005568A6" w14:paraId="76CBAB45"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4990D30A" w14:textId="77777777" w:rsidR="005568A6" w:rsidRDefault="00000000">
            <w:pPr>
              <w:pStyle w:val="TAC"/>
            </w:pPr>
            <w:r>
              <w:t>1</w:t>
            </w:r>
          </w:p>
        </w:tc>
        <w:tc>
          <w:tcPr>
            <w:tcW w:w="2691" w:type="dxa"/>
            <w:tcBorders>
              <w:top w:val="single" w:sz="4" w:space="0" w:color="auto"/>
              <w:left w:val="single" w:sz="4" w:space="0" w:color="auto"/>
              <w:bottom w:val="single" w:sz="4" w:space="0" w:color="auto"/>
              <w:right w:val="single" w:sz="4" w:space="0" w:color="auto"/>
            </w:tcBorders>
          </w:tcPr>
          <w:p w14:paraId="53FD06B1" w14:textId="77777777" w:rsidR="005568A6" w:rsidRDefault="00000000">
            <w:pPr>
              <w:pStyle w:val="TAC"/>
              <w:rPr>
                <w:rFonts w:eastAsia="Batang"/>
                <w:lang w:val="sv-SE"/>
              </w:rPr>
            </w:pPr>
            <m:oMathPara>
              <m:oMath>
                <m:d>
                  <m:dPr>
                    <m:begChr m:val="["/>
                    <m:endChr m:val="]"/>
                    <m:ctrlPr>
                      <w:rPr>
                        <w:rFonts w:ascii="Cambria Math" w:hAnsi="Cambria Math"/>
                        <w:lang w:val="sv-SE"/>
                      </w:rPr>
                    </m:ctrlPr>
                  </m:dPr>
                  <m:e>
                    <m:m>
                      <m:mPr>
                        <m:mcs>
                          <m:mc>
                            <m:mcPr>
                              <m:count m:val="4"/>
                              <m:mcJc m:val="center"/>
                            </m:mcPr>
                          </m:mc>
                        </m:mcs>
                        <m:ctrlPr>
                          <w:rPr>
                            <w:rFonts w:ascii="Cambria Math" w:hAnsi="Cambria Math"/>
                            <w:i/>
                            <w:lang w:val="sv-SE"/>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lang w:val="sv-SE"/>
                            </w:rPr>
                          </m:ctrlPr>
                        </m:e>
                        <m:e>
                          <m:r>
                            <w:rPr>
                              <w:rFonts w:ascii="Cambria Math" w:eastAsia="Cambria Math" w:hAnsi="Cambria Math" w:cs="Cambria Math"/>
                            </w:rPr>
                            <m:t>-1</m:t>
                          </m:r>
                        </m:e>
                      </m:mr>
                    </m:m>
                  </m:e>
                </m:d>
              </m:oMath>
            </m:oMathPara>
          </w:p>
        </w:tc>
      </w:tr>
      <w:tr w:rsidR="005568A6" w14:paraId="0163FD67"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7E76699A" w14:textId="77777777" w:rsidR="005568A6" w:rsidRDefault="00000000">
            <w:pPr>
              <w:pStyle w:val="TAC"/>
            </w:pPr>
            <w:r>
              <w:t>2</w:t>
            </w:r>
          </w:p>
        </w:tc>
        <w:tc>
          <w:tcPr>
            <w:tcW w:w="2691" w:type="dxa"/>
            <w:tcBorders>
              <w:top w:val="single" w:sz="4" w:space="0" w:color="auto"/>
              <w:left w:val="single" w:sz="4" w:space="0" w:color="auto"/>
              <w:bottom w:val="single" w:sz="4" w:space="0" w:color="auto"/>
              <w:right w:val="single" w:sz="4" w:space="0" w:color="auto"/>
            </w:tcBorders>
          </w:tcPr>
          <w:p w14:paraId="1FBE3CBF" w14:textId="77777777" w:rsidR="005568A6" w:rsidRDefault="00000000">
            <w:pPr>
              <w:pStyle w:val="TAC"/>
              <w:rPr>
                <w:rFonts w:eastAsia="Batang"/>
                <w:lang w:val="sv-SE"/>
              </w:rPr>
            </w:pPr>
            <m:oMathPara>
              <m:oMath>
                <m:d>
                  <m:dPr>
                    <m:begChr m:val="["/>
                    <m:endChr m:val="]"/>
                    <m:ctrlPr>
                      <w:rPr>
                        <w:rFonts w:ascii="Cambria Math" w:hAnsi="Cambria Math"/>
                        <w:lang w:val="sv-SE"/>
                      </w:rPr>
                    </m:ctrlPr>
                  </m:dPr>
                  <m:e>
                    <m:m>
                      <m:mPr>
                        <m:mcs>
                          <m:mc>
                            <m:mcPr>
                              <m:count m:val="4"/>
                              <m:mcJc m:val="center"/>
                            </m:mcPr>
                          </m:mc>
                        </m:mcs>
                        <m:ctrlPr>
                          <w:rPr>
                            <w:rFonts w:ascii="Cambria Math" w:hAnsi="Cambria Math"/>
                            <w:i/>
                            <w:lang w:val="sv-SE"/>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lang w:val="sv-SE"/>
                            </w:rPr>
                          </m:ctrlPr>
                        </m:e>
                        <m:e>
                          <m:r>
                            <w:rPr>
                              <w:rFonts w:ascii="Cambria Math" w:eastAsia="Cambria Math" w:hAnsi="Cambria Math" w:cs="Cambria Math"/>
                            </w:rPr>
                            <m:t>-1</m:t>
                          </m:r>
                        </m:e>
                      </m:mr>
                    </m:m>
                  </m:e>
                </m:d>
              </m:oMath>
            </m:oMathPara>
          </w:p>
        </w:tc>
      </w:tr>
      <w:tr w:rsidR="005568A6" w14:paraId="0B0374B1"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73FD0958" w14:textId="77777777" w:rsidR="005568A6" w:rsidRDefault="00000000">
            <w:pPr>
              <w:pStyle w:val="TAC"/>
            </w:pPr>
            <w:r>
              <w:t>3</w:t>
            </w:r>
          </w:p>
        </w:tc>
        <w:tc>
          <w:tcPr>
            <w:tcW w:w="2691" w:type="dxa"/>
            <w:tcBorders>
              <w:top w:val="single" w:sz="4" w:space="0" w:color="auto"/>
              <w:left w:val="single" w:sz="4" w:space="0" w:color="auto"/>
              <w:bottom w:val="single" w:sz="4" w:space="0" w:color="auto"/>
              <w:right w:val="single" w:sz="4" w:space="0" w:color="auto"/>
            </w:tcBorders>
          </w:tcPr>
          <w:p w14:paraId="4D5C6643" w14:textId="77777777" w:rsidR="005568A6" w:rsidRDefault="00000000">
            <w:pPr>
              <w:pStyle w:val="TAC"/>
              <w:rPr>
                <w:rFonts w:eastAsia="Batang"/>
                <w:lang w:val="sv-SE"/>
              </w:rPr>
            </w:pPr>
            <m:oMathPara>
              <m:oMath>
                <m:d>
                  <m:dPr>
                    <m:begChr m:val="["/>
                    <m:endChr m:val="]"/>
                    <m:ctrlPr>
                      <w:rPr>
                        <w:rFonts w:ascii="Cambria Math" w:hAnsi="Cambria Math"/>
                        <w:lang w:val="sv-SE"/>
                      </w:rPr>
                    </m:ctrlPr>
                  </m:dPr>
                  <m:e>
                    <m:m>
                      <m:mPr>
                        <m:mcs>
                          <m:mc>
                            <m:mcPr>
                              <m:count m:val="4"/>
                              <m:mcJc m:val="center"/>
                            </m:mcPr>
                          </m:mc>
                        </m:mcs>
                        <m:ctrlPr>
                          <w:rPr>
                            <w:rFonts w:ascii="Cambria Math" w:hAnsi="Cambria Math"/>
                            <w:i/>
                            <w:lang w:val="sv-SE"/>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lang w:val="sv-SE"/>
                            </w:rPr>
                          </m:ctrlPr>
                        </m:e>
                        <m:e>
                          <m:r>
                            <w:rPr>
                              <w:rFonts w:ascii="Cambria Math" w:eastAsia="Cambria Math" w:hAnsi="Cambria Math" w:cs="Cambria Math"/>
                            </w:rPr>
                            <m:t>+1</m:t>
                          </m:r>
                        </m:e>
                      </m:mr>
                    </m:m>
                  </m:e>
                </m:d>
              </m:oMath>
            </m:oMathPara>
          </w:p>
        </w:tc>
      </w:tr>
    </w:tbl>
    <w:p w14:paraId="1EA05BD5" w14:textId="77777777" w:rsidR="005568A6" w:rsidRDefault="005568A6">
      <w:pPr>
        <w:jc w:val="both"/>
      </w:pPr>
    </w:p>
    <w:p w14:paraId="08EFB055" w14:textId="77777777" w:rsidR="005568A6" w:rsidRDefault="00000000">
      <w:pPr>
        <w:pStyle w:val="TH"/>
        <w:rPr>
          <w:rFonts w:ascii="Times New Roman" w:hAnsi="Times New Roman"/>
          <w:b w:val="0"/>
          <w:bCs/>
          <w:lang w:eastAsia="en-US"/>
        </w:rPr>
      </w:pPr>
      <w:r>
        <w:rPr>
          <w:rFonts w:ascii="Times New Roman" w:hAnsi="Times New Roman"/>
          <w:b w:val="0"/>
          <w:bCs/>
        </w:rPr>
        <w:t xml:space="preserve">Table </w:t>
      </w:r>
      <w:bookmarkStart w:id="142" w:name="OLE_LINK173"/>
      <w:r>
        <w:rPr>
          <w:rFonts w:ascii="Times New Roman" w:hAnsi="Times New Roman"/>
          <w:b w:val="0"/>
          <w:bCs/>
        </w:rPr>
        <w:t>6.3.2.6.3-2</w:t>
      </w:r>
      <w:bookmarkEnd w:id="142"/>
      <w:r>
        <w:rPr>
          <w:rFonts w:ascii="Times New Roman" w:hAnsi="Times New Roman"/>
          <w:b w:val="0"/>
          <w:bCs/>
        </w:rPr>
        <w:t xml:space="preserve">: Orthogonal sequences </w:t>
      </w:r>
      <w:r>
        <w:rPr>
          <w:rFonts w:ascii="Times New Roman" w:hAnsi="Times New Roman"/>
          <w:b w:val="0"/>
          <w:bCs/>
          <w:position w:val="-10"/>
          <w:lang w:eastAsia="en-US"/>
        </w:rPr>
        <w:object w:dxaOrig="615" w:dyaOrig="315" w14:anchorId="6695DE69">
          <v:shape id="_x0000_i1029" type="#_x0000_t75" style="width:30.8pt;height:15.8pt" o:ole="">
            <v:imagedata r:id="rId59" o:title=""/>
          </v:shape>
          <o:OLEObject Type="Embed" ProgID="Equation.3" ShapeID="_x0000_i1029" DrawAspect="Content" ObjectID="_1793777215" r:id="rId60"/>
        </w:object>
      </w:r>
      <w:r>
        <w:rPr>
          <w:rFonts w:ascii="Times New Roman" w:hAnsi="Times New Roman"/>
          <w:b w:val="0"/>
          <w:bCs/>
        </w:rPr>
        <w:t xml:space="preserve"> for PUCCH format 3 with interlaced mapping and PUCCH format 4 when </w:t>
      </w:r>
      <m:oMath>
        <m:sSubSup>
          <m:sSubSupPr>
            <m:ctrlPr>
              <w:rPr>
                <w:rFonts w:ascii="Times New Roman" w:hAnsi="Times New Roman"/>
                <w:b w:val="0"/>
                <w:bCs/>
                <w:i/>
                <w:lang w:eastAsia="en-US"/>
              </w:rPr>
            </m:ctrlPr>
          </m:sSubSupPr>
          <m:e>
            <m:r>
              <m:rPr>
                <m:sty m:val="bi"/>
              </m:rPr>
              <w:rPr>
                <w:rFonts w:ascii="Times New Roman" w:hAnsi="Times New Roman"/>
              </w:rPr>
              <m:t>N</m:t>
            </m:r>
          </m:e>
          <m:sub>
            <m:r>
              <m:rPr>
                <m:nor/>
              </m:rPr>
              <w:rPr>
                <w:rFonts w:ascii="Times New Roman" w:hAnsi="Times New Roman"/>
                <w:b w:val="0"/>
                <w:bCs/>
              </w:rPr>
              <m:t>SF</m:t>
            </m:r>
          </m:sub>
          <m:sup>
            <m:r>
              <m:rPr>
                <m:nor/>
              </m:rPr>
              <w:rPr>
                <w:rFonts w:ascii="Times New Roman" w:hAnsi="Times New Roman"/>
                <w:b w:val="0"/>
                <w:bCs/>
              </w:rPr>
              <m:t>PUCCH,</m:t>
            </m:r>
            <m:r>
              <m:rPr>
                <m:sty m:val="bi"/>
              </m:rPr>
              <w:rPr>
                <w:rFonts w:ascii="Times New Roman" w:hAnsi="Times New Roman"/>
              </w:rPr>
              <m:t>s</m:t>
            </m:r>
          </m:sup>
        </m:sSubSup>
        <m:r>
          <m:rPr>
            <m:sty m:val="bi"/>
          </m:rPr>
          <w:rPr>
            <w:rFonts w:ascii="Times New Roman" w:hAnsi="Times New Roman"/>
          </w:rPr>
          <m:t>=4</m:t>
        </m:r>
      </m:oMath>
      <w:r>
        <w:rPr>
          <w:rFonts w:ascii="Times New Roman" w:hAnsi="Times New Roman"/>
          <w:b w:val="0"/>
          <w:bCs/>
        </w:rP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5568A6" w14:paraId="4B0177AB" w14:textId="77777777">
        <w:trPr>
          <w:jc w:val="center"/>
        </w:trPr>
        <w:tc>
          <w:tcPr>
            <w:tcW w:w="562" w:type="dxa"/>
            <w:tcBorders>
              <w:top w:val="single" w:sz="4" w:space="0" w:color="auto"/>
              <w:left w:val="single" w:sz="4" w:space="0" w:color="auto"/>
              <w:bottom w:val="single" w:sz="4" w:space="0" w:color="auto"/>
              <w:right w:val="single" w:sz="4" w:space="0" w:color="auto"/>
            </w:tcBorders>
          </w:tcPr>
          <w:p w14:paraId="009A7B7E" w14:textId="77777777" w:rsidR="005568A6" w:rsidRDefault="00000000">
            <w:pPr>
              <w:pStyle w:val="TAH0"/>
              <w:rPr>
                <w:rFonts w:eastAsia="Batang"/>
                <w:lang w:eastAsia="en-US"/>
              </w:rPr>
            </w:pPr>
            <w:r>
              <w:rPr>
                <w:rFonts w:eastAsia="Batang"/>
                <w:lang w:eastAsia="en-US"/>
              </w:rPr>
              <w:object w:dxaOrig="195" w:dyaOrig="195" w14:anchorId="248A45AD">
                <v:shape id="_x0000_i1030" type="#_x0000_t75" style="width:9.65pt;height:9.65pt" o:ole="">
                  <v:imagedata r:id="rId52" o:title=""/>
                </v:shape>
                <o:OLEObject Type="Embed" ProgID="Equation.3" ShapeID="_x0000_i1030" DrawAspect="Content" ObjectID="_1793777216" r:id="rId61"/>
              </w:object>
            </w:r>
          </w:p>
        </w:tc>
        <w:tc>
          <w:tcPr>
            <w:tcW w:w="5103" w:type="dxa"/>
            <w:tcBorders>
              <w:top w:val="single" w:sz="4" w:space="0" w:color="auto"/>
              <w:left w:val="single" w:sz="4" w:space="0" w:color="auto"/>
              <w:bottom w:val="single" w:sz="4" w:space="0" w:color="auto"/>
              <w:right w:val="single" w:sz="4" w:space="0" w:color="auto"/>
            </w:tcBorders>
          </w:tcPr>
          <w:p w14:paraId="75F21CD8" w14:textId="77777777" w:rsidR="005568A6" w:rsidRDefault="00000000">
            <w:pPr>
              <w:pStyle w:val="TAH0"/>
              <w:rPr>
                <w:rFonts w:eastAsia="Batang"/>
              </w:rPr>
            </w:pPr>
            <w:r>
              <w:rPr>
                <w:rFonts w:eastAsia="Batang"/>
                <w:position w:val="-10"/>
                <w:lang w:eastAsia="en-US"/>
              </w:rPr>
              <w:object w:dxaOrig="255" w:dyaOrig="315" w14:anchorId="22E7DE90">
                <v:shape id="_x0000_i1031" type="#_x0000_t75" style="width:12.7pt;height:15.8pt" o:ole="">
                  <v:imagedata r:id="rId54" o:title=""/>
                </v:shape>
                <o:OLEObject Type="Embed" ProgID="Equation.3" ShapeID="_x0000_i1031" DrawAspect="Content" ObjectID="_1793777217" r:id="rId62"/>
              </w:object>
            </w:r>
          </w:p>
        </w:tc>
      </w:tr>
      <w:tr w:rsidR="005568A6" w14:paraId="3C175FE9" w14:textId="77777777">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1258BACF" w14:textId="77777777" w:rsidR="005568A6" w:rsidRDefault="00000000">
            <w:pPr>
              <w:pStyle w:val="TAC"/>
              <w:rPr>
                <w:rFonts w:eastAsia="Batang"/>
              </w:rPr>
            </w:pPr>
            <w:r>
              <w:rPr>
                <w:rFonts w:eastAsia="Batang"/>
              </w:rPr>
              <w:t>0</w:t>
            </w:r>
          </w:p>
        </w:tc>
        <w:tc>
          <w:tcPr>
            <w:tcW w:w="5103" w:type="dxa"/>
            <w:tcBorders>
              <w:top w:val="single" w:sz="4" w:space="0" w:color="auto"/>
              <w:left w:val="single" w:sz="4" w:space="0" w:color="auto"/>
              <w:bottom w:val="single" w:sz="4" w:space="0" w:color="auto"/>
              <w:right w:val="single" w:sz="4" w:space="0" w:color="auto"/>
            </w:tcBorders>
            <w:vAlign w:val="center"/>
          </w:tcPr>
          <w:p w14:paraId="710348F3" w14:textId="77777777" w:rsidR="005568A6" w:rsidRDefault="00000000">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5568A6" w14:paraId="7197C259" w14:textId="77777777">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67C754BE" w14:textId="77777777" w:rsidR="005568A6" w:rsidRDefault="00000000">
            <w:pPr>
              <w:pStyle w:val="TAC"/>
              <w:rPr>
                <w:rFonts w:eastAsia="Batang"/>
              </w:rPr>
            </w:pPr>
            <w:r>
              <w:rPr>
                <w:rFonts w:eastAsia="Batang"/>
              </w:rPr>
              <w:t>1</w:t>
            </w:r>
          </w:p>
        </w:tc>
        <w:tc>
          <w:tcPr>
            <w:tcW w:w="5103" w:type="dxa"/>
            <w:tcBorders>
              <w:top w:val="single" w:sz="4" w:space="0" w:color="auto"/>
              <w:left w:val="single" w:sz="4" w:space="0" w:color="auto"/>
              <w:bottom w:val="single" w:sz="4" w:space="0" w:color="auto"/>
              <w:right w:val="single" w:sz="4" w:space="0" w:color="auto"/>
            </w:tcBorders>
            <w:vAlign w:val="center"/>
          </w:tcPr>
          <w:p w14:paraId="650AFAD3" w14:textId="77777777" w:rsidR="005568A6" w:rsidRDefault="00000000">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tr w:rsidR="005568A6" w14:paraId="5E0811C6" w14:textId="77777777">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6607D660" w14:textId="77777777" w:rsidR="005568A6" w:rsidRDefault="00000000">
            <w:pPr>
              <w:pStyle w:val="TAC"/>
              <w:rPr>
                <w:rFonts w:eastAsia="Batang"/>
              </w:rPr>
            </w:pPr>
            <w:r>
              <w:rPr>
                <w:rFonts w:eastAsia="Batang"/>
              </w:rPr>
              <w:t>2</w:t>
            </w:r>
          </w:p>
        </w:tc>
        <w:tc>
          <w:tcPr>
            <w:tcW w:w="5103" w:type="dxa"/>
            <w:tcBorders>
              <w:top w:val="single" w:sz="4" w:space="0" w:color="auto"/>
              <w:left w:val="single" w:sz="4" w:space="0" w:color="auto"/>
              <w:bottom w:val="single" w:sz="4" w:space="0" w:color="auto"/>
              <w:right w:val="single" w:sz="4" w:space="0" w:color="auto"/>
            </w:tcBorders>
            <w:vAlign w:val="center"/>
          </w:tcPr>
          <w:p w14:paraId="55B81F6E" w14:textId="77777777" w:rsidR="005568A6" w:rsidRDefault="00000000">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5568A6" w14:paraId="3C004362" w14:textId="77777777">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769EC426" w14:textId="77777777" w:rsidR="005568A6" w:rsidRDefault="00000000">
            <w:pPr>
              <w:pStyle w:val="TAC"/>
              <w:rPr>
                <w:rFonts w:eastAsia="Batang"/>
              </w:rPr>
            </w:pPr>
            <w:r>
              <w:rPr>
                <w:rFonts w:eastAsia="Batang"/>
              </w:rPr>
              <w:t>3</w:t>
            </w:r>
          </w:p>
        </w:tc>
        <w:tc>
          <w:tcPr>
            <w:tcW w:w="5103" w:type="dxa"/>
            <w:tcBorders>
              <w:top w:val="single" w:sz="4" w:space="0" w:color="auto"/>
              <w:left w:val="single" w:sz="4" w:space="0" w:color="auto"/>
              <w:bottom w:val="single" w:sz="4" w:space="0" w:color="auto"/>
              <w:right w:val="single" w:sz="4" w:space="0" w:color="auto"/>
            </w:tcBorders>
            <w:vAlign w:val="center"/>
          </w:tcPr>
          <w:p w14:paraId="43D7E33C" w14:textId="77777777" w:rsidR="005568A6" w:rsidRDefault="00000000">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tbl>
    <w:p w14:paraId="7125C8E9" w14:textId="77777777" w:rsidR="005568A6" w:rsidRDefault="005568A6">
      <w:pPr>
        <w:jc w:val="both"/>
      </w:pPr>
    </w:p>
    <w:p w14:paraId="51998955" w14:textId="77777777" w:rsidR="005568A6" w:rsidRDefault="00000000">
      <w:pPr>
        <w:jc w:val="both"/>
      </w:pPr>
      <w:bookmarkStart w:id="143" w:name="OLE_LINK200"/>
      <w:r>
        <w:t>Several companies discussed sequences for inter-slot OCC with OCC length 4:</w:t>
      </w:r>
    </w:p>
    <w:p w14:paraId="0A3650EF" w14:textId="77777777" w:rsidR="005568A6" w:rsidRDefault="00000000">
      <w:pPr>
        <w:pStyle w:val="ListParagraph"/>
        <w:numPr>
          <w:ilvl w:val="0"/>
          <w:numId w:val="77"/>
        </w:numPr>
        <w:ind w:leftChars="0"/>
        <w:jc w:val="both"/>
        <w:rPr>
          <w:lang w:val="en-US" w:eastAsia="zh-CN"/>
        </w:rPr>
      </w:pPr>
      <w:r>
        <w:rPr>
          <w:lang w:val="en-US" w:eastAsia="zh-CN"/>
        </w:rPr>
        <w:t>Use Hadamard (Walsh) sequences in Table 6.3.2.5A-2.</w:t>
      </w:r>
    </w:p>
    <w:p w14:paraId="60CB8623" w14:textId="77777777" w:rsidR="005568A6" w:rsidRDefault="00000000">
      <w:pPr>
        <w:pStyle w:val="ListParagraph"/>
        <w:numPr>
          <w:ilvl w:val="0"/>
          <w:numId w:val="77"/>
        </w:numPr>
        <w:ind w:leftChars="0"/>
        <w:jc w:val="both"/>
        <w:rPr>
          <w:lang w:val="en-US" w:eastAsia="zh-CN"/>
        </w:rPr>
      </w:pPr>
      <w:r>
        <w:rPr>
          <w:lang w:val="en-US" w:eastAsia="zh-CN"/>
        </w:rPr>
        <w:t xml:space="preserve">Use DFT-based orthogonal sequences </w:t>
      </w:r>
      <w:proofErr w:type="spellStart"/>
      <w:r>
        <w:rPr>
          <w:lang w:val="en-US" w:eastAsia="zh-CN"/>
        </w:rPr>
        <w:t>sequences</w:t>
      </w:r>
      <w:proofErr w:type="spellEnd"/>
      <w:r>
        <w:rPr>
          <w:lang w:val="en-US" w:eastAsia="zh-CN"/>
        </w:rPr>
        <w:t xml:space="preserve"> in Table 6.3.2.6.3-2 </w:t>
      </w:r>
    </w:p>
    <w:p w14:paraId="7AE5D815" w14:textId="77777777" w:rsidR="005568A6" w:rsidRDefault="00000000">
      <w:pPr>
        <w:pStyle w:val="ListParagraph"/>
        <w:numPr>
          <w:ilvl w:val="0"/>
          <w:numId w:val="77"/>
        </w:numPr>
        <w:ind w:leftChars="0"/>
        <w:jc w:val="both"/>
        <w:rPr>
          <w:lang w:val="en-US" w:eastAsia="zh-CN"/>
        </w:rPr>
      </w:pPr>
      <w:r>
        <w:rPr>
          <w:bCs/>
          <w:color w:val="000000" w:themeColor="text1"/>
          <w:lang w:eastAsia="zh-CN"/>
        </w:rPr>
        <w:lastRenderedPageBreak/>
        <w:t xml:space="preserve">Use OCC sequences from the rows of permutated DFT matrix </w:t>
      </w:r>
      <m:oMath>
        <m:sSub>
          <m:sSubPr>
            <m:ctrlPr>
              <w:rPr>
                <w:rFonts w:ascii="Cambria Math" w:hAnsi="Cambria Math"/>
                <w:bCs/>
                <w:color w:val="000000" w:themeColor="text1"/>
                <w:sz w:val="24"/>
                <w:szCs w:val="24"/>
              </w:rPr>
            </m:ctrlPr>
          </m:sSubPr>
          <m:e>
            <m:r>
              <m:rPr>
                <m:sty m:val="p"/>
              </m:rPr>
              <w:rPr>
                <w:rFonts w:ascii="Cambria Math" w:hAnsi="Cambria Math"/>
                <w:color w:val="000000" w:themeColor="text1"/>
                <w:lang w:eastAsia="zh-CN"/>
              </w:rPr>
              <m:t>W</m:t>
            </m:r>
          </m:e>
          <m:sub>
            <m:r>
              <m:rPr>
                <m:sty m:val="p"/>
              </m:rPr>
              <w:rPr>
                <w:rFonts w:ascii="Cambria Math" w:hAnsi="Cambria Math"/>
                <w:color w:val="000000" w:themeColor="text1"/>
                <w:lang w:eastAsia="zh-CN"/>
              </w:rPr>
              <m:t>4</m:t>
            </m:r>
          </m:sub>
        </m:sSub>
        <m:r>
          <m:rPr>
            <m:sty m:val="p"/>
          </m:rPr>
          <w:rPr>
            <w:rFonts w:ascii="Cambria Math" w:hAnsi="Cambria Math"/>
            <w:color w:val="000000" w:themeColor="text1"/>
            <w:lang w:eastAsia="zh-CN"/>
          </w:rPr>
          <m:t>=</m:t>
        </m:r>
        <m:d>
          <m:dPr>
            <m:begChr m:val="["/>
            <m:endChr m:val="]"/>
            <m:ctrlPr>
              <w:rPr>
                <w:rFonts w:ascii="Cambria Math" w:eastAsiaTheme="minorHAnsi" w:hAnsi="Cambria Math"/>
                <w:bCs/>
                <w:color w:val="000000" w:themeColor="text1"/>
                <w:sz w:val="24"/>
                <w:szCs w:val="24"/>
              </w:rPr>
            </m:ctrlPr>
          </m:dPr>
          <m:e>
            <m:m>
              <m:mPr>
                <m:mcs>
                  <m:mc>
                    <m:mcPr>
                      <m:count m:val="4"/>
                      <m:mcJc m:val="center"/>
                    </m:mcPr>
                  </m:mc>
                </m:mcs>
                <m:ctrlPr>
                  <w:rPr>
                    <w:rFonts w:ascii="Cambria Math" w:eastAsiaTheme="minorHAnsi" w:hAnsi="Cambria Math"/>
                    <w:bCs/>
                    <w:color w:val="000000" w:themeColor="text1"/>
                    <w:sz w:val="24"/>
                    <w:szCs w:val="24"/>
                  </w:rPr>
                </m:ctrlPr>
              </m:mPr>
              <m:mr>
                <m:e>
                  <m:r>
                    <m:rPr>
                      <m:sty m:val="p"/>
                    </m:rPr>
                    <w:rPr>
                      <w:rFonts w:ascii="Cambria Math" w:hAnsi="Cambria Math"/>
                      <w:color w:val="000000" w:themeColor="text1"/>
                    </w:rPr>
                    <m:t>1</m:t>
                  </m:r>
                  <m:ctrlPr>
                    <w:rPr>
                      <w:rFonts w:ascii="Cambria Math" w:eastAsia="Cambria Math" w:hAnsi="Cambria Math"/>
                      <w:bCs/>
                      <w:color w:val="000000" w:themeColor="text1"/>
                      <w:sz w:val="24"/>
                      <w:szCs w:val="24"/>
                    </w:rPr>
                  </m:ctrlPr>
                </m:e>
                <m:e>
                  <m:r>
                    <m:rPr>
                      <m:sty m:val="p"/>
                    </m:rPr>
                    <w:rPr>
                      <w:rFonts w:ascii="Cambria Math" w:eastAsia="Cambria Math" w:hAnsi="Cambria Math"/>
                      <w:color w:val="000000" w:themeColor="text1"/>
                    </w:rPr>
                    <m:t>1</m:t>
                  </m:r>
                  <m:ctrlPr>
                    <w:rPr>
                      <w:rFonts w:ascii="Cambria Math" w:eastAsia="Cambria Math" w:hAnsi="Cambria Math"/>
                      <w:bCs/>
                      <w:color w:val="000000" w:themeColor="text1"/>
                      <w:sz w:val="24"/>
                      <w:szCs w:val="24"/>
                    </w:rPr>
                  </m:ctrlPr>
                </m:e>
                <m:e>
                  <m:r>
                    <m:rPr>
                      <m:sty m:val="p"/>
                    </m:rPr>
                    <w:rPr>
                      <w:rFonts w:ascii="Cambria Math" w:eastAsia="Cambria Math" w:hAnsi="Cambria Math"/>
                      <w:color w:val="000000" w:themeColor="text1"/>
                    </w:rPr>
                    <m:t>1</m:t>
                  </m:r>
                  <m:ctrlPr>
                    <w:rPr>
                      <w:rFonts w:ascii="Cambria Math" w:eastAsia="Cambria Math" w:hAnsi="Cambria Math"/>
                      <w:bCs/>
                      <w:color w:val="000000" w:themeColor="text1"/>
                      <w:sz w:val="24"/>
                      <w:szCs w:val="24"/>
                    </w:rPr>
                  </m:ctrlPr>
                </m:e>
                <m:e>
                  <m:r>
                    <m:rPr>
                      <m:sty m:val="p"/>
                    </m:rPr>
                    <w:rPr>
                      <w:rFonts w:ascii="Cambria Math" w:eastAsia="Cambria Math" w:hAnsi="Cambria Math"/>
                      <w:color w:val="000000" w:themeColor="text1"/>
                    </w:rPr>
                    <m:t>1</m:t>
                  </m:r>
                  <m:ctrlPr>
                    <w:rPr>
                      <w:rFonts w:ascii="Cambria Math" w:eastAsia="Cambria Math" w:hAnsi="Cambria Math"/>
                      <w:bCs/>
                      <w:color w:val="000000" w:themeColor="text1"/>
                      <w:sz w:val="24"/>
                      <w:szCs w:val="24"/>
                    </w:rPr>
                  </m:ctrlPr>
                </m:e>
              </m:mr>
              <m:mr>
                <m:e>
                  <m:r>
                    <m:rPr>
                      <m:sty m:val="p"/>
                    </m:rPr>
                    <w:rPr>
                      <w:rFonts w:ascii="Cambria Math" w:eastAsia="Cambria Math" w:hAnsi="Cambria Math"/>
                      <w:color w:val="000000" w:themeColor="text1"/>
                    </w:rPr>
                    <m:t>1</m:t>
                  </m:r>
                </m:e>
                <m:e>
                  <m:r>
                    <m:rPr>
                      <m:sty m:val="p"/>
                    </m:rPr>
                    <w:rPr>
                      <w:rFonts w:ascii="Cambria Math" w:hAnsi="Cambria Math"/>
                      <w:color w:val="000000" w:themeColor="text1"/>
                    </w:rPr>
                    <m:t>-1</m:t>
                  </m:r>
                  <m:ctrlPr>
                    <w:rPr>
                      <w:rFonts w:ascii="Cambria Math" w:eastAsia="Cambria Math" w:hAnsi="Cambria Math"/>
                      <w:bCs/>
                      <w:color w:val="000000" w:themeColor="text1"/>
                      <w:sz w:val="24"/>
                      <w:szCs w:val="24"/>
                    </w:rPr>
                  </m:ctrlPr>
                </m:e>
                <m:e>
                  <m:r>
                    <m:rPr>
                      <m:sty m:val="p"/>
                    </m:rPr>
                    <w:rPr>
                      <w:rFonts w:ascii="Cambria Math" w:eastAsia="Cambria Math" w:hAnsi="Cambria Math"/>
                      <w:color w:val="000000" w:themeColor="text1"/>
                    </w:rPr>
                    <m:t>j</m:t>
                  </m:r>
                </m:e>
                <m:e>
                  <m:r>
                    <m:rPr>
                      <m:sty m:val="p"/>
                    </m:rPr>
                    <w:rPr>
                      <w:rFonts w:ascii="Cambria Math" w:hAnsi="Cambria Math"/>
                      <w:color w:val="000000" w:themeColor="text1"/>
                    </w:rPr>
                    <m:t>-j</m:t>
                  </m:r>
                </m:e>
              </m:mr>
              <m:mr>
                <m:e>
                  <m:r>
                    <m:rPr>
                      <m:sty m:val="p"/>
                    </m:rPr>
                    <w:rPr>
                      <w:rFonts w:ascii="Cambria Math" w:hAnsi="Cambria Math"/>
                      <w:color w:val="000000" w:themeColor="text1"/>
                    </w:rPr>
                    <m:t>1</m:t>
                  </m:r>
                </m:e>
                <m:e>
                  <m:r>
                    <m:rPr>
                      <m:sty m:val="p"/>
                    </m:rPr>
                    <w:rPr>
                      <w:rFonts w:ascii="Cambria Math" w:hAnsi="Cambria Math"/>
                      <w:color w:val="000000" w:themeColor="text1"/>
                    </w:rPr>
                    <m:t>1</m:t>
                  </m:r>
                  <m:ctrlPr>
                    <w:rPr>
                      <w:rFonts w:ascii="Cambria Math" w:eastAsia="Cambria Math" w:hAnsi="Cambria Math"/>
                      <w:bCs/>
                      <w:color w:val="000000" w:themeColor="text1"/>
                      <w:sz w:val="24"/>
                      <w:szCs w:val="24"/>
                    </w:rPr>
                  </m:ctrlPr>
                </m:e>
                <m:e>
                  <m:r>
                    <m:rPr>
                      <m:sty m:val="p"/>
                    </m:rPr>
                    <w:rPr>
                      <w:rFonts w:ascii="Cambria Math" w:eastAsia="Cambria Math" w:hAnsi="Cambria Math"/>
                      <w:color w:val="000000" w:themeColor="text1"/>
                    </w:rPr>
                    <m:t>-1</m:t>
                  </m:r>
                </m:e>
                <m:e>
                  <m:r>
                    <m:rPr>
                      <m:sty m:val="p"/>
                    </m:rPr>
                    <w:rPr>
                      <w:rFonts w:ascii="Cambria Math" w:hAnsi="Cambria Math"/>
                      <w:color w:val="000000" w:themeColor="text1"/>
                    </w:rPr>
                    <m:t>-1</m:t>
                  </m:r>
                </m:e>
              </m:mr>
              <m:mr>
                <m:e>
                  <m:r>
                    <m:rPr>
                      <m:sty m:val="p"/>
                    </m:rPr>
                    <w:rPr>
                      <w:rFonts w:ascii="Cambria Math" w:hAnsi="Cambria Math"/>
                      <w:color w:val="000000" w:themeColor="text1"/>
                    </w:rPr>
                    <m:t>1</m:t>
                  </m:r>
                </m:e>
                <m:e>
                  <m:r>
                    <m:rPr>
                      <m:sty m:val="p"/>
                    </m:rPr>
                    <w:rPr>
                      <w:rFonts w:ascii="Cambria Math" w:hAnsi="Cambria Math"/>
                      <w:color w:val="000000" w:themeColor="text1"/>
                    </w:rPr>
                    <m:t>-1</m:t>
                  </m:r>
                  <m:ctrlPr>
                    <w:rPr>
                      <w:rFonts w:ascii="Cambria Math" w:eastAsia="Cambria Math" w:hAnsi="Cambria Math"/>
                      <w:bCs/>
                      <w:color w:val="000000" w:themeColor="text1"/>
                      <w:sz w:val="24"/>
                      <w:szCs w:val="24"/>
                    </w:rPr>
                  </m:ctrlPr>
                </m:e>
                <m:e>
                  <m:r>
                    <m:rPr>
                      <m:sty m:val="p"/>
                    </m:rPr>
                    <w:rPr>
                      <w:rFonts w:ascii="Cambria Math" w:eastAsia="Cambria Math" w:hAnsi="Cambria Math"/>
                      <w:color w:val="000000" w:themeColor="text1"/>
                    </w:rPr>
                    <m:t>-j</m:t>
                  </m:r>
                </m:e>
                <m:e>
                  <m:r>
                    <m:rPr>
                      <m:sty m:val="p"/>
                    </m:rPr>
                    <w:rPr>
                      <w:rFonts w:ascii="Cambria Math" w:hAnsi="Cambria Math"/>
                      <w:color w:val="000000" w:themeColor="text1"/>
                    </w:rPr>
                    <m:t>j</m:t>
                  </m:r>
                </m:e>
              </m:mr>
            </m:m>
          </m:e>
        </m:d>
      </m:oMath>
    </w:p>
    <w:bookmarkEnd w:id="143"/>
    <w:p w14:paraId="419CCA38" w14:textId="77777777" w:rsidR="005568A6" w:rsidRDefault="005568A6">
      <w:pPr>
        <w:jc w:val="both"/>
      </w:pPr>
    </w:p>
    <w:p w14:paraId="3706ACEC" w14:textId="77777777" w:rsidR="005568A6" w:rsidRDefault="00000000">
      <w:pPr>
        <w:rPr>
          <w:i/>
          <w:iCs/>
          <w:lang w:val="en-US"/>
        </w:rPr>
      </w:pPr>
      <w:bookmarkStart w:id="144" w:name="OLE_LINK474"/>
      <w:r>
        <w:rPr>
          <w:b/>
          <w:bCs/>
          <w:i/>
          <w:iCs/>
          <w:highlight w:val="yellow"/>
          <w:lang w:val="en-US"/>
        </w:rPr>
        <w:t>Moderator view</w:t>
      </w:r>
      <w:r>
        <w:rPr>
          <w:i/>
          <w:iCs/>
          <w:lang w:val="en-US"/>
        </w:rPr>
        <w:t>: For inter-slot OCC for PUSCH, RAN1 should further discuss options for choice of orthogonal sequence type of OCC length 4 and down select to a single sequence.</w:t>
      </w:r>
    </w:p>
    <w:bookmarkEnd w:id="144"/>
    <w:p w14:paraId="1624A6C3" w14:textId="77777777" w:rsidR="005568A6" w:rsidRDefault="005568A6">
      <w:pPr>
        <w:rPr>
          <w:lang w:val="en-US"/>
        </w:rPr>
      </w:pPr>
    </w:p>
    <w:p w14:paraId="171E5631" w14:textId="77777777" w:rsidR="005568A6" w:rsidRDefault="00000000">
      <w:pPr>
        <w:pStyle w:val="Heading2"/>
        <w:tabs>
          <w:tab w:val="left" w:pos="420"/>
        </w:tabs>
        <w:rPr>
          <w:lang w:val="en-US"/>
        </w:rPr>
      </w:pPr>
      <w:r>
        <w:rPr>
          <w:lang w:val="en-US"/>
        </w:rPr>
        <w:t>3.2 First Round Discussion</w:t>
      </w:r>
    </w:p>
    <w:p w14:paraId="01DD56FE" w14:textId="77777777" w:rsidR="005568A6" w:rsidRDefault="005568A6">
      <w:pPr>
        <w:jc w:val="both"/>
        <w:rPr>
          <w:rFonts w:eastAsia="SimSun"/>
          <w:i/>
          <w:iCs/>
          <w:lang w:eastAsia="zh-CN"/>
        </w:rPr>
      </w:pPr>
    </w:p>
    <w:p w14:paraId="235F02CD" w14:textId="77777777" w:rsidR="005568A6" w:rsidRDefault="00000000">
      <w:pPr>
        <w:pStyle w:val="Heading3"/>
        <w:ind w:left="1000" w:hanging="400"/>
        <w:rPr>
          <w:lang w:eastAsia="zh-CN"/>
        </w:rPr>
      </w:pPr>
      <w:bookmarkStart w:id="145" w:name="OLE_LINK202"/>
      <w:r>
        <w:rPr>
          <w:lang w:eastAsia="zh-CN"/>
        </w:rPr>
        <w:t xml:space="preserve">3.2.1 </w:t>
      </w:r>
      <w:bookmarkStart w:id="146" w:name="OLE_LINK32"/>
      <w:r>
        <w:rPr>
          <w:lang w:eastAsia="zh-CN"/>
        </w:rPr>
        <w:t>RV cycling:</w:t>
      </w:r>
      <w:bookmarkEnd w:id="146"/>
    </w:p>
    <w:p w14:paraId="0EFB329E" w14:textId="77777777" w:rsidR="005568A6" w:rsidRDefault="005568A6">
      <w:pPr>
        <w:rPr>
          <w:lang w:eastAsia="zh-CN"/>
        </w:rPr>
      </w:pPr>
    </w:p>
    <w:p w14:paraId="55D18E18" w14:textId="77777777" w:rsidR="005568A6" w:rsidRDefault="00000000">
      <w:pPr>
        <w:jc w:val="both"/>
        <w:rPr>
          <w:rFonts w:eastAsia="SimSun"/>
          <w:b/>
          <w:bCs/>
          <w:i/>
          <w:iCs/>
        </w:rPr>
      </w:pPr>
      <w:bookmarkStart w:id="147" w:name="OLE_LINK466"/>
      <w:bookmarkStart w:id="148" w:name="OLE_LINK177"/>
      <w:bookmarkStart w:id="149" w:name="OLE_LINK17"/>
      <w:bookmarkEnd w:id="145"/>
      <w:r>
        <w:rPr>
          <w:b/>
          <w:bCs/>
          <w:i/>
          <w:iCs/>
          <w:highlight w:val="yellow"/>
        </w:rPr>
        <w:t>Initial proposal 3-</w:t>
      </w:r>
      <w:bookmarkEnd w:id="147"/>
      <w:r>
        <w:rPr>
          <w:b/>
          <w:bCs/>
          <w:i/>
          <w:iCs/>
          <w:highlight w:val="yellow"/>
        </w:rPr>
        <w:t>1</w:t>
      </w:r>
      <w:r>
        <w:rPr>
          <w:rFonts w:eastAsia="SimSun"/>
          <w:b/>
          <w:bCs/>
          <w:i/>
          <w:iCs/>
          <w:highlight w:val="yellow"/>
        </w:rPr>
        <w:t>:</w:t>
      </w:r>
      <w:r>
        <w:rPr>
          <w:rFonts w:eastAsia="SimSun"/>
          <w:b/>
          <w:bCs/>
          <w:i/>
          <w:iCs/>
        </w:rPr>
        <w:t xml:space="preserve"> For RV cycling for OCC with PUSCH</w:t>
      </w:r>
    </w:p>
    <w:bookmarkEnd w:id="148"/>
    <w:p w14:paraId="63451F7C" w14:textId="77777777" w:rsidR="005568A6" w:rsidRDefault="00000000">
      <w:pPr>
        <w:pStyle w:val="ListParagraph"/>
        <w:numPr>
          <w:ilvl w:val="0"/>
          <w:numId w:val="78"/>
        </w:numPr>
        <w:spacing w:after="160" w:line="256" w:lineRule="auto"/>
        <w:ind w:leftChars="0"/>
        <w:jc w:val="both"/>
        <w:rPr>
          <w:rFonts w:eastAsia="SimSun"/>
          <w:b/>
          <w:bCs/>
          <w:i/>
          <w:iCs/>
        </w:rPr>
      </w:pPr>
      <w:r>
        <w:rPr>
          <w:rFonts w:eastAsia="SimSun"/>
          <w:b/>
          <w:bCs/>
          <w:i/>
          <w:iCs/>
        </w:rPr>
        <w:t>RV cycling can be used across OCC groups</w:t>
      </w:r>
    </w:p>
    <w:p w14:paraId="6DD5C00B" w14:textId="77777777" w:rsidR="005568A6" w:rsidRDefault="00000000">
      <w:pPr>
        <w:pStyle w:val="ListParagraph"/>
        <w:numPr>
          <w:ilvl w:val="0"/>
          <w:numId w:val="78"/>
        </w:numPr>
        <w:spacing w:after="160" w:line="256" w:lineRule="auto"/>
        <w:ind w:leftChars="0"/>
        <w:jc w:val="both"/>
        <w:rPr>
          <w:rFonts w:eastAsia="SimSun"/>
          <w:b/>
          <w:bCs/>
          <w:i/>
          <w:iCs/>
        </w:rPr>
      </w:pPr>
      <w:r>
        <w:rPr>
          <w:rFonts w:eastAsia="SimSun"/>
          <w:b/>
          <w:bCs/>
          <w:i/>
          <w:iCs/>
        </w:rPr>
        <w:t>The network can configure whether RV cycling is used across OCC groups.</w:t>
      </w:r>
    </w:p>
    <w:bookmarkEnd w:id="149"/>
    <w:p w14:paraId="3C356AB2" w14:textId="77777777" w:rsidR="005568A6" w:rsidRDefault="005568A6">
      <w:pPr>
        <w:spacing w:after="160" w:line="256" w:lineRule="auto"/>
        <w:jc w:val="both"/>
        <w:rPr>
          <w:rFonts w:eastAsia="SimSun"/>
          <w:b/>
          <w:bCs/>
          <w:i/>
          <w:iCs/>
        </w:rPr>
      </w:pPr>
    </w:p>
    <w:p w14:paraId="684AFC83" w14:textId="77777777" w:rsidR="005568A6" w:rsidRDefault="00000000">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568A6" w14:paraId="7CEA0DA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FC6233B" w14:textId="77777777" w:rsidR="005568A6" w:rsidRDefault="00000000">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F4248A8" w14:textId="77777777" w:rsidR="005568A6" w:rsidRDefault="00000000">
            <w:pPr>
              <w:snapToGrid w:val="0"/>
              <w:spacing w:after="0"/>
              <w:jc w:val="center"/>
              <w:rPr>
                <w:lang w:val="en-US"/>
              </w:rPr>
            </w:pPr>
            <w:r>
              <w:rPr>
                <w:lang w:val="en-US"/>
              </w:rPr>
              <w:t>Comments</w:t>
            </w:r>
          </w:p>
        </w:tc>
      </w:tr>
      <w:tr w:rsidR="005568A6" w14:paraId="1C1F740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A1B8BFA" w14:textId="77777777" w:rsidR="005568A6" w:rsidRDefault="00000000">
            <w:pPr>
              <w:snapToGrid w:val="0"/>
              <w:spacing w:after="0"/>
              <w:jc w:val="center"/>
              <w:rPr>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4DD5BF79" w14:textId="77777777" w:rsidR="005568A6" w:rsidRDefault="00000000">
            <w:pPr>
              <w:snapToGrid w:val="0"/>
              <w:rPr>
                <w:rFonts w:eastAsia="SimSun"/>
                <w:lang w:val="en-US" w:eastAsia="zh-CN"/>
              </w:rPr>
            </w:pPr>
            <w:r>
              <w:rPr>
                <w:rFonts w:eastAsia="SimSun"/>
                <w:lang w:val="en-US" w:eastAsia="zh-CN"/>
              </w:rPr>
              <w:t>Support. The second bullet may be limited to CG PUSCH, where such configuration already exists and can be reused.</w:t>
            </w:r>
          </w:p>
        </w:tc>
      </w:tr>
      <w:tr w:rsidR="005568A6" w14:paraId="33B87E6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DB2052E" w14:textId="77777777" w:rsidR="005568A6" w:rsidRDefault="00000000">
            <w:pPr>
              <w:snapToGrid w:val="0"/>
              <w:spacing w:after="0"/>
              <w:jc w:val="center"/>
              <w:rPr>
                <w:rFonts w:eastAsia="SimSun"/>
                <w:color w:val="000000" w:themeColor="text1"/>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317DA61B" w14:textId="77777777" w:rsidR="005568A6" w:rsidRDefault="00000000">
            <w:pPr>
              <w:snapToGrid w:val="0"/>
              <w:rPr>
                <w:rFonts w:eastAsia="SimSun"/>
                <w:lang w:val="en-US" w:eastAsia="zh-CN"/>
              </w:rPr>
            </w:pPr>
            <w:r>
              <w:rPr>
                <w:rFonts w:eastAsia="SimSun"/>
                <w:lang w:val="en-US" w:eastAsia="zh-CN"/>
              </w:rPr>
              <w:t>F</w:t>
            </w:r>
            <w:r>
              <w:rPr>
                <w:rFonts w:eastAsia="SimSun" w:hint="eastAsia"/>
                <w:lang w:val="en-US" w:eastAsia="zh-CN"/>
              </w:rPr>
              <w:t>ine with the 1</w:t>
            </w:r>
            <w:r>
              <w:rPr>
                <w:rFonts w:eastAsia="SimSun" w:hint="eastAsia"/>
                <w:vertAlign w:val="superscript"/>
                <w:lang w:val="en-US" w:eastAsia="zh-CN"/>
              </w:rPr>
              <w:t>st</w:t>
            </w:r>
            <w:r>
              <w:rPr>
                <w:rFonts w:eastAsia="SimSun" w:hint="eastAsia"/>
                <w:lang w:val="en-US" w:eastAsia="zh-CN"/>
              </w:rPr>
              <w:t xml:space="preserve"> bullet. </w:t>
            </w:r>
          </w:p>
          <w:p w14:paraId="3C5A1EF8" w14:textId="77777777" w:rsidR="005568A6" w:rsidRDefault="00000000">
            <w:pPr>
              <w:snapToGrid w:val="0"/>
              <w:rPr>
                <w:rFonts w:eastAsia="SimSun"/>
                <w:lang w:val="en-US" w:eastAsia="zh-CN"/>
              </w:rPr>
            </w:pPr>
            <w:r>
              <w:rPr>
                <w:rFonts w:eastAsia="SimSun"/>
                <w:lang w:val="en-US" w:eastAsia="zh-CN"/>
              </w:rPr>
              <w:t>F</w:t>
            </w:r>
            <w:r>
              <w:rPr>
                <w:rFonts w:eastAsia="SimSun" w:hint="eastAsia"/>
                <w:lang w:val="en-US" w:eastAsia="zh-CN"/>
              </w:rPr>
              <w:t xml:space="preserve">or </w:t>
            </w:r>
            <w:r>
              <w:rPr>
                <w:rFonts w:eastAsia="SimSun"/>
                <w:lang w:val="en-US" w:eastAsia="zh-CN"/>
              </w:rPr>
              <w:t>the</w:t>
            </w:r>
            <w:r>
              <w:rPr>
                <w:rFonts w:eastAsia="SimSun" w:hint="eastAsia"/>
                <w:lang w:val="en-US" w:eastAsia="zh-CN"/>
              </w:rPr>
              <w:t xml:space="preserve"> 2</w:t>
            </w:r>
            <w:r>
              <w:rPr>
                <w:rFonts w:eastAsia="SimSun" w:hint="eastAsia"/>
                <w:vertAlign w:val="superscript"/>
                <w:lang w:val="en-US" w:eastAsia="zh-CN"/>
              </w:rPr>
              <w:t>nd</w:t>
            </w:r>
            <w:r>
              <w:rPr>
                <w:rFonts w:eastAsia="SimSun" w:hint="eastAsia"/>
                <w:lang w:val="en-US" w:eastAsia="zh-CN"/>
              </w:rPr>
              <w:t xml:space="preserve"> bullet, when the RV cycling is </w:t>
            </w:r>
            <w:r>
              <w:rPr>
                <w:rFonts w:eastAsia="SimSun"/>
                <w:lang w:val="en-US" w:eastAsia="zh-CN"/>
              </w:rPr>
              <w:t>within</w:t>
            </w:r>
            <w:r>
              <w:rPr>
                <w:rFonts w:eastAsia="SimSun" w:hint="eastAsia"/>
                <w:lang w:val="en-US" w:eastAsia="zh-CN"/>
              </w:rPr>
              <w:t xml:space="preserve"> the OCC groups, </w:t>
            </w:r>
            <w:r>
              <w:rPr>
                <w:rFonts w:eastAsia="SimSun"/>
                <w:lang w:val="en-US" w:eastAsia="zh-CN"/>
              </w:rPr>
              <w:t>then</w:t>
            </w:r>
            <w:r>
              <w:rPr>
                <w:rFonts w:eastAsia="SimSun" w:hint="eastAsia"/>
                <w:lang w:val="en-US" w:eastAsia="zh-CN"/>
              </w:rPr>
              <w:t xml:space="preserve"> the performance loss is huge. </w:t>
            </w:r>
            <w:r>
              <w:rPr>
                <w:rFonts w:eastAsia="SimSun"/>
                <w:lang w:val="en-US" w:eastAsia="zh-CN"/>
              </w:rPr>
              <w:t>W</w:t>
            </w:r>
            <w:r>
              <w:rPr>
                <w:rFonts w:eastAsia="SimSun" w:hint="eastAsia"/>
                <w:lang w:val="en-US" w:eastAsia="zh-CN"/>
              </w:rPr>
              <w:t xml:space="preserve">e </w:t>
            </w:r>
            <w:r>
              <w:rPr>
                <w:rFonts w:eastAsia="SimSun"/>
                <w:lang w:val="en-US" w:eastAsia="zh-CN"/>
              </w:rPr>
              <w:t>support</w:t>
            </w:r>
            <w:r>
              <w:rPr>
                <w:rFonts w:eastAsia="SimSun" w:hint="eastAsia"/>
                <w:lang w:val="en-US" w:eastAsia="zh-CN"/>
              </w:rPr>
              <w:t xml:space="preserve"> </w:t>
            </w:r>
            <w:r>
              <w:rPr>
                <w:rFonts w:eastAsia="SimSun"/>
                <w:lang w:val="en-US" w:eastAsia="zh-CN"/>
              </w:rPr>
              <w:t>the</w:t>
            </w:r>
            <w:r>
              <w:rPr>
                <w:rFonts w:eastAsia="SimSun" w:hint="eastAsia"/>
                <w:lang w:val="en-US" w:eastAsia="zh-CN"/>
              </w:rPr>
              <w:t xml:space="preserve"> RV cycling can be used across OCC groups. </w:t>
            </w:r>
            <w:r>
              <w:rPr>
                <w:rFonts w:eastAsia="SimSun"/>
                <w:lang w:val="en-US" w:eastAsia="zh-CN"/>
              </w:rPr>
              <w:t>B</w:t>
            </w:r>
            <w:r>
              <w:rPr>
                <w:rFonts w:eastAsia="SimSun" w:hint="eastAsia"/>
                <w:lang w:val="en-US" w:eastAsia="zh-CN"/>
              </w:rPr>
              <w:t xml:space="preserve">ut </w:t>
            </w:r>
            <w:r>
              <w:rPr>
                <w:rFonts w:eastAsia="SimSun"/>
                <w:lang w:val="en-US" w:eastAsia="zh-CN"/>
              </w:rPr>
              <w:t>whether</w:t>
            </w:r>
            <w:r>
              <w:rPr>
                <w:rFonts w:eastAsia="SimSun" w:hint="eastAsia"/>
                <w:lang w:val="en-US" w:eastAsia="zh-CN"/>
              </w:rPr>
              <w:t xml:space="preserve"> it is allowed to use RV cycling within the OCC group which may </w:t>
            </w:r>
            <w:r>
              <w:rPr>
                <w:rFonts w:eastAsia="SimSun"/>
                <w:lang w:val="en-US" w:eastAsia="zh-CN"/>
              </w:rPr>
              <w:t>in</w:t>
            </w:r>
            <w:r>
              <w:rPr>
                <w:rFonts w:eastAsia="SimSun" w:hint="eastAsia"/>
                <w:lang w:val="en-US" w:eastAsia="zh-CN"/>
              </w:rPr>
              <w:t xml:space="preserve">duce performance loss needs more discussion. </w:t>
            </w:r>
          </w:p>
          <w:p w14:paraId="6862DCAB" w14:textId="77777777" w:rsidR="005568A6" w:rsidRDefault="00000000">
            <w:pPr>
              <w:snapToGrid w:val="0"/>
              <w:rPr>
                <w:rFonts w:eastAsia="SimSun"/>
                <w:lang w:val="en-US" w:eastAsia="zh-CN"/>
              </w:rPr>
            </w:pPr>
            <w:r>
              <w:rPr>
                <w:rFonts w:eastAsia="SimSun"/>
                <w:lang w:val="en-US" w:eastAsia="zh-CN"/>
              </w:rPr>
              <w:t>O</w:t>
            </w:r>
            <w:r>
              <w:rPr>
                <w:rFonts w:eastAsia="SimSun" w:hint="eastAsia"/>
                <w:lang w:val="en-US" w:eastAsia="zh-CN"/>
              </w:rPr>
              <w:t xml:space="preserve">n the other side, we also </w:t>
            </w:r>
            <w:r>
              <w:rPr>
                <w:rFonts w:eastAsia="SimSun"/>
                <w:lang w:val="en-US" w:eastAsia="zh-CN"/>
              </w:rPr>
              <w:t>support</w:t>
            </w:r>
            <w:r>
              <w:rPr>
                <w:rFonts w:eastAsia="SimSun" w:hint="eastAsia"/>
                <w:lang w:val="en-US" w:eastAsia="zh-CN"/>
              </w:rPr>
              <w:t xml:space="preserve"> the OCC grouping </w:t>
            </w:r>
            <w:r>
              <w:rPr>
                <w:rFonts w:eastAsia="SimSun"/>
                <w:lang w:val="en-US" w:eastAsia="zh-CN"/>
              </w:rPr>
              <w:t>without</w:t>
            </w:r>
            <w:r>
              <w:rPr>
                <w:rFonts w:eastAsia="SimSun" w:hint="eastAsia"/>
                <w:lang w:val="en-US" w:eastAsia="zh-CN"/>
              </w:rPr>
              <w:t xml:space="preserve"> RV cycling, which means the RV cycling is disabled when OCC </w:t>
            </w:r>
            <w:r>
              <w:rPr>
                <w:rFonts w:eastAsia="SimSun"/>
                <w:lang w:val="en-US" w:eastAsia="zh-CN"/>
              </w:rPr>
              <w:t>multiplexing</w:t>
            </w:r>
            <w:r>
              <w:rPr>
                <w:rFonts w:eastAsia="SimSun" w:hint="eastAsia"/>
                <w:lang w:val="en-US" w:eastAsia="zh-CN"/>
              </w:rPr>
              <w:t xml:space="preserve"> is applied. And in this case, RV 0 can be fixed for all the OCC groups. </w:t>
            </w:r>
          </w:p>
        </w:tc>
      </w:tr>
      <w:tr w:rsidR="005568A6" w14:paraId="2D5F8B8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7D575E1" w14:textId="77777777" w:rsidR="005568A6" w:rsidRDefault="00000000">
            <w:pPr>
              <w:snapToGrid w:val="0"/>
              <w:spacing w:after="0"/>
              <w:jc w:val="center"/>
              <w:rPr>
                <w:rFonts w:eastAsia="SimSun"/>
                <w:color w:val="000000" w:themeColor="text1"/>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63181160" w14:textId="77777777" w:rsidR="005568A6" w:rsidRDefault="00000000">
            <w:pPr>
              <w:snapToGrid w:val="0"/>
              <w:rPr>
                <w:rFonts w:eastAsia="SimSun"/>
                <w:lang w:val="en-US" w:eastAsia="zh-CN"/>
              </w:rPr>
            </w:pPr>
            <w:r>
              <w:rPr>
                <w:rFonts w:eastAsia="SimSun"/>
                <w:lang w:val="en-US" w:eastAsia="zh-CN"/>
              </w:rPr>
              <w:t xml:space="preserve">We are fine with the proposal. </w:t>
            </w:r>
          </w:p>
        </w:tc>
      </w:tr>
      <w:tr w:rsidR="005568A6" w14:paraId="48E78F9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577C8D4" w14:textId="77777777" w:rsidR="005568A6" w:rsidRDefault="00000000">
            <w:pPr>
              <w:snapToGrid w:val="0"/>
              <w:spacing w:after="0"/>
              <w:jc w:val="center"/>
              <w:rPr>
                <w:lang w:val="en-US" w:eastAsia="zh-CN"/>
              </w:rPr>
            </w:pPr>
            <w:r>
              <w:rPr>
                <w:rFonts w:eastAsia="SimSun" w:hint="eastAsia"/>
                <w:color w:val="000000" w:themeColor="text1"/>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1F603540" w14:textId="77777777" w:rsidR="005568A6" w:rsidRDefault="00000000">
            <w:pPr>
              <w:snapToGrid w:val="0"/>
              <w:rPr>
                <w:rFonts w:eastAsia="SimSun"/>
                <w:lang w:val="en-US" w:eastAsia="zh-CN"/>
              </w:rPr>
            </w:pPr>
            <w:r>
              <w:rPr>
                <w:rFonts w:eastAsia="SimSun" w:hint="eastAsia"/>
                <w:lang w:val="en-US" w:eastAsia="zh-CN"/>
              </w:rPr>
              <w:t xml:space="preserve">Support this proposal. </w:t>
            </w:r>
          </w:p>
        </w:tc>
      </w:tr>
      <w:tr w:rsidR="005568A6" w14:paraId="35AA90D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67DA984" w14:textId="77777777" w:rsidR="005568A6" w:rsidRDefault="00000000">
            <w:pPr>
              <w:snapToGrid w:val="0"/>
              <w:spacing w:after="0"/>
              <w:jc w:val="center"/>
              <w:rPr>
                <w:rFonts w:eastAsia="SimSun"/>
                <w:lang w:val="en-US" w:eastAsia="zh-CN"/>
              </w:rPr>
            </w:pPr>
            <w:r>
              <w:rPr>
                <w:rFonts w:eastAsia="SimSun"/>
                <w:lang w:val="en-US" w:eastAsia="zh-CN"/>
              </w:rPr>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4DDD163A" w14:textId="77777777" w:rsidR="005568A6" w:rsidRDefault="00000000">
            <w:pPr>
              <w:snapToGrid w:val="0"/>
              <w:rPr>
                <w:rFonts w:eastAsia="SimSun"/>
                <w:lang w:val="en-US" w:eastAsia="zh-CN"/>
              </w:rPr>
            </w:pPr>
            <w:r>
              <w:rPr>
                <w:rFonts w:eastAsia="SimSun"/>
                <w:lang w:val="en-US" w:eastAsia="zh-CN"/>
              </w:rPr>
              <w:t>For the 2</w:t>
            </w:r>
            <w:r>
              <w:rPr>
                <w:rFonts w:eastAsia="SimSun"/>
                <w:vertAlign w:val="superscript"/>
                <w:lang w:val="en-US" w:eastAsia="zh-CN"/>
              </w:rPr>
              <w:t>nd</w:t>
            </w:r>
            <w:r>
              <w:rPr>
                <w:rFonts w:eastAsia="SimSun"/>
                <w:lang w:val="en-US" w:eastAsia="zh-CN"/>
              </w:rPr>
              <w:t xml:space="preserve"> bullet, it is unclear to us whether this is just following legacy specifications or we need some new parameter. Could you clarify?</w:t>
            </w:r>
          </w:p>
        </w:tc>
      </w:tr>
      <w:tr w:rsidR="005568A6" w14:paraId="35DFE0E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B83D69B" w14:textId="77777777" w:rsidR="005568A6" w:rsidRDefault="00000000">
            <w:pPr>
              <w:snapToGrid w:val="0"/>
              <w:spacing w:after="0"/>
              <w:jc w:val="center"/>
              <w:rPr>
                <w:rFonts w:eastAsia="SimSun"/>
                <w:lang w:val="en-US" w:eastAsia="zh-CN"/>
              </w:rPr>
            </w:pPr>
            <w:r>
              <w:rPr>
                <w:rFonts w:eastAsiaTheme="minorEastAsia" w:hint="eastAsia"/>
                <w:color w:val="000000" w:themeColor="text1"/>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3BCCE93A" w14:textId="77777777" w:rsidR="005568A6" w:rsidRDefault="00000000">
            <w:pPr>
              <w:pStyle w:val="BodyText"/>
              <w:adjustRightInd w:val="0"/>
              <w:spacing w:before="120" w:line="259" w:lineRule="auto"/>
              <w:rPr>
                <w:rFonts w:eastAsiaTheme="minorEastAsia"/>
                <w:bCs/>
              </w:rPr>
            </w:pPr>
            <w:r>
              <w:rPr>
                <w:rFonts w:eastAsiaTheme="minorEastAsia" w:hint="eastAsia"/>
                <w:bCs/>
              </w:rPr>
              <w:t>Support the 1</w:t>
            </w:r>
            <w:r>
              <w:rPr>
                <w:rFonts w:eastAsiaTheme="minorEastAsia" w:hint="eastAsia"/>
                <w:bCs/>
                <w:vertAlign w:val="superscript"/>
              </w:rPr>
              <w:t>st</w:t>
            </w:r>
            <w:r>
              <w:rPr>
                <w:rFonts w:eastAsiaTheme="minorEastAsia" w:hint="eastAsia"/>
                <w:bCs/>
              </w:rPr>
              <w:t xml:space="preserve"> bullet.</w:t>
            </w:r>
          </w:p>
          <w:p w14:paraId="3F1C25B8" w14:textId="77777777" w:rsidR="005568A6" w:rsidRDefault="00000000">
            <w:pPr>
              <w:snapToGrid w:val="0"/>
              <w:rPr>
                <w:rFonts w:eastAsia="SimSun"/>
                <w:lang w:val="en-US" w:eastAsia="zh-CN"/>
              </w:rPr>
            </w:pPr>
            <w:r>
              <w:rPr>
                <w:rFonts w:eastAsiaTheme="minorEastAsia" w:hint="eastAsia"/>
                <w:bCs/>
              </w:rPr>
              <w:t>For the 2</w:t>
            </w:r>
            <w:r>
              <w:rPr>
                <w:rFonts w:eastAsiaTheme="minorEastAsia" w:hint="eastAsia"/>
                <w:bCs/>
                <w:vertAlign w:val="superscript"/>
              </w:rPr>
              <w:t>nd</w:t>
            </w:r>
            <w:r>
              <w:rPr>
                <w:rFonts w:eastAsiaTheme="minorEastAsia" w:hint="eastAsia"/>
                <w:bCs/>
              </w:rPr>
              <w:t xml:space="preserve"> bullet, i</w:t>
            </w:r>
            <w:r>
              <w:rPr>
                <w:rFonts w:eastAsiaTheme="minorEastAsia"/>
                <w:bCs/>
              </w:rPr>
              <w:t xml:space="preserve">t should be </w:t>
            </w:r>
            <w:r>
              <w:rPr>
                <w:rFonts w:eastAsiaTheme="minorEastAsia" w:hint="eastAsia"/>
                <w:bCs/>
              </w:rPr>
              <w:t>clarified</w:t>
            </w:r>
            <w:r>
              <w:rPr>
                <w:rFonts w:eastAsiaTheme="minorEastAsia"/>
                <w:bCs/>
              </w:rPr>
              <w:t xml:space="preserve"> what the </w:t>
            </w:r>
            <w:r>
              <w:rPr>
                <w:rFonts w:eastAsiaTheme="minorEastAsia" w:hint="eastAsia"/>
                <w:bCs/>
              </w:rPr>
              <w:t xml:space="preserve">UE </w:t>
            </w:r>
            <w:r>
              <w:rPr>
                <w:rFonts w:eastAsiaTheme="minorEastAsia"/>
                <w:bCs/>
              </w:rPr>
              <w:t xml:space="preserve">behaviour is when the network does not configure RV cycling </w:t>
            </w:r>
            <w:r>
              <w:rPr>
                <w:rFonts w:eastAsiaTheme="minorEastAsia" w:hint="eastAsia"/>
                <w:bCs/>
              </w:rPr>
              <w:t>across</w:t>
            </w:r>
            <w:r>
              <w:rPr>
                <w:rFonts w:eastAsiaTheme="minorEastAsia"/>
                <w:bCs/>
              </w:rPr>
              <w:t xml:space="preserve"> OCC groups</w:t>
            </w:r>
            <w:r>
              <w:rPr>
                <w:rFonts w:eastAsiaTheme="minorEastAsia" w:hint="eastAsia"/>
                <w:bCs/>
              </w:rPr>
              <w:t xml:space="preserve"> (e.g., fixed RV)</w:t>
            </w:r>
            <w:r>
              <w:rPr>
                <w:rFonts w:eastAsiaTheme="minorEastAsia"/>
                <w:bCs/>
              </w:rPr>
              <w:t>.</w:t>
            </w:r>
          </w:p>
        </w:tc>
      </w:tr>
      <w:tr w:rsidR="005568A6" w14:paraId="6987F0F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8C3EEAF" w14:textId="77777777" w:rsidR="005568A6" w:rsidRDefault="00000000">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3FA89793" w14:textId="77777777" w:rsidR="005568A6" w:rsidRDefault="00000000">
            <w:pPr>
              <w:snapToGrid w:val="0"/>
              <w:rPr>
                <w:rFonts w:eastAsia="SimSun"/>
                <w:lang w:val="en-US" w:eastAsia="zh-CN"/>
              </w:rPr>
            </w:pPr>
            <w:r>
              <w:rPr>
                <w:rFonts w:eastAsia="SimSun" w:hint="eastAsia"/>
                <w:lang w:val="en-US" w:eastAsia="zh-CN"/>
              </w:rPr>
              <w:t>Current observation of simulation for inter-slot OCC is based on MMSE across repetitions, if RV cycling is performed across OCC groups, it restricted the MMSE operation to be within one OCC group, which will result in overall performance degradation, so RV cycling across OCC group cannot provide benefit from performance perspective.</w:t>
            </w:r>
          </w:p>
          <w:p w14:paraId="41CBC0BD" w14:textId="77777777" w:rsidR="005568A6" w:rsidRDefault="00000000">
            <w:pPr>
              <w:snapToGrid w:val="0"/>
              <w:rPr>
                <w:rFonts w:eastAsia="SimSun"/>
                <w:lang w:val="en-US" w:eastAsia="zh-CN"/>
              </w:rPr>
            </w:pPr>
            <w:r>
              <w:rPr>
                <w:rFonts w:eastAsia="SimSun" w:hint="eastAsia"/>
                <w:lang w:val="en-US" w:eastAsia="zh-CN"/>
              </w:rPr>
              <w:lastRenderedPageBreak/>
              <w:t>Moreover, for DG PUSCH, existing RV cycling is mandatory, which means that if RV cycling is performed across OCC groups, it</w:t>
            </w:r>
            <w:r>
              <w:rPr>
                <w:rFonts w:eastAsia="SimSun"/>
                <w:lang w:val="en-US" w:eastAsia="zh-CN"/>
              </w:rPr>
              <w:t>’</w:t>
            </w:r>
            <w:r>
              <w:rPr>
                <w:rFonts w:eastAsia="SimSun" w:hint="eastAsia"/>
                <w:lang w:val="en-US" w:eastAsia="zh-CN"/>
              </w:rPr>
              <w:t>s not possible for network to configure whether RV cycling is used, and it</w:t>
            </w:r>
            <w:r>
              <w:rPr>
                <w:rFonts w:eastAsia="SimSun"/>
                <w:lang w:val="en-US" w:eastAsia="zh-CN"/>
              </w:rPr>
              <w:t>’</w:t>
            </w:r>
            <w:r>
              <w:rPr>
                <w:rFonts w:eastAsia="SimSun" w:hint="eastAsia"/>
                <w:lang w:val="en-US" w:eastAsia="zh-CN"/>
              </w:rPr>
              <w:t xml:space="preserve">s not possible to configure all 0s for RV. </w:t>
            </w:r>
          </w:p>
          <w:p w14:paraId="40ADE070" w14:textId="77777777" w:rsidR="005568A6" w:rsidRDefault="00000000">
            <w:pPr>
              <w:snapToGrid w:val="0"/>
              <w:rPr>
                <w:rFonts w:eastAsia="SimSun"/>
                <w:lang w:val="en-US" w:eastAsia="zh-CN"/>
              </w:rPr>
            </w:pPr>
            <w:r>
              <w:rPr>
                <w:rFonts w:eastAsia="SimSun" w:hint="eastAsia"/>
                <w:lang w:val="en-US" w:eastAsia="zh-CN"/>
              </w:rPr>
              <w:t>So we suggest to fix RV as 0 for all repetitions.</w:t>
            </w:r>
          </w:p>
        </w:tc>
      </w:tr>
      <w:tr w:rsidR="005568A6" w14:paraId="0D5270C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F3524FB" w14:textId="77777777" w:rsidR="005568A6" w:rsidRDefault="00000000">
            <w:pPr>
              <w:snapToGrid w:val="0"/>
              <w:spacing w:after="0"/>
              <w:jc w:val="center"/>
              <w:rPr>
                <w:lang w:val="en-US" w:eastAsia="zh-CN"/>
              </w:rPr>
            </w:pPr>
            <w:proofErr w:type="spellStart"/>
            <w:r>
              <w:rPr>
                <w:rFonts w:eastAsia="SimSun"/>
                <w:color w:val="000000" w:themeColor="text1"/>
                <w:lang w:val="en-US" w:eastAsia="zh-CN"/>
              </w:rPr>
              <w:lastRenderedPageBreak/>
              <w:t>Spreadtrum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54D86974" w14:textId="77777777" w:rsidR="005568A6" w:rsidRDefault="00000000">
            <w:pPr>
              <w:snapToGrid w:val="0"/>
              <w:rPr>
                <w:rFonts w:eastAsia="SimSun"/>
                <w:lang w:val="en-US" w:eastAsia="zh-CN"/>
              </w:rPr>
            </w:pPr>
            <w:r>
              <w:rPr>
                <w:rFonts w:eastAsia="SimSun" w:hint="eastAsia"/>
                <w:lang w:val="en-US" w:eastAsia="zh-CN"/>
              </w:rPr>
              <w:t>Suppor</w:t>
            </w:r>
            <w:r>
              <w:rPr>
                <w:rFonts w:eastAsia="SimSun"/>
                <w:lang w:val="en-US" w:eastAsia="zh-CN"/>
              </w:rPr>
              <w:t>t.</w:t>
            </w:r>
          </w:p>
        </w:tc>
      </w:tr>
      <w:tr w:rsidR="005568A6" w14:paraId="5F54534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EBDD392" w14:textId="77777777" w:rsidR="005568A6" w:rsidRDefault="00000000">
            <w:pPr>
              <w:snapToGrid w:val="0"/>
              <w:spacing w:after="0"/>
              <w:jc w:val="center"/>
              <w:rPr>
                <w:rFonts w:eastAsia="SimSun"/>
                <w:color w:val="000000" w:themeColor="text1"/>
                <w:lang w:val="en-US" w:eastAsia="zh-CN"/>
              </w:rPr>
            </w:pPr>
            <w:r>
              <w:rPr>
                <w:rFonts w:eastAsia="SimSun"/>
                <w:color w:val="000000" w:themeColor="text1"/>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436A47E1" w14:textId="77777777" w:rsidR="005568A6" w:rsidRDefault="00000000">
            <w:pPr>
              <w:snapToGrid w:val="0"/>
              <w:rPr>
                <w:rFonts w:eastAsia="SimSun"/>
                <w:lang w:val="en-US" w:eastAsia="zh-CN"/>
              </w:rPr>
            </w:pPr>
            <w:r>
              <w:rPr>
                <w:rFonts w:eastAsia="SimSun"/>
                <w:lang w:val="en-US" w:eastAsia="zh-CN"/>
              </w:rPr>
              <w:t>Support the proposal</w:t>
            </w:r>
          </w:p>
        </w:tc>
      </w:tr>
      <w:tr w:rsidR="005568A6" w14:paraId="402BD15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10BFB79" w14:textId="77777777" w:rsidR="005568A6" w:rsidRDefault="00000000">
            <w:pPr>
              <w:snapToGrid w:val="0"/>
              <w:spacing w:after="0"/>
              <w:jc w:val="center"/>
              <w:rPr>
                <w:rFonts w:eastAsia="SimSun"/>
                <w:lang w:val="en-US" w:eastAsia="zh-CN"/>
              </w:rPr>
            </w:pPr>
            <w:r>
              <w:rPr>
                <w:rFonts w:eastAsia="SimSun" w:hint="eastAsia"/>
                <w:lang w:val="en-US" w:eastAsia="zh-CN"/>
              </w:rPr>
              <w:t>O</w:t>
            </w:r>
            <w:r>
              <w:rPr>
                <w:rFonts w:eastAsia="SimSun"/>
                <w:lang w:val="en-US" w:eastAsia="zh-CN"/>
              </w:rPr>
              <w:t>PPO</w:t>
            </w:r>
          </w:p>
        </w:tc>
        <w:tc>
          <w:tcPr>
            <w:tcW w:w="6941" w:type="dxa"/>
            <w:tcBorders>
              <w:top w:val="single" w:sz="4" w:space="0" w:color="auto"/>
              <w:left w:val="single" w:sz="4" w:space="0" w:color="auto"/>
              <w:bottom w:val="single" w:sz="4" w:space="0" w:color="auto"/>
              <w:right w:val="single" w:sz="4" w:space="0" w:color="auto"/>
            </w:tcBorders>
            <w:vAlign w:val="center"/>
          </w:tcPr>
          <w:p w14:paraId="03BB36A4" w14:textId="77777777" w:rsidR="005568A6" w:rsidRDefault="00000000">
            <w:pPr>
              <w:snapToGrid w:val="0"/>
              <w:rPr>
                <w:rFonts w:eastAsia="SimSun"/>
                <w:lang w:val="en-US" w:eastAsia="zh-CN"/>
              </w:rPr>
            </w:pPr>
            <w:r>
              <w:rPr>
                <w:rFonts w:eastAsia="SimSun" w:hint="eastAsia"/>
                <w:lang w:val="en-US" w:eastAsia="zh-CN"/>
              </w:rPr>
              <w:t>O</w:t>
            </w:r>
            <w:r>
              <w:rPr>
                <w:rFonts w:eastAsia="SimSun"/>
                <w:lang w:val="en-US" w:eastAsia="zh-CN"/>
              </w:rPr>
              <w:t>K.</w:t>
            </w:r>
          </w:p>
        </w:tc>
      </w:tr>
      <w:tr w:rsidR="005568A6" w14:paraId="711F3FB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C0B1DC5" w14:textId="77777777" w:rsidR="005568A6" w:rsidRDefault="00000000">
            <w:pPr>
              <w:snapToGrid w:val="0"/>
              <w:spacing w:after="0"/>
              <w:jc w:val="center"/>
              <w:rPr>
                <w:rFonts w:eastAsiaTheme="minorEastAsia"/>
                <w:lang w:val="en-US" w:eastAsia="zh-CN"/>
              </w:rPr>
            </w:pPr>
            <w:r>
              <w:rPr>
                <w:rFonts w:eastAsia="SimSun"/>
                <w:color w:val="000000" w:themeColor="text1"/>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0181F1A0" w14:textId="77777777" w:rsidR="005568A6" w:rsidRDefault="00000000">
            <w:pPr>
              <w:snapToGrid w:val="0"/>
              <w:rPr>
                <w:rFonts w:eastAsia="SimSun"/>
                <w:lang w:val="en-US" w:eastAsia="zh-CN"/>
              </w:rPr>
            </w:pPr>
            <w:r>
              <w:rPr>
                <w:b/>
                <w:bCs/>
                <w:i/>
                <w:iCs/>
                <w:highlight w:val="yellow"/>
              </w:rPr>
              <w:t>Initial proposal 3-1</w:t>
            </w:r>
            <w:r>
              <w:rPr>
                <w:rFonts w:eastAsia="SimSun"/>
                <w:highlight w:val="yellow"/>
              </w:rPr>
              <w:t>:</w:t>
            </w:r>
            <w:r>
              <w:rPr>
                <w:rFonts w:eastAsia="SimSun"/>
              </w:rPr>
              <w:t xml:space="preserve"> Support. Agree with Ericsson that the 2</w:t>
            </w:r>
            <w:r>
              <w:rPr>
                <w:rFonts w:eastAsia="SimSun"/>
                <w:vertAlign w:val="superscript"/>
              </w:rPr>
              <w:t>nd</w:t>
            </w:r>
            <w:r>
              <w:rPr>
                <w:rFonts w:eastAsia="SimSun"/>
              </w:rPr>
              <w:t xml:space="preserve"> bullet may potentially be limited to CG based operation to preserve similarity to existing specifications.</w:t>
            </w:r>
          </w:p>
        </w:tc>
      </w:tr>
      <w:tr w:rsidR="005568A6" w14:paraId="587FAA7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6DB6ED3" w14:textId="77777777" w:rsidR="005568A6" w:rsidRDefault="00000000">
            <w:pPr>
              <w:snapToGrid w:val="0"/>
              <w:spacing w:after="0"/>
              <w:jc w:val="center"/>
              <w:rPr>
                <w:rFonts w:eastAsia="SimSun"/>
                <w:lang w:val="en-US" w:eastAsia="zh-CN"/>
              </w:rPr>
            </w:pPr>
            <w:r>
              <w:rPr>
                <w:rFonts w:eastAsia="SimSun" w:hint="eastAsia"/>
                <w:lang w:val="en-US" w:eastAsia="zh-CN"/>
              </w:rPr>
              <w:t>TCL</w:t>
            </w:r>
          </w:p>
        </w:tc>
        <w:tc>
          <w:tcPr>
            <w:tcW w:w="6941" w:type="dxa"/>
            <w:tcBorders>
              <w:top w:val="single" w:sz="4" w:space="0" w:color="auto"/>
              <w:left w:val="single" w:sz="4" w:space="0" w:color="auto"/>
              <w:bottom w:val="single" w:sz="4" w:space="0" w:color="auto"/>
              <w:right w:val="single" w:sz="4" w:space="0" w:color="auto"/>
            </w:tcBorders>
            <w:shd w:val="clear" w:color="auto" w:fill="auto"/>
            <w:vAlign w:val="center"/>
          </w:tcPr>
          <w:p w14:paraId="3B376DE4" w14:textId="77777777" w:rsidR="005568A6" w:rsidRDefault="00000000">
            <w:pPr>
              <w:snapToGrid w:val="0"/>
              <w:rPr>
                <w:rFonts w:eastAsia="SimSun"/>
                <w:lang w:val="en-US" w:eastAsia="zh-CN"/>
              </w:rPr>
            </w:pPr>
            <w:r>
              <w:rPr>
                <w:rFonts w:eastAsia="SimSun" w:hint="eastAsia"/>
                <w:lang w:val="en-US" w:eastAsia="zh-CN"/>
              </w:rPr>
              <w:t>We are fine with the 1</w:t>
            </w:r>
            <w:r>
              <w:rPr>
                <w:rFonts w:eastAsia="SimSun" w:hint="eastAsia"/>
                <w:vertAlign w:val="superscript"/>
                <w:lang w:val="en-US" w:eastAsia="zh-CN"/>
              </w:rPr>
              <w:t>st</w:t>
            </w:r>
            <w:r>
              <w:rPr>
                <w:rFonts w:eastAsia="SimSun" w:hint="eastAsia"/>
                <w:lang w:val="en-US" w:eastAsia="zh-CN"/>
              </w:rPr>
              <w:t xml:space="preserve"> bullet.</w:t>
            </w:r>
          </w:p>
        </w:tc>
      </w:tr>
      <w:tr w:rsidR="005568A6" w14:paraId="6FC37A9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4BC04AE" w14:textId="77777777" w:rsidR="005568A6" w:rsidRDefault="00000000">
            <w:pPr>
              <w:snapToGrid w:val="0"/>
              <w:spacing w:after="0"/>
              <w:jc w:val="center"/>
              <w:rPr>
                <w:rFonts w:eastAsia="SimSun"/>
                <w:lang w:val="en-US" w:eastAsia="zh-CN"/>
              </w:rPr>
            </w:pPr>
            <w:r>
              <w:rPr>
                <w:rFonts w:eastAsia="SimSun" w:hint="eastAsia"/>
                <w:lang w:val="en-US" w:eastAsia="zh-CN"/>
              </w:rPr>
              <w:t>N</w:t>
            </w:r>
            <w:r>
              <w:rPr>
                <w:rFonts w:eastAsia="SimSun"/>
                <w:lang w:val="en-US" w:eastAsia="zh-CN"/>
              </w:rPr>
              <w:t>EC</w:t>
            </w:r>
          </w:p>
        </w:tc>
        <w:tc>
          <w:tcPr>
            <w:tcW w:w="6941" w:type="dxa"/>
            <w:tcBorders>
              <w:top w:val="single" w:sz="4" w:space="0" w:color="auto"/>
              <w:left w:val="single" w:sz="4" w:space="0" w:color="auto"/>
              <w:bottom w:val="single" w:sz="4" w:space="0" w:color="auto"/>
              <w:right w:val="single" w:sz="4" w:space="0" w:color="auto"/>
            </w:tcBorders>
            <w:vAlign w:val="center"/>
          </w:tcPr>
          <w:p w14:paraId="2C0C5271" w14:textId="77777777" w:rsidR="005568A6" w:rsidRDefault="00000000">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5568A6" w14:paraId="651D781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943B067" w14:textId="77777777" w:rsidR="005568A6" w:rsidRDefault="00000000">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vAlign w:val="center"/>
          </w:tcPr>
          <w:p w14:paraId="74D33176" w14:textId="77777777" w:rsidR="005568A6" w:rsidRDefault="00000000">
            <w:pPr>
              <w:snapToGrid w:val="0"/>
              <w:rPr>
                <w:rFonts w:eastAsia="SimSun"/>
                <w:lang w:val="en-US" w:eastAsia="zh-CN"/>
              </w:rPr>
            </w:pPr>
            <w:r>
              <w:rPr>
                <w:rFonts w:eastAsia="SimSun" w:hint="eastAsia"/>
                <w:lang w:val="en-US" w:eastAsia="zh-CN"/>
              </w:rPr>
              <w:t xml:space="preserve">Ok </w:t>
            </w:r>
          </w:p>
        </w:tc>
      </w:tr>
      <w:tr w:rsidR="005568A6" w14:paraId="15927C2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6953737" w14:textId="77777777" w:rsidR="005568A6" w:rsidRDefault="00000000">
            <w:pPr>
              <w:snapToGrid w:val="0"/>
              <w:spacing w:after="0"/>
              <w:jc w:val="center"/>
              <w:rPr>
                <w:rFonts w:eastAsia="SimSun"/>
                <w:lang w:val="en-US" w:eastAsia="zh-CN"/>
              </w:rPr>
            </w:pPr>
            <w:r>
              <w:rPr>
                <w:rFonts w:eastAsia="SimSun"/>
                <w:lang w:val="en-US" w:eastAsia="zh-CN"/>
              </w:rPr>
              <w:t>IDC</w:t>
            </w:r>
          </w:p>
        </w:tc>
        <w:tc>
          <w:tcPr>
            <w:tcW w:w="6941" w:type="dxa"/>
            <w:tcBorders>
              <w:top w:val="single" w:sz="4" w:space="0" w:color="auto"/>
              <w:left w:val="single" w:sz="4" w:space="0" w:color="auto"/>
              <w:bottom w:val="single" w:sz="4" w:space="0" w:color="auto"/>
              <w:right w:val="single" w:sz="4" w:space="0" w:color="auto"/>
            </w:tcBorders>
          </w:tcPr>
          <w:p w14:paraId="1574148C" w14:textId="77777777" w:rsidR="005568A6" w:rsidRDefault="00000000">
            <w:pPr>
              <w:snapToGrid w:val="0"/>
              <w:rPr>
                <w:rFonts w:eastAsia="SimSun"/>
                <w:lang w:val="en-US" w:eastAsia="zh-CN"/>
              </w:rPr>
            </w:pPr>
            <w:r>
              <w:rPr>
                <w:rFonts w:eastAsia="SimSun"/>
                <w:lang w:val="en-US" w:eastAsia="zh-CN"/>
              </w:rPr>
              <w:t>We support the RV cycling across OCC groups. It could be advantageous for the network to configure an RV sequence.</w:t>
            </w:r>
          </w:p>
          <w:p w14:paraId="2144F0FD" w14:textId="77777777" w:rsidR="005568A6" w:rsidRDefault="00000000">
            <w:pPr>
              <w:snapToGrid w:val="0"/>
              <w:rPr>
                <w:rFonts w:eastAsia="SimSun"/>
                <w:lang w:val="en-US" w:eastAsia="zh-CN"/>
              </w:rPr>
            </w:pPr>
            <w:r>
              <w:rPr>
                <w:rFonts w:eastAsia="SimSun"/>
                <w:lang w:val="en-US" w:eastAsia="zh-CN"/>
              </w:rPr>
              <w:t>So this may be revised as in the following:</w:t>
            </w:r>
          </w:p>
          <w:p w14:paraId="6CDDE13D" w14:textId="77777777" w:rsidR="005568A6" w:rsidRDefault="00000000">
            <w:pPr>
              <w:snapToGrid w:val="0"/>
              <w:rPr>
                <w:rFonts w:eastAsia="SimSun"/>
                <w:lang w:eastAsia="zh-CN"/>
              </w:rPr>
            </w:pPr>
            <w:r>
              <w:rPr>
                <w:rFonts w:eastAsia="SimSun"/>
                <w:b/>
                <w:bCs/>
                <w:i/>
                <w:iCs/>
                <w:lang w:eastAsia="zh-CN"/>
              </w:rPr>
              <w:t>Initial proposal 3-1: For RV cycling for OCC with PUSCH</w:t>
            </w:r>
          </w:p>
          <w:p w14:paraId="1716DE5E" w14:textId="77777777" w:rsidR="005568A6" w:rsidRDefault="00000000">
            <w:pPr>
              <w:numPr>
                <w:ilvl w:val="0"/>
                <w:numId w:val="79"/>
              </w:numPr>
              <w:snapToGrid w:val="0"/>
              <w:rPr>
                <w:rFonts w:eastAsia="SimSun"/>
                <w:lang w:eastAsia="zh-CN"/>
              </w:rPr>
            </w:pPr>
            <w:r>
              <w:rPr>
                <w:rFonts w:eastAsia="SimSun"/>
                <w:b/>
                <w:bCs/>
                <w:i/>
                <w:iCs/>
                <w:lang w:eastAsia="zh-CN"/>
              </w:rPr>
              <w:t>RV cycling can be used across OCC groups</w:t>
            </w:r>
          </w:p>
          <w:p w14:paraId="635D83B4" w14:textId="77777777" w:rsidR="005568A6" w:rsidRDefault="00000000">
            <w:pPr>
              <w:numPr>
                <w:ilvl w:val="0"/>
                <w:numId w:val="79"/>
              </w:numPr>
              <w:snapToGrid w:val="0"/>
              <w:rPr>
                <w:rFonts w:eastAsia="SimSun"/>
                <w:lang w:eastAsia="zh-CN"/>
              </w:rPr>
            </w:pPr>
            <w:bookmarkStart w:id="150" w:name="OLE_LINK18"/>
            <w:r>
              <w:rPr>
                <w:rFonts w:eastAsia="SimSun"/>
                <w:b/>
                <w:bCs/>
                <w:i/>
                <w:iCs/>
                <w:lang w:eastAsia="zh-CN"/>
              </w:rPr>
              <w:t xml:space="preserve">The network can configure an RV sequence to the UE. </w:t>
            </w:r>
            <w:bookmarkEnd w:id="150"/>
          </w:p>
        </w:tc>
      </w:tr>
      <w:tr w:rsidR="005568A6" w14:paraId="0984B64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FB12C33" w14:textId="77777777" w:rsidR="005568A6" w:rsidRDefault="00000000">
            <w:pPr>
              <w:snapToGrid w:val="0"/>
              <w:spacing w:after="0"/>
              <w:jc w:val="center"/>
              <w:rPr>
                <w:rFonts w:eastAsia="SimSun"/>
                <w:lang w:val="en-US" w:eastAsia="zh-CN"/>
              </w:rPr>
            </w:pPr>
            <w:r>
              <w:rPr>
                <w:rFonts w:eastAsia="SimSun"/>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3AF96011" w14:textId="77777777" w:rsidR="005568A6" w:rsidRDefault="00000000">
            <w:pPr>
              <w:snapToGrid w:val="0"/>
              <w:rPr>
                <w:rFonts w:eastAsia="SimSun"/>
                <w:lang w:val="en-US" w:eastAsia="zh-CN"/>
              </w:rPr>
            </w:pPr>
            <w:r>
              <w:rPr>
                <w:rFonts w:eastAsia="SimSun"/>
                <w:lang w:val="en-US" w:eastAsia="zh-CN"/>
              </w:rPr>
              <w:t>Fine with the proposal in principle, but we think it necessary to make an agreement explicitly saying multiple OCC groups are supported.</w:t>
            </w:r>
          </w:p>
          <w:p w14:paraId="0BE74738" w14:textId="77777777" w:rsidR="005568A6" w:rsidRDefault="00000000">
            <w:pPr>
              <w:snapToGrid w:val="0"/>
              <w:rPr>
                <w:rFonts w:eastAsia="SimSun"/>
                <w:lang w:val="en-US" w:eastAsia="zh-CN"/>
              </w:rPr>
            </w:pPr>
            <w:r>
              <w:rPr>
                <w:rFonts w:eastAsia="SimSun"/>
                <w:lang w:val="en-US" w:eastAsia="zh-CN"/>
              </w:rPr>
              <w:t>In addition, OCC may not be explicitly enabled for all “1” sequence and RV cycling can be enabled for this case as well.</w:t>
            </w:r>
          </w:p>
          <w:p w14:paraId="42A3D70E" w14:textId="77777777" w:rsidR="005568A6" w:rsidRDefault="005568A6">
            <w:pPr>
              <w:snapToGrid w:val="0"/>
              <w:rPr>
                <w:rFonts w:eastAsia="SimSun"/>
                <w:lang w:val="en-US" w:eastAsia="zh-CN"/>
              </w:rPr>
            </w:pPr>
          </w:p>
          <w:p w14:paraId="227E1844" w14:textId="77777777" w:rsidR="005568A6" w:rsidRDefault="00000000">
            <w:pPr>
              <w:snapToGrid w:val="0"/>
              <w:rPr>
                <w:rFonts w:eastAsia="SimSun"/>
                <w:lang w:val="en-US" w:eastAsia="zh-CN"/>
              </w:rPr>
            </w:pPr>
            <w:r>
              <w:rPr>
                <w:rFonts w:eastAsia="SimSun"/>
                <w:lang w:val="en-US" w:eastAsia="zh-CN"/>
              </w:rPr>
              <w:t>We suggest the following update</w:t>
            </w:r>
          </w:p>
          <w:p w14:paraId="5A75BCEC" w14:textId="77777777" w:rsidR="005568A6" w:rsidRDefault="00000000">
            <w:pPr>
              <w:jc w:val="both"/>
              <w:rPr>
                <w:rFonts w:eastAsia="SimSun"/>
                <w:b/>
                <w:bCs/>
                <w:i/>
                <w:iCs/>
              </w:rPr>
            </w:pPr>
            <w:r>
              <w:rPr>
                <w:b/>
                <w:bCs/>
                <w:i/>
                <w:iCs/>
                <w:highlight w:val="yellow"/>
              </w:rPr>
              <w:t>Initial proposal 3-1</w:t>
            </w:r>
            <w:r>
              <w:rPr>
                <w:rFonts w:eastAsia="SimSun"/>
                <w:b/>
                <w:bCs/>
                <w:i/>
                <w:iCs/>
                <w:highlight w:val="yellow"/>
              </w:rPr>
              <w:t>:</w:t>
            </w:r>
            <w:r>
              <w:rPr>
                <w:rFonts w:eastAsia="SimSun"/>
                <w:b/>
                <w:bCs/>
                <w:i/>
                <w:iCs/>
                <w:color w:val="FF0000"/>
              </w:rPr>
              <w:t xml:space="preserve"> Multiple OCC groups are supported.</w:t>
            </w:r>
            <w:r>
              <w:rPr>
                <w:rFonts w:eastAsia="SimSun"/>
                <w:color w:val="FF0000"/>
                <w:lang w:val="en-US" w:eastAsia="zh-CN"/>
              </w:rPr>
              <w:t xml:space="preserve"> </w:t>
            </w:r>
            <w:r>
              <w:rPr>
                <w:rFonts w:eastAsia="SimSun"/>
                <w:b/>
                <w:bCs/>
                <w:i/>
                <w:iCs/>
              </w:rPr>
              <w:t xml:space="preserve">For RV cycling for </w:t>
            </w:r>
            <w:r>
              <w:rPr>
                <w:rFonts w:eastAsia="SimSun"/>
                <w:b/>
                <w:bCs/>
                <w:i/>
                <w:iCs/>
                <w:color w:val="FF0000"/>
              </w:rPr>
              <w:t xml:space="preserve">both explicit and implicit (legacy PUSCH repetitions Type-A) time domain </w:t>
            </w:r>
            <w:r>
              <w:rPr>
                <w:rFonts w:eastAsia="SimSun"/>
                <w:b/>
                <w:bCs/>
                <w:i/>
                <w:iCs/>
              </w:rPr>
              <w:t>OCC with PUSCH</w:t>
            </w:r>
          </w:p>
          <w:p w14:paraId="71DD89DD" w14:textId="77777777" w:rsidR="005568A6" w:rsidRDefault="00000000">
            <w:pPr>
              <w:pStyle w:val="ListParagraph"/>
              <w:numPr>
                <w:ilvl w:val="0"/>
                <w:numId w:val="78"/>
              </w:numPr>
              <w:spacing w:after="160" w:line="256" w:lineRule="auto"/>
              <w:ind w:leftChars="0"/>
              <w:jc w:val="both"/>
              <w:rPr>
                <w:rFonts w:eastAsia="SimSun"/>
                <w:b/>
                <w:bCs/>
                <w:i/>
                <w:iCs/>
              </w:rPr>
            </w:pPr>
            <w:r>
              <w:rPr>
                <w:rFonts w:eastAsia="SimSun"/>
                <w:b/>
                <w:bCs/>
                <w:i/>
                <w:iCs/>
              </w:rPr>
              <w:t>RV cycling can be used across OCC groups</w:t>
            </w:r>
          </w:p>
          <w:p w14:paraId="5AFEE536" w14:textId="77777777" w:rsidR="005568A6" w:rsidRDefault="00000000">
            <w:pPr>
              <w:pStyle w:val="ListParagraph"/>
              <w:numPr>
                <w:ilvl w:val="0"/>
                <w:numId w:val="78"/>
              </w:numPr>
              <w:spacing w:after="160" w:line="256" w:lineRule="auto"/>
              <w:ind w:leftChars="0"/>
              <w:jc w:val="both"/>
              <w:rPr>
                <w:rFonts w:eastAsia="SimSun"/>
                <w:b/>
                <w:bCs/>
                <w:i/>
                <w:iCs/>
              </w:rPr>
            </w:pPr>
            <w:r>
              <w:rPr>
                <w:rFonts w:eastAsia="SimSun"/>
                <w:b/>
                <w:bCs/>
                <w:i/>
                <w:iCs/>
              </w:rPr>
              <w:t>The network can configure whether RV cycling is used across OCC groups.</w:t>
            </w:r>
          </w:p>
          <w:p w14:paraId="7FAC2141" w14:textId="77777777" w:rsidR="005568A6" w:rsidRDefault="00000000">
            <w:pPr>
              <w:pStyle w:val="ListParagraph"/>
              <w:numPr>
                <w:ilvl w:val="1"/>
                <w:numId w:val="78"/>
              </w:numPr>
              <w:spacing w:after="160" w:line="256" w:lineRule="auto"/>
              <w:ind w:leftChars="0"/>
              <w:jc w:val="both"/>
              <w:rPr>
                <w:rFonts w:eastAsia="SimSun"/>
                <w:b/>
                <w:bCs/>
                <w:i/>
                <w:iCs/>
                <w:color w:val="FF0000"/>
              </w:rPr>
            </w:pPr>
            <w:r>
              <w:rPr>
                <w:rFonts w:eastAsia="SimSun"/>
                <w:b/>
                <w:bCs/>
                <w:i/>
                <w:iCs/>
                <w:color w:val="FF0000"/>
              </w:rPr>
              <w:t>Separate RRC parameters for explicit and implicit (legacy PUSCH repetitions Type-A) time domain OCC with PUSCH</w:t>
            </w:r>
          </w:p>
        </w:tc>
      </w:tr>
      <w:tr w:rsidR="005568A6" w14:paraId="1158E11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3505DA3" w14:textId="77777777" w:rsidR="005568A6" w:rsidRDefault="00000000">
            <w:pPr>
              <w:snapToGrid w:val="0"/>
              <w:spacing w:after="0"/>
              <w:jc w:val="center"/>
              <w:rPr>
                <w:rFonts w:eastAsia="SimSun"/>
                <w:lang w:val="en-US" w:eastAsia="zh-CN"/>
              </w:rPr>
            </w:pPr>
            <w:r>
              <w:rPr>
                <w:rFonts w:eastAsia="MS Mincho"/>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7D250C61" w14:textId="77777777" w:rsidR="005568A6" w:rsidRDefault="00000000">
            <w:pPr>
              <w:snapToGrid w:val="0"/>
              <w:rPr>
                <w:rFonts w:eastAsia="SimSun"/>
                <w:lang w:val="en-US" w:eastAsia="zh-CN"/>
              </w:rPr>
            </w:pPr>
            <w:r>
              <w:rPr>
                <w:rFonts w:eastAsia="MS Mincho"/>
                <w:lang w:val="en-US" w:eastAsia="ja-JP"/>
              </w:rPr>
              <w:t>It should be clarified this proposal is only applicable for inter-slot OCC. The first bullet is fine. Regarding the 2</w:t>
            </w:r>
            <w:r>
              <w:rPr>
                <w:rFonts w:eastAsia="MS Mincho"/>
                <w:vertAlign w:val="superscript"/>
                <w:lang w:val="en-US" w:eastAsia="ja-JP"/>
              </w:rPr>
              <w:t>nd</w:t>
            </w:r>
            <w:r>
              <w:rPr>
                <w:rFonts w:eastAsia="MS Mincho"/>
                <w:lang w:val="en-US" w:eastAsia="ja-JP"/>
              </w:rPr>
              <w:t xml:space="preserve"> bullet, is the intention to support disabling RV cycling across OCC group? What is the motivation? </w:t>
            </w:r>
          </w:p>
        </w:tc>
      </w:tr>
    </w:tbl>
    <w:p w14:paraId="19C0394D" w14:textId="77777777" w:rsidR="005568A6" w:rsidRDefault="005568A6">
      <w:pPr>
        <w:spacing w:after="160" w:line="256" w:lineRule="auto"/>
        <w:jc w:val="both"/>
        <w:rPr>
          <w:rFonts w:eastAsia="SimSun"/>
          <w:b/>
          <w:bCs/>
          <w:i/>
          <w:iCs/>
          <w:lang w:val="en-US"/>
        </w:rPr>
      </w:pPr>
    </w:p>
    <w:p w14:paraId="7E6301CE" w14:textId="77777777" w:rsidR="005568A6" w:rsidRDefault="005568A6">
      <w:pPr>
        <w:spacing w:after="160" w:line="256" w:lineRule="auto"/>
        <w:jc w:val="both"/>
        <w:rPr>
          <w:rFonts w:eastAsia="SimSun"/>
          <w:b/>
          <w:bCs/>
          <w:i/>
          <w:iCs/>
          <w:lang w:val="en-US"/>
        </w:rPr>
      </w:pPr>
    </w:p>
    <w:p w14:paraId="37493CF0" w14:textId="77777777" w:rsidR="005568A6" w:rsidRDefault="00000000">
      <w:pPr>
        <w:pStyle w:val="Heading3"/>
        <w:ind w:left="1000" w:hanging="400"/>
      </w:pPr>
      <w:bookmarkStart w:id="151" w:name="OLE_LINK203"/>
      <w:r>
        <w:lastRenderedPageBreak/>
        <w:t>3.2.2 UCI multiplexing:</w:t>
      </w:r>
    </w:p>
    <w:p w14:paraId="0FB39BD5" w14:textId="77777777" w:rsidR="005568A6" w:rsidRDefault="005568A6"/>
    <w:p w14:paraId="786DE948" w14:textId="77777777" w:rsidR="005568A6" w:rsidRDefault="00000000">
      <w:pPr>
        <w:jc w:val="both"/>
        <w:rPr>
          <w:rFonts w:eastAsia="SimSun"/>
          <w:b/>
          <w:bCs/>
          <w:i/>
          <w:iCs/>
        </w:rPr>
      </w:pPr>
      <w:bookmarkStart w:id="152" w:name="OLE_LINK188"/>
      <w:bookmarkStart w:id="153" w:name="OLE_LINK20"/>
      <w:bookmarkEnd w:id="151"/>
      <w:r>
        <w:rPr>
          <w:b/>
          <w:bCs/>
          <w:i/>
          <w:iCs/>
          <w:highlight w:val="yellow"/>
        </w:rPr>
        <w:t>Initial proposal 3-2</w:t>
      </w:r>
      <w:r>
        <w:rPr>
          <w:rFonts w:eastAsia="SimSun"/>
          <w:b/>
          <w:bCs/>
          <w:i/>
          <w:iCs/>
          <w:highlight w:val="yellow"/>
        </w:rPr>
        <w:t>:</w:t>
      </w:r>
      <w:r>
        <w:rPr>
          <w:rFonts w:eastAsia="SimSun"/>
          <w:b/>
          <w:bCs/>
          <w:i/>
          <w:iCs/>
        </w:rPr>
        <w:t xml:space="preserve"> </w:t>
      </w:r>
      <w:bookmarkEnd w:id="152"/>
      <w:r>
        <w:rPr>
          <w:rFonts w:eastAsia="SimSun"/>
          <w:b/>
          <w:bCs/>
          <w:i/>
          <w:iCs/>
        </w:rPr>
        <w:t xml:space="preserve">RAN1 to study and specify one or more of the options for </w:t>
      </w:r>
      <w:bookmarkStart w:id="154" w:name="OLE_LINK181"/>
      <w:r>
        <w:rPr>
          <w:rFonts w:eastAsia="SimSun"/>
          <w:b/>
          <w:bCs/>
          <w:i/>
          <w:iCs/>
        </w:rPr>
        <w:t>UCI multiplexing on PUSCH for inter-slot OCC</w:t>
      </w:r>
      <w:bookmarkEnd w:id="154"/>
      <w:r>
        <w:rPr>
          <w:rFonts w:eastAsia="SimSun"/>
          <w:b/>
          <w:bCs/>
          <w:i/>
          <w:iCs/>
        </w:rPr>
        <w:t xml:space="preserve"> </w:t>
      </w:r>
    </w:p>
    <w:p w14:paraId="2B9B641F" w14:textId="77777777" w:rsidR="005568A6" w:rsidRDefault="00000000">
      <w:pPr>
        <w:pStyle w:val="ListParagraph"/>
        <w:numPr>
          <w:ilvl w:val="0"/>
          <w:numId w:val="73"/>
        </w:numPr>
        <w:ind w:leftChars="0"/>
        <w:rPr>
          <w:b/>
          <w:i/>
          <w:iCs/>
          <w:lang w:eastAsia="zh-CN"/>
        </w:rPr>
      </w:pPr>
      <w:bookmarkStart w:id="155" w:name="OLE_LINK182"/>
      <w:r>
        <w:rPr>
          <w:b/>
          <w:i/>
          <w:iCs/>
          <w:lang w:eastAsia="zh-CN"/>
        </w:rPr>
        <w:t xml:space="preserve">Option 1: Support </w:t>
      </w:r>
    </w:p>
    <w:p w14:paraId="035CC192" w14:textId="77777777" w:rsidR="005568A6" w:rsidRDefault="00000000">
      <w:pPr>
        <w:pStyle w:val="ListParagraph"/>
        <w:numPr>
          <w:ilvl w:val="1"/>
          <w:numId w:val="73"/>
        </w:numPr>
        <w:ind w:leftChars="0"/>
        <w:rPr>
          <w:b/>
          <w:i/>
          <w:iCs/>
          <w:lang w:eastAsia="zh-CN"/>
        </w:rPr>
      </w:pPr>
      <w:r>
        <w:rPr>
          <w:b/>
          <w:i/>
          <w:iCs/>
          <w:lang w:eastAsia="zh-CN"/>
        </w:rPr>
        <w:t xml:space="preserve">Option 1-1: If UCI is multiplexed in the first slot, it is also multiplexed in all subsequent every slots in an OCC group; otherwise UCI is dropped or delayed until the start of the next OCC group.   </w:t>
      </w:r>
    </w:p>
    <w:p w14:paraId="187ABC62" w14:textId="77777777" w:rsidR="005568A6" w:rsidRDefault="00000000">
      <w:pPr>
        <w:pStyle w:val="ListParagraph"/>
        <w:numPr>
          <w:ilvl w:val="1"/>
          <w:numId w:val="73"/>
        </w:numPr>
        <w:ind w:leftChars="0"/>
        <w:rPr>
          <w:b/>
          <w:i/>
          <w:iCs/>
          <w:lang w:eastAsia="zh-CN"/>
        </w:rPr>
      </w:pPr>
      <w:r>
        <w:rPr>
          <w:b/>
          <w:i/>
          <w:iCs/>
          <w:lang w:eastAsia="zh-CN"/>
        </w:rPr>
        <w:t>Option 1-2: UCI is transmitted with the same OCC scheme and OCC sequence as PUSCH for UCI on PUSCH if supported</w:t>
      </w:r>
    </w:p>
    <w:p w14:paraId="3799B3E0" w14:textId="77777777" w:rsidR="005568A6" w:rsidRDefault="00000000">
      <w:pPr>
        <w:pStyle w:val="ListParagraph"/>
        <w:numPr>
          <w:ilvl w:val="0"/>
          <w:numId w:val="73"/>
        </w:numPr>
        <w:ind w:leftChars="0"/>
        <w:rPr>
          <w:b/>
          <w:i/>
          <w:iCs/>
          <w:lang w:eastAsia="zh-CN"/>
        </w:rPr>
      </w:pPr>
      <w:r>
        <w:rPr>
          <w:b/>
          <w:i/>
          <w:iCs/>
          <w:lang w:eastAsia="zh-CN"/>
        </w:rPr>
        <w:t xml:space="preserve">Option 2: Do not support </w:t>
      </w:r>
    </w:p>
    <w:p w14:paraId="1E965BAA" w14:textId="77777777" w:rsidR="005568A6" w:rsidRDefault="00000000">
      <w:pPr>
        <w:pStyle w:val="ListParagraph"/>
        <w:numPr>
          <w:ilvl w:val="1"/>
          <w:numId w:val="73"/>
        </w:numPr>
        <w:ind w:leftChars="0"/>
        <w:rPr>
          <w:b/>
          <w:i/>
          <w:iCs/>
          <w:lang w:eastAsia="zh-CN"/>
        </w:rPr>
      </w:pPr>
      <w:r>
        <w:rPr>
          <w:b/>
          <w:i/>
          <w:iCs/>
          <w:lang w:eastAsia="zh-CN"/>
        </w:rPr>
        <w:t>Option 2-1: UCI multiplexing on PUSCH is disabled.</w:t>
      </w:r>
    </w:p>
    <w:p w14:paraId="09474095" w14:textId="77777777" w:rsidR="005568A6" w:rsidRDefault="00000000">
      <w:pPr>
        <w:pStyle w:val="ListParagraph"/>
        <w:numPr>
          <w:ilvl w:val="1"/>
          <w:numId w:val="73"/>
        </w:numPr>
        <w:ind w:leftChars="0"/>
        <w:rPr>
          <w:b/>
          <w:i/>
          <w:iCs/>
          <w:lang w:eastAsia="zh-CN"/>
        </w:rPr>
      </w:pPr>
      <w:r>
        <w:rPr>
          <w:b/>
          <w:i/>
          <w:iCs/>
          <w:lang w:eastAsia="zh-CN"/>
        </w:rPr>
        <w:t>Option 2-2: UCI is transmitted, and all PUSCH repetition in an OCC group are dropped.</w:t>
      </w:r>
    </w:p>
    <w:bookmarkEnd w:id="155"/>
    <w:p w14:paraId="0D8553F9" w14:textId="77777777" w:rsidR="005568A6" w:rsidRDefault="005568A6">
      <w:pPr>
        <w:rPr>
          <w:bCs/>
          <w:lang w:eastAsia="zh-CN"/>
        </w:rPr>
      </w:pPr>
    </w:p>
    <w:p w14:paraId="4EF321A4" w14:textId="77777777" w:rsidR="005568A6" w:rsidRDefault="00000000">
      <w:pPr>
        <w:rPr>
          <w:bCs/>
          <w:lang w:eastAsia="zh-CN"/>
        </w:rPr>
      </w:pPr>
      <w:bookmarkStart w:id="156" w:name="OLE_LINK191"/>
      <w:r>
        <w:rPr>
          <w:b/>
          <w:bCs/>
          <w:i/>
          <w:iCs/>
          <w:highlight w:val="yellow"/>
        </w:rPr>
        <w:t>Initial proposal 3-3</w:t>
      </w:r>
      <w:r>
        <w:rPr>
          <w:rFonts w:eastAsia="SimSun"/>
          <w:highlight w:val="yellow"/>
        </w:rPr>
        <w:t>:</w:t>
      </w:r>
      <w:r>
        <w:rPr>
          <w:rFonts w:eastAsia="SimSun"/>
        </w:rPr>
        <w:t xml:space="preserve"> </w:t>
      </w:r>
      <w:r>
        <w:rPr>
          <w:b/>
          <w:bCs/>
          <w:i/>
          <w:iCs/>
          <w:lang w:eastAsia="zh-CN"/>
        </w:rPr>
        <w:t>Timeline of UCI multiplexing for inter-slot OCC if supported</w:t>
      </w:r>
    </w:p>
    <w:bookmarkEnd w:id="156"/>
    <w:p w14:paraId="605E7488" w14:textId="77777777" w:rsidR="005568A6" w:rsidRDefault="00000000">
      <w:pPr>
        <w:pStyle w:val="ListParagraph"/>
        <w:numPr>
          <w:ilvl w:val="0"/>
          <w:numId w:val="73"/>
        </w:numPr>
        <w:ind w:leftChars="0"/>
        <w:rPr>
          <w:b/>
          <w:i/>
          <w:iCs/>
          <w:lang w:eastAsia="zh-CN"/>
        </w:rPr>
      </w:pPr>
      <w:r>
        <w:rPr>
          <w:b/>
          <w:i/>
          <w:iCs/>
          <w:lang w:eastAsia="zh-CN"/>
        </w:rPr>
        <w:t>UE handling of an event of UCI multiplexing within an OCC period is conditional to whether the scheduling DCI is received earlier than a time offset from the start of the OCC period. Otherwise UE postpones UCI multiplexing to the subsequent OCC period.</w:t>
      </w:r>
    </w:p>
    <w:p w14:paraId="22A96B16" w14:textId="77777777" w:rsidR="005568A6" w:rsidRDefault="005568A6">
      <w:pPr>
        <w:rPr>
          <w:bCs/>
          <w:lang w:eastAsia="zh-CN"/>
        </w:rPr>
      </w:pPr>
    </w:p>
    <w:p w14:paraId="587DF120" w14:textId="77777777" w:rsidR="005568A6" w:rsidRDefault="00000000">
      <w:pPr>
        <w:rPr>
          <w:b/>
          <w:i/>
          <w:iCs/>
          <w:lang w:eastAsia="zh-CN"/>
        </w:rPr>
      </w:pPr>
      <w:bookmarkStart w:id="157" w:name="OLE_LINK192"/>
      <w:r>
        <w:rPr>
          <w:b/>
          <w:bCs/>
          <w:i/>
          <w:iCs/>
          <w:highlight w:val="yellow"/>
        </w:rPr>
        <w:t>Initial proposal 3-4</w:t>
      </w:r>
      <w:r>
        <w:rPr>
          <w:rFonts w:eastAsia="SimSun"/>
          <w:highlight w:val="yellow"/>
        </w:rPr>
        <w:t>:</w:t>
      </w:r>
      <w:bookmarkEnd w:id="157"/>
      <w:r>
        <w:rPr>
          <w:rFonts w:eastAsia="SimSun"/>
        </w:rPr>
        <w:t xml:space="preserve"> </w:t>
      </w:r>
      <w:r>
        <w:rPr>
          <w:b/>
          <w:bCs/>
          <w:i/>
          <w:iCs/>
          <w:lang w:eastAsia="zh-CN"/>
        </w:rPr>
        <w:t>If UCI multiplexing for inter-slot OCC is supported,</w:t>
      </w:r>
      <w:r>
        <w:rPr>
          <w:b/>
          <w:i/>
          <w:iCs/>
          <w:lang w:eastAsia="zh-CN"/>
        </w:rPr>
        <w:t xml:space="preserve"> introduce a scaling factor on the number of resources occupied by the multiplexed UCI, when the UCI is multiplexed in all the repetitions of an OCC group.</w:t>
      </w:r>
    </w:p>
    <w:bookmarkEnd w:id="153"/>
    <w:p w14:paraId="72983310" w14:textId="77777777" w:rsidR="005568A6" w:rsidRDefault="005568A6">
      <w:pPr>
        <w:spacing w:after="160" w:line="256" w:lineRule="auto"/>
        <w:jc w:val="both"/>
        <w:rPr>
          <w:rFonts w:eastAsia="SimSun"/>
          <w:i/>
          <w:iCs/>
        </w:rPr>
      </w:pPr>
    </w:p>
    <w:p w14:paraId="53EBCFDE" w14:textId="77777777" w:rsidR="005568A6" w:rsidRDefault="00000000">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p w14:paraId="18925696" w14:textId="77777777" w:rsidR="005568A6" w:rsidRDefault="005568A6">
      <w:pPr>
        <w:spacing w:after="160" w:line="256" w:lineRule="auto"/>
        <w:jc w:val="both"/>
        <w:rPr>
          <w:rFonts w:eastAsia="SimSun"/>
          <w:i/>
          <w:iCs/>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568A6" w14:paraId="06FEC8D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110714A" w14:textId="77777777" w:rsidR="005568A6" w:rsidRDefault="00000000">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ED6F196" w14:textId="77777777" w:rsidR="005568A6" w:rsidRDefault="00000000">
            <w:pPr>
              <w:snapToGrid w:val="0"/>
              <w:spacing w:after="0"/>
              <w:jc w:val="center"/>
              <w:rPr>
                <w:lang w:val="en-US"/>
              </w:rPr>
            </w:pPr>
            <w:r>
              <w:rPr>
                <w:lang w:val="en-US"/>
              </w:rPr>
              <w:t>Comments</w:t>
            </w:r>
          </w:p>
        </w:tc>
      </w:tr>
      <w:tr w:rsidR="005568A6" w14:paraId="7C52B15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76B55D6" w14:textId="77777777" w:rsidR="005568A6" w:rsidRDefault="00000000">
            <w:pPr>
              <w:snapToGrid w:val="0"/>
              <w:spacing w:after="0"/>
              <w:jc w:val="center"/>
              <w:rPr>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6BC8F75D" w14:textId="77777777" w:rsidR="005568A6" w:rsidRDefault="00000000">
            <w:pPr>
              <w:snapToGrid w:val="0"/>
              <w:rPr>
                <w:rFonts w:eastAsia="SimSun"/>
              </w:rPr>
            </w:pPr>
            <w:r>
              <w:rPr>
                <w:b/>
                <w:bCs/>
                <w:i/>
                <w:iCs/>
                <w:highlight w:val="yellow"/>
              </w:rPr>
              <w:t>Initial proposal 3-2</w:t>
            </w:r>
            <w:r>
              <w:rPr>
                <w:rFonts w:eastAsia="SimSun"/>
                <w:b/>
                <w:bCs/>
                <w:i/>
                <w:iCs/>
                <w:highlight w:val="yellow"/>
              </w:rPr>
              <w:t>:</w:t>
            </w:r>
            <w:r>
              <w:rPr>
                <w:rFonts w:eastAsia="SimSun"/>
                <w:b/>
                <w:bCs/>
                <w:i/>
                <w:iCs/>
              </w:rPr>
              <w:t xml:space="preserve"> </w:t>
            </w:r>
            <w:r>
              <w:rPr>
                <w:rFonts w:eastAsia="SimSun"/>
              </w:rPr>
              <w:t>In our view, Option 1-1 and Option 1-2 are not mutually exclusive options but should both be supported. Option 2-2 is unclear. Does that mean that the UCI is sent in PUCCH instead of multiplexed on PUSCH, and the PUSCH is dropped for all OCC-multiplexed UEs? Then that is somehow the same as Option 2-1.</w:t>
            </w:r>
          </w:p>
          <w:p w14:paraId="17C6981C" w14:textId="77777777" w:rsidR="005568A6" w:rsidRDefault="00000000">
            <w:pPr>
              <w:snapToGrid w:val="0"/>
              <w:rPr>
                <w:rStyle w:val="cf01"/>
              </w:rPr>
            </w:pPr>
            <w:r>
              <w:rPr>
                <w:b/>
                <w:bCs/>
                <w:i/>
                <w:iCs/>
                <w:highlight w:val="yellow"/>
              </w:rPr>
              <w:t>Initial proposal 3-3</w:t>
            </w:r>
            <w:r>
              <w:rPr>
                <w:rFonts w:eastAsia="SimSun"/>
                <w:highlight w:val="yellow"/>
              </w:rPr>
              <w:t>:</w:t>
            </w:r>
            <w:r>
              <w:rPr>
                <w:rFonts w:eastAsia="SimSun"/>
              </w:rPr>
              <w:t xml:space="preserve"> To be consistent with Option 1-1 in Initial proposal 3-2, change to “</w:t>
            </w:r>
            <w:r>
              <w:rPr>
                <w:rStyle w:val="cf01"/>
              </w:rPr>
              <w:t xml:space="preserve">otherwise UE </w:t>
            </w:r>
            <w:r>
              <w:rPr>
                <w:rStyle w:val="cf01"/>
                <w:color w:val="FF0000"/>
                <w:u w:val="single"/>
              </w:rPr>
              <w:t xml:space="preserve">drops or </w:t>
            </w:r>
            <w:r>
              <w:rPr>
                <w:rStyle w:val="cf01"/>
              </w:rPr>
              <w:t>postpones…”.</w:t>
            </w:r>
          </w:p>
          <w:p w14:paraId="38C61E3F" w14:textId="77777777" w:rsidR="005568A6" w:rsidRDefault="00000000">
            <w:pPr>
              <w:snapToGrid w:val="0"/>
              <w:rPr>
                <w:rFonts w:eastAsia="SimSun"/>
              </w:rPr>
            </w:pPr>
            <w:r>
              <w:rPr>
                <w:rFonts w:eastAsia="SimSun"/>
              </w:rPr>
              <w:t xml:space="preserve">But a more general comment is that it should first be considered whether scheduling UCI on </w:t>
            </w:r>
            <w:r>
              <w:t xml:space="preserve">other PUSCH slots than the first in an OCC group </w:t>
            </w:r>
            <w:r>
              <w:rPr>
                <w:rFonts w:eastAsia="SimSun"/>
              </w:rPr>
              <w:t>can be avoided by gNB implementation.</w:t>
            </w:r>
          </w:p>
          <w:p w14:paraId="238339F2" w14:textId="77777777" w:rsidR="005568A6" w:rsidRDefault="00000000">
            <w:pPr>
              <w:snapToGrid w:val="0"/>
              <w:rPr>
                <w:rFonts w:eastAsia="SimSun"/>
                <w:lang w:val="en-US" w:eastAsia="zh-CN"/>
              </w:rPr>
            </w:pPr>
            <w:r>
              <w:rPr>
                <w:b/>
                <w:bCs/>
                <w:i/>
                <w:iCs/>
                <w:highlight w:val="yellow"/>
              </w:rPr>
              <w:t>Initial proposal 3-4</w:t>
            </w:r>
            <w:r>
              <w:rPr>
                <w:rFonts w:eastAsia="SimSun"/>
                <w:highlight w:val="yellow"/>
              </w:rPr>
              <w:t>:</w:t>
            </w:r>
            <w:r>
              <w:rPr>
                <w:rFonts w:eastAsia="SimSun"/>
              </w:rPr>
              <w:t xml:space="preserve"> Before considering this, it must be motivated by performance simulations and needs further study.</w:t>
            </w:r>
          </w:p>
        </w:tc>
      </w:tr>
      <w:tr w:rsidR="005568A6" w14:paraId="14D4CCD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B6A0178" w14:textId="77777777" w:rsidR="005568A6" w:rsidRDefault="00000000">
            <w:pPr>
              <w:snapToGrid w:val="0"/>
              <w:spacing w:after="0"/>
              <w:jc w:val="center"/>
              <w:rPr>
                <w:rFonts w:eastAsia="SimSun"/>
                <w:color w:val="000000" w:themeColor="text1"/>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7CC7082B" w14:textId="77777777" w:rsidR="005568A6" w:rsidRDefault="00000000">
            <w:pPr>
              <w:snapToGrid w:val="0"/>
              <w:rPr>
                <w:rFonts w:eastAsia="SimSun"/>
                <w:b/>
                <w:bCs/>
                <w:lang w:eastAsia="zh-CN"/>
              </w:rPr>
            </w:pPr>
            <w:r>
              <w:rPr>
                <w:b/>
                <w:bCs/>
                <w:i/>
                <w:iCs/>
                <w:highlight w:val="yellow"/>
              </w:rPr>
              <w:t>Initial proposal 3-2</w:t>
            </w:r>
          </w:p>
          <w:p w14:paraId="7A9166EF" w14:textId="77777777" w:rsidR="005568A6" w:rsidRDefault="00000000">
            <w:pPr>
              <w:snapToGrid w:val="0"/>
              <w:rPr>
                <w:rFonts w:eastAsia="SimSun"/>
                <w:lang w:eastAsia="zh-CN"/>
              </w:rPr>
            </w:pPr>
            <w:r>
              <w:rPr>
                <w:rFonts w:eastAsia="SimSun" w:hint="eastAsia"/>
                <w:lang w:eastAsia="zh-CN"/>
              </w:rPr>
              <w:t xml:space="preserve">In general, we support the UCI multiplexing on PUSCH with OCC </w:t>
            </w:r>
            <w:r>
              <w:rPr>
                <w:rFonts w:eastAsia="SimSun"/>
                <w:lang w:eastAsia="zh-CN"/>
              </w:rPr>
              <w:t>multiplexing</w:t>
            </w:r>
            <w:r>
              <w:rPr>
                <w:rFonts w:eastAsia="SimSun" w:hint="eastAsia"/>
                <w:lang w:eastAsia="zh-CN"/>
              </w:rPr>
              <w:t xml:space="preserve">. </w:t>
            </w:r>
            <w:r>
              <w:rPr>
                <w:rFonts w:eastAsia="SimSun"/>
                <w:lang w:eastAsia="zh-CN"/>
              </w:rPr>
              <w:t>B</w:t>
            </w:r>
            <w:r>
              <w:rPr>
                <w:rFonts w:eastAsia="SimSun" w:hint="eastAsia"/>
                <w:lang w:eastAsia="zh-CN"/>
              </w:rPr>
              <w:t xml:space="preserve">oth PUSCH and the UCI can be delivered to the gNB. </w:t>
            </w:r>
            <w:r>
              <w:rPr>
                <w:rFonts w:eastAsia="SimSun"/>
                <w:lang w:eastAsia="zh-CN"/>
              </w:rPr>
              <w:t>A</w:t>
            </w:r>
            <w:r>
              <w:rPr>
                <w:rFonts w:eastAsia="SimSun" w:hint="eastAsia"/>
                <w:lang w:eastAsia="zh-CN"/>
              </w:rPr>
              <w:t xml:space="preserve">nd </w:t>
            </w:r>
            <w:r>
              <w:rPr>
                <w:rFonts w:eastAsia="SimSun"/>
                <w:lang w:eastAsia="zh-CN"/>
              </w:rPr>
              <w:t>considering</w:t>
            </w:r>
            <w:r>
              <w:rPr>
                <w:rFonts w:eastAsia="SimSun" w:hint="eastAsia"/>
                <w:lang w:eastAsia="zh-CN"/>
              </w:rPr>
              <w:t xml:space="preserve"> that importance of the UCI, direct disabling of the UCI multiplexing </w:t>
            </w:r>
            <w:r>
              <w:rPr>
                <w:rFonts w:eastAsia="SimSun"/>
                <w:lang w:eastAsia="zh-CN"/>
              </w:rPr>
              <w:t>with</w:t>
            </w:r>
            <w:r>
              <w:rPr>
                <w:rFonts w:eastAsia="SimSun" w:hint="eastAsia"/>
                <w:lang w:eastAsia="zh-CN"/>
              </w:rPr>
              <w:t xml:space="preserve"> UCI should be avoided (option 2-1). </w:t>
            </w:r>
            <w:r>
              <w:rPr>
                <w:rFonts w:eastAsia="SimSun"/>
                <w:lang w:eastAsia="zh-CN"/>
              </w:rPr>
              <w:t>I</w:t>
            </w:r>
            <w:r>
              <w:rPr>
                <w:rFonts w:eastAsia="SimSun" w:hint="eastAsia"/>
                <w:lang w:eastAsia="zh-CN"/>
              </w:rPr>
              <w:t xml:space="preserve">n addition, option 2-2 is also acceptable to us. </w:t>
            </w:r>
            <w:r>
              <w:rPr>
                <w:rFonts w:eastAsia="SimSun"/>
                <w:lang w:eastAsia="zh-CN"/>
              </w:rPr>
              <w:t>S</w:t>
            </w:r>
            <w:r>
              <w:rPr>
                <w:rFonts w:eastAsia="SimSun" w:hint="eastAsia"/>
                <w:lang w:eastAsia="zh-CN"/>
              </w:rPr>
              <w:t xml:space="preserve">ince if UCI is also important, it is acceptable to drop some of the PUSCH repetitions. </w:t>
            </w:r>
          </w:p>
          <w:p w14:paraId="3726CED8" w14:textId="77777777" w:rsidR="005568A6" w:rsidRDefault="00000000">
            <w:pPr>
              <w:snapToGrid w:val="0"/>
              <w:rPr>
                <w:rFonts w:eastAsia="SimSun"/>
              </w:rPr>
            </w:pPr>
            <w:r>
              <w:rPr>
                <w:b/>
                <w:bCs/>
                <w:i/>
                <w:iCs/>
                <w:highlight w:val="yellow"/>
              </w:rPr>
              <w:lastRenderedPageBreak/>
              <w:t>Initial proposal 3-3</w:t>
            </w:r>
            <w:r>
              <w:rPr>
                <w:rFonts w:eastAsia="SimSun"/>
                <w:highlight w:val="yellow"/>
              </w:rPr>
              <w:t>:</w:t>
            </w:r>
          </w:p>
          <w:p w14:paraId="66D9FD39" w14:textId="77777777" w:rsidR="005568A6" w:rsidRDefault="00000000">
            <w:pPr>
              <w:snapToGrid w:val="0"/>
              <w:rPr>
                <w:rFonts w:eastAsia="SimSun"/>
                <w:lang w:eastAsia="zh-CN"/>
              </w:rPr>
            </w:pPr>
            <w:r>
              <w:rPr>
                <w:rFonts w:eastAsia="SimSun"/>
                <w:lang w:eastAsia="zh-CN"/>
              </w:rPr>
              <w:t>W</w:t>
            </w:r>
            <w:r>
              <w:rPr>
                <w:rFonts w:eastAsia="SimSun" w:hint="eastAsia"/>
                <w:lang w:eastAsia="zh-CN"/>
              </w:rPr>
              <w:t xml:space="preserve">e are fine with the discussion of the timeline. </w:t>
            </w:r>
            <w:r>
              <w:rPr>
                <w:rFonts w:eastAsia="SimSun"/>
                <w:lang w:eastAsia="zh-CN"/>
              </w:rPr>
              <w:t>A</w:t>
            </w:r>
            <w:r>
              <w:rPr>
                <w:rFonts w:eastAsia="SimSun" w:hint="eastAsia"/>
                <w:lang w:eastAsia="zh-CN"/>
              </w:rPr>
              <w:t xml:space="preserve">t least, the legacy rule can be reused. </w:t>
            </w:r>
            <w:r>
              <w:rPr>
                <w:rFonts w:eastAsia="SimSun"/>
                <w:lang w:eastAsia="zh-CN"/>
              </w:rPr>
              <w:t>B</w:t>
            </w:r>
            <w:r>
              <w:rPr>
                <w:rFonts w:eastAsia="SimSun" w:hint="eastAsia"/>
                <w:lang w:eastAsia="zh-CN"/>
              </w:rPr>
              <w:t xml:space="preserve">ut it needs more discussion about </w:t>
            </w:r>
            <w:r>
              <w:rPr>
                <w:rFonts w:eastAsia="SimSun"/>
                <w:lang w:eastAsia="zh-CN"/>
              </w:rPr>
              <w:t>the</w:t>
            </w:r>
            <w:r>
              <w:rPr>
                <w:rFonts w:eastAsia="SimSun" w:hint="eastAsia"/>
                <w:lang w:eastAsia="zh-CN"/>
              </w:rPr>
              <w:t xml:space="preserve"> delayed transmission of UCI which seems not the case in the legacy. </w:t>
            </w:r>
            <w:r>
              <w:rPr>
                <w:rFonts w:eastAsia="SimSun"/>
                <w:lang w:eastAsia="zh-CN"/>
              </w:rPr>
              <w:t>O</w:t>
            </w:r>
            <w:r>
              <w:rPr>
                <w:rFonts w:eastAsia="SimSun" w:hint="eastAsia"/>
                <w:lang w:eastAsia="zh-CN"/>
              </w:rPr>
              <w:t xml:space="preserve">ur understanding is that, if the UCI cannot be </w:t>
            </w:r>
            <w:r>
              <w:rPr>
                <w:rFonts w:eastAsia="SimSun"/>
                <w:lang w:eastAsia="zh-CN"/>
              </w:rPr>
              <w:t>multiplexed</w:t>
            </w:r>
            <w:r>
              <w:rPr>
                <w:rFonts w:eastAsia="SimSun" w:hint="eastAsia"/>
                <w:lang w:eastAsia="zh-CN"/>
              </w:rPr>
              <w:t xml:space="preserve"> with the PUSCH, or cannot catch the process time of the PUSCH transmission, the UCI would be dropped. This case can be avoided by </w:t>
            </w:r>
            <w:proofErr w:type="spellStart"/>
            <w:r>
              <w:rPr>
                <w:rFonts w:eastAsia="SimSun" w:hint="eastAsia"/>
                <w:lang w:eastAsia="zh-CN"/>
              </w:rPr>
              <w:t>gNB</w:t>
            </w:r>
            <w:r>
              <w:rPr>
                <w:rFonts w:eastAsia="SimSun"/>
                <w:lang w:eastAsia="zh-CN"/>
              </w:rPr>
              <w:t>’</w:t>
            </w:r>
            <w:r>
              <w:rPr>
                <w:rFonts w:eastAsia="SimSun" w:hint="eastAsia"/>
                <w:lang w:eastAsia="zh-CN"/>
              </w:rPr>
              <w:t>s</w:t>
            </w:r>
            <w:proofErr w:type="spellEnd"/>
            <w:r>
              <w:rPr>
                <w:rFonts w:eastAsia="SimSun" w:hint="eastAsia"/>
                <w:lang w:eastAsia="zh-CN"/>
              </w:rPr>
              <w:t xml:space="preserve"> scheduling.</w:t>
            </w:r>
          </w:p>
          <w:p w14:paraId="53D45BDB" w14:textId="77777777" w:rsidR="005568A6" w:rsidRDefault="005568A6">
            <w:pPr>
              <w:snapToGrid w:val="0"/>
              <w:rPr>
                <w:rFonts w:eastAsia="SimSun"/>
                <w:lang w:val="en-US" w:eastAsia="zh-CN"/>
              </w:rPr>
            </w:pPr>
          </w:p>
        </w:tc>
      </w:tr>
      <w:tr w:rsidR="005568A6" w14:paraId="15D4E0F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2C2CCEA" w14:textId="77777777" w:rsidR="005568A6" w:rsidRDefault="00000000">
            <w:pPr>
              <w:snapToGrid w:val="0"/>
              <w:spacing w:after="0"/>
              <w:jc w:val="center"/>
              <w:rPr>
                <w:rFonts w:eastAsia="SimSun"/>
                <w:color w:val="000000" w:themeColor="text1"/>
                <w:lang w:val="en-US" w:eastAsia="zh-CN"/>
              </w:rPr>
            </w:pPr>
            <w:r>
              <w:rPr>
                <w:rFonts w:eastAsia="SimSun"/>
                <w:lang w:val="en-US" w:eastAsia="zh-CN"/>
              </w:rPr>
              <w:lastRenderedPageBreak/>
              <w:t>Vivo1</w:t>
            </w:r>
          </w:p>
        </w:tc>
        <w:tc>
          <w:tcPr>
            <w:tcW w:w="6941" w:type="dxa"/>
            <w:tcBorders>
              <w:top w:val="single" w:sz="4" w:space="0" w:color="auto"/>
              <w:left w:val="single" w:sz="4" w:space="0" w:color="auto"/>
              <w:bottom w:val="single" w:sz="4" w:space="0" w:color="auto"/>
              <w:right w:val="single" w:sz="4" w:space="0" w:color="auto"/>
            </w:tcBorders>
            <w:vAlign w:val="center"/>
          </w:tcPr>
          <w:p w14:paraId="463BF610" w14:textId="77777777" w:rsidR="005568A6" w:rsidRDefault="00000000">
            <w:pPr>
              <w:jc w:val="both"/>
              <w:rPr>
                <w:b/>
                <w:i/>
                <w:iCs/>
                <w:lang w:eastAsia="zh-CN"/>
              </w:rPr>
            </w:pPr>
            <w:r>
              <w:rPr>
                <w:b/>
                <w:bCs/>
                <w:i/>
                <w:iCs/>
                <w:highlight w:val="yellow"/>
              </w:rPr>
              <w:t>Initial proposal 3-2</w:t>
            </w:r>
            <w:r>
              <w:rPr>
                <w:rFonts w:eastAsia="SimSun"/>
                <w:b/>
                <w:bCs/>
                <w:i/>
                <w:iCs/>
                <w:highlight w:val="yellow"/>
              </w:rPr>
              <w:t>:</w:t>
            </w:r>
            <w:r>
              <w:rPr>
                <w:rFonts w:eastAsia="SimSun"/>
                <w:b/>
                <w:bCs/>
                <w:i/>
                <w:iCs/>
              </w:rPr>
              <w:t xml:space="preserve"> </w:t>
            </w:r>
            <w:r>
              <w:rPr>
                <w:b/>
                <w:i/>
                <w:iCs/>
                <w:lang w:eastAsia="zh-CN"/>
              </w:rPr>
              <w:t xml:space="preserve">Option 2: Do not support </w:t>
            </w:r>
          </w:p>
          <w:p w14:paraId="055BA17A" w14:textId="77777777" w:rsidR="005568A6" w:rsidRDefault="00000000">
            <w:pPr>
              <w:pStyle w:val="ListParagraph"/>
              <w:numPr>
                <w:ilvl w:val="1"/>
                <w:numId w:val="73"/>
              </w:numPr>
              <w:ind w:leftChars="0"/>
              <w:rPr>
                <w:b/>
                <w:i/>
                <w:iCs/>
                <w:lang w:eastAsia="zh-CN"/>
              </w:rPr>
            </w:pPr>
            <w:r>
              <w:rPr>
                <w:b/>
                <w:i/>
                <w:iCs/>
                <w:lang w:eastAsia="zh-CN"/>
              </w:rPr>
              <w:t>Option 2-1: UCI multiplexing on PUSCH is disabled.</w:t>
            </w:r>
          </w:p>
          <w:p w14:paraId="274E7ABF" w14:textId="77777777" w:rsidR="005568A6" w:rsidRDefault="00000000">
            <w:pPr>
              <w:pStyle w:val="ListParagraph"/>
              <w:numPr>
                <w:ilvl w:val="1"/>
                <w:numId w:val="73"/>
              </w:numPr>
              <w:ind w:leftChars="0"/>
              <w:rPr>
                <w:b/>
                <w:i/>
                <w:iCs/>
                <w:lang w:eastAsia="zh-CN"/>
              </w:rPr>
            </w:pPr>
            <w:r>
              <w:rPr>
                <w:b/>
                <w:i/>
                <w:iCs/>
                <w:lang w:eastAsia="zh-CN"/>
              </w:rPr>
              <w:t>Option 2-2: UCI is transmitted, and all PUSCH repetition in an OCC group are dropped.</w:t>
            </w:r>
          </w:p>
          <w:p w14:paraId="08C7B86C" w14:textId="77777777" w:rsidR="005568A6" w:rsidRDefault="00000000">
            <w:pPr>
              <w:rPr>
                <w:rFonts w:eastAsia="SimSun"/>
                <w:bCs/>
                <w:lang w:eastAsia="zh-CN"/>
              </w:rPr>
            </w:pPr>
            <w:r>
              <w:rPr>
                <w:rFonts w:eastAsia="SimSun"/>
                <w:bCs/>
                <w:lang w:eastAsia="zh-CN"/>
              </w:rPr>
              <w:t xml:space="preserve">Option2-1 is confusing, does it mean that both PUCCH and PUSCH should be transmitted if a PUCCH and a PUSCH satisfy the legacy UCI multiplexing rule? </w:t>
            </w:r>
          </w:p>
          <w:p w14:paraId="70FAC233" w14:textId="77777777" w:rsidR="005568A6" w:rsidRDefault="00000000">
            <w:r>
              <w:rPr>
                <w:rFonts w:eastAsia="SimSun"/>
                <w:bCs/>
                <w:lang w:eastAsia="zh-CN"/>
              </w:rPr>
              <w:t xml:space="preserve">For option2, option2-3 can be considered, i.e., OCC of PUSCH is disabled, and UCI is multiplexed on the PUSCH </w:t>
            </w:r>
            <w:r>
              <w:t>as defined in the legacy specification</w:t>
            </w:r>
          </w:p>
          <w:p w14:paraId="5EF91CDB" w14:textId="77777777" w:rsidR="005568A6" w:rsidRDefault="00000000">
            <w:pPr>
              <w:snapToGrid w:val="0"/>
              <w:rPr>
                <w:rFonts w:eastAsia="SimSun"/>
                <w:lang w:val="en-US" w:eastAsia="zh-CN"/>
              </w:rPr>
            </w:pPr>
            <w:r>
              <w:rPr>
                <w:bCs/>
                <w:iCs/>
              </w:rPr>
              <w:t xml:space="preserve">The discussion of </w:t>
            </w:r>
            <w:r>
              <w:rPr>
                <w:b/>
                <w:bCs/>
                <w:i/>
                <w:iCs/>
                <w:highlight w:val="yellow"/>
              </w:rPr>
              <w:t>Initial proposal 3-3</w:t>
            </w:r>
            <w:r>
              <w:rPr>
                <w:rFonts w:eastAsia="SimSun"/>
              </w:rPr>
              <w:t xml:space="preserve"> </w:t>
            </w:r>
            <w:r>
              <w:rPr>
                <w:rFonts w:eastAsia="SimSun"/>
                <w:bCs/>
                <w:lang w:eastAsia="zh-CN"/>
              </w:rPr>
              <w:t>and</w:t>
            </w:r>
            <w:r>
              <w:rPr>
                <w:rFonts w:eastAsia="SimSun"/>
                <w:b/>
                <w:i/>
                <w:iCs/>
                <w:lang w:eastAsia="zh-CN"/>
              </w:rPr>
              <w:t xml:space="preserve"> </w:t>
            </w:r>
            <w:r>
              <w:rPr>
                <w:b/>
                <w:bCs/>
                <w:i/>
                <w:iCs/>
                <w:highlight w:val="yellow"/>
              </w:rPr>
              <w:t>Initial proposal 3-4</w:t>
            </w:r>
            <w:r>
              <w:rPr>
                <w:b/>
                <w:bCs/>
                <w:i/>
                <w:iCs/>
              </w:rPr>
              <w:t xml:space="preserve"> </w:t>
            </w:r>
            <w:r>
              <w:rPr>
                <w:lang w:eastAsia="zh-CN"/>
              </w:rPr>
              <w:t>should be postponed until it is agreed to support UCI multiplexing</w:t>
            </w:r>
          </w:p>
        </w:tc>
      </w:tr>
      <w:tr w:rsidR="005568A6" w14:paraId="6727413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2C8252D" w14:textId="77777777" w:rsidR="005568A6" w:rsidRDefault="00000000">
            <w:pPr>
              <w:snapToGrid w:val="0"/>
              <w:spacing w:after="0"/>
              <w:jc w:val="center"/>
              <w:rPr>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7346EBF6" w14:textId="77777777" w:rsidR="005568A6" w:rsidRDefault="00000000">
            <w:pPr>
              <w:snapToGrid w:val="0"/>
            </w:pPr>
            <w:r>
              <w:t xml:space="preserve">Initial proposal 3-2: It is unclear what Option 1-2 refers. Can FL clarify it? </w:t>
            </w:r>
          </w:p>
          <w:p w14:paraId="02D73A8D" w14:textId="77777777" w:rsidR="005568A6" w:rsidRDefault="00000000">
            <w:pPr>
              <w:snapToGrid w:val="0"/>
            </w:pPr>
            <w:r>
              <w:t>For Option 1-1, we may let NW configure which OCC-based PUSCH slot where UCI has time overlap. Hence, we propose to modify Option 1-1 to the following:</w:t>
            </w:r>
          </w:p>
          <w:p w14:paraId="15EDE235" w14:textId="77777777" w:rsidR="005568A6" w:rsidRDefault="00000000">
            <w:pPr>
              <w:snapToGrid w:val="0"/>
              <w:rPr>
                <w:b/>
                <w:i/>
                <w:iCs/>
                <w:lang w:eastAsia="zh-CN"/>
              </w:rPr>
            </w:pPr>
            <w:r>
              <w:rPr>
                <w:b/>
                <w:i/>
                <w:iCs/>
                <w:lang w:eastAsia="zh-CN"/>
              </w:rPr>
              <w:t>Option 1-1: If UCI has time overlap with OCC-based PUSCH on a configured slot index in an OCC period, it is multiplexed in all slots in an OCC group; otherwise UCI is dropped or delayed until the start of the next OCC group.</w:t>
            </w:r>
          </w:p>
          <w:p w14:paraId="620BBA76" w14:textId="77777777" w:rsidR="005568A6" w:rsidRDefault="00000000">
            <w:pPr>
              <w:snapToGrid w:val="0"/>
            </w:pPr>
            <w:r>
              <w:t>Initial proposal 3-3: Fine</w:t>
            </w:r>
          </w:p>
          <w:p w14:paraId="76FD1BFA" w14:textId="77777777" w:rsidR="005568A6" w:rsidRDefault="00000000">
            <w:pPr>
              <w:snapToGrid w:val="0"/>
              <w:rPr>
                <w:rFonts w:eastAsia="SimSun"/>
                <w:lang w:val="en-US" w:eastAsia="zh-CN"/>
              </w:rPr>
            </w:pPr>
            <w:r>
              <w:t xml:space="preserve">Initial proposal 3-4: Fine in general. The existing specification already has a scaling factor (i.e., beta), we may clarify this is an </w:t>
            </w:r>
            <w:r>
              <w:rPr>
                <w:color w:val="FF0000"/>
              </w:rPr>
              <w:t>additional</w:t>
            </w:r>
            <w:r>
              <w:t xml:space="preserve"> scaling factor to be introduced for inter-slot OCC. </w:t>
            </w:r>
          </w:p>
        </w:tc>
      </w:tr>
      <w:tr w:rsidR="005568A6" w14:paraId="53675C2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7FE2E34" w14:textId="77777777" w:rsidR="005568A6" w:rsidRDefault="00000000">
            <w:pPr>
              <w:snapToGrid w:val="0"/>
              <w:spacing w:after="0"/>
              <w:jc w:val="center"/>
              <w:rPr>
                <w:rFonts w:eastAsia="SimSun"/>
                <w:lang w:val="en-US" w:eastAsia="zh-CN"/>
              </w:rPr>
            </w:pPr>
            <w:r>
              <w:rPr>
                <w:rFonts w:eastAsia="SimSun" w:hint="eastAsia"/>
                <w:color w:val="000000" w:themeColor="text1"/>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1D3F5C75" w14:textId="77777777" w:rsidR="005568A6" w:rsidRDefault="00000000">
            <w:pPr>
              <w:snapToGrid w:val="0"/>
              <w:rPr>
                <w:rFonts w:eastAsia="SimSun"/>
                <w:lang w:eastAsia="zh-CN"/>
              </w:rPr>
            </w:pPr>
            <w:r>
              <w:rPr>
                <w:b/>
                <w:bCs/>
                <w:i/>
                <w:iCs/>
                <w:highlight w:val="yellow"/>
              </w:rPr>
              <w:t>Initial proposal 3-2</w:t>
            </w:r>
            <w:r>
              <w:rPr>
                <w:rFonts w:eastAsia="SimSun"/>
                <w:b/>
                <w:bCs/>
                <w:i/>
                <w:iCs/>
                <w:highlight w:val="yellow"/>
              </w:rPr>
              <w:t>:</w:t>
            </w:r>
            <w:r>
              <w:rPr>
                <w:rFonts w:eastAsia="SimSun" w:hint="eastAsia"/>
                <w:b/>
                <w:bCs/>
                <w:i/>
                <w:iCs/>
                <w:lang w:eastAsia="zh-CN"/>
              </w:rPr>
              <w:t xml:space="preserve"> </w:t>
            </w:r>
            <w:r>
              <w:rPr>
                <w:rFonts w:eastAsia="SimSun" w:hint="eastAsia"/>
                <w:lang w:eastAsia="zh-CN"/>
              </w:rPr>
              <w:t xml:space="preserve">We support option 1. As the timeline is </w:t>
            </w:r>
            <w:r>
              <w:rPr>
                <w:rFonts w:eastAsia="SimSun"/>
                <w:lang w:eastAsia="zh-CN"/>
              </w:rPr>
              <w:t>separately</w:t>
            </w:r>
            <w:r>
              <w:rPr>
                <w:rFonts w:eastAsia="SimSun" w:hint="eastAsia"/>
                <w:lang w:eastAsia="zh-CN"/>
              </w:rPr>
              <w:t xml:space="preserve"> discussed in next proposal, option 1-2 will be enough.  </w:t>
            </w:r>
          </w:p>
          <w:p w14:paraId="22CAA6A2" w14:textId="77777777" w:rsidR="005568A6" w:rsidRDefault="00000000">
            <w:pPr>
              <w:snapToGrid w:val="0"/>
              <w:rPr>
                <w:rFonts w:eastAsia="SimSun"/>
                <w:lang w:val="en-US" w:eastAsia="zh-CN"/>
              </w:rPr>
            </w:pPr>
            <w:r>
              <w:rPr>
                <w:b/>
                <w:bCs/>
                <w:i/>
                <w:iCs/>
                <w:highlight w:val="yellow"/>
              </w:rPr>
              <w:t>Initial proposal 3-3</w:t>
            </w:r>
            <w:r>
              <w:rPr>
                <w:rFonts w:eastAsia="SimSun"/>
                <w:highlight w:val="yellow"/>
              </w:rPr>
              <w:t>:</w:t>
            </w:r>
            <w:r>
              <w:rPr>
                <w:rFonts w:eastAsia="SimSun" w:hint="eastAsia"/>
                <w:lang w:eastAsia="zh-CN"/>
              </w:rPr>
              <w:t xml:space="preserve"> S</w:t>
            </w:r>
            <w:r>
              <w:rPr>
                <w:rFonts w:eastAsia="SimSun"/>
                <w:lang w:eastAsia="zh-CN"/>
              </w:rPr>
              <w:t>imilar</w:t>
            </w:r>
            <w:r>
              <w:rPr>
                <w:rFonts w:eastAsia="SimSun" w:hint="eastAsia"/>
                <w:lang w:eastAsia="zh-CN"/>
              </w:rPr>
              <w:t xml:space="preserve"> view with CMCC that legacy timeline conditions can be considered as baseline, e.g., for an OCC group which </w:t>
            </w:r>
            <w:r>
              <w:rPr>
                <w:rFonts w:eastAsia="SimSun"/>
                <w:lang w:eastAsia="zh-CN"/>
              </w:rPr>
              <w:t>overlaps</w:t>
            </w:r>
            <w:r>
              <w:rPr>
                <w:rFonts w:eastAsia="SimSun" w:hint="eastAsia"/>
                <w:lang w:eastAsia="zh-CN"/>
              </w:rPr>
              <w:t xml:space="preserve"> with PUCCH, the first symbol of the </w:t>
            </w:r>
            <w:r>
              <w:rPr>
                <w:rFonts w:eastAsia="SimSun"/>
                <w:lang w:eastAsia="zh-CN"/>
              </w:rPr>
              <w:t>earliest</w:t>
            </w:r>
            <w:r>
              <w:rPr>
                <w:rFonts w:eastAsia="SimSun" w:hint="eastAsia"/>
                <w:lang w:eastAsia="zh-CN"/>
              </w:rPr>
              <w:t xml:space="preserve"> PUSCH in the OCC group </w:t>
            </w:r>
            <w:r>
              <w:rPr>
                <w:rFonts w:eastAsia="SimSun"/>
                <w:lang w:eastAsia="zh-CN"/>
              </w:rPr>
              <w:t>satisfies</w:t>
            </w:r>
            <w:r>
              <w:rPr>
                <w:rFonts w:eastAsia="SimSun" w:hint="eastAsia"/>
                <w:lang w:eastAsia="zh-CN"/>
              </w:rPr>
              <w:t xml:space="preserve"> the legacy time condition. </w:t>
            </w:r>
          </w:p>
        </w:tc>
      </w:tr>
      <w:tr w:rsidR="005568A6" w14:paraId="1EEE4AF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F484DEB" w14:textId="77777777" w:rsidR="005568A6" w:rsidRDefault="00000000">
            <w:pPr>
              <w:snapToGrid w:val="0"/>
              <w:spacing w:after="0"/>
              <w:jc w:val="center"/>
              <w:rPr>
                <w:rFonts w:eastAsia="SimSun"/>
                <w:lang w:val="en-US" w:eastAsia="zh-CN"/>
              </w:rPr>
            </w:pPr>
            <w:r>
              <w:rPr>
                <w:rFonts w:eastAsia="SimSun"/>
                <w:lang w:val="en-US" w:eastAsia="zh-CN"/>
              </w:rPr>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53E1F7DA" w14:textId="77777777" w:rsidR="005568A6" w:rsidRDefault="00000000">
            <w:pPr>
              <w:snapToGrid w:val="0"/>
              <w:rPr>
                <w:rFonts w:eastAsia="SimSun"/>
                <w:lang w:val="en-US" w:eastAsia="zh-CN"/>
              </w:rPr>
            </w:pPr>
            <w:r>
              <w:rPr>
                <w:rFonts w:eastAsia="SimSun"/>
                <w:b/>
                <w:bCs/>
                <w:lang w:val="en-US" w:eastAsia="zh-CN"/>
              </w:rPr>
              <w:t>3-2:</w:t>
            </w:r>
            <w:r>
              <w:rPr>
                <w:rFonts w:eastAsia="SimSun"/>
                <w:lang w:val="en-US" w:eastAsia="zh-CN"/>
              </w:rPr>
              <w:t xml:space="preserve"> Are both Options 1-1 and 1-2 mutually exclusive? At least for slot-level, I think we should do both (multiplex in all + apply same OCC as for PUSCH). </w:t>
            </w:r>
          </w:p>
        </w:tc>
      </w:tr>
      <w:tr w:rsidR="005568A6" w14:paraId="032A56E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6BF1810" w14:textId="77777777" w:rsidR="005568A6" w:rsidRDefault="00000000">
            <w:pPr>
              <w:snapToGrid w:val="0"/>
              <w:spacing w:after="0"/>
              <w:jc w:val="center"/>
              <w:rPr>
                <w:rFonts w:eastAsiaTheme="minorEastAsia"/>
                <w:lang w:val="en-US"/>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5C0ADCFA" w14:textId="77777777" w:rsidR="005568A6" w:rsidRDefault="00000000">
            <w:pPr>
              <w:pStyle w:val="BodyText"/>
              <w:adjustRightInd w:val="0"/>
              <w:spacing w:before="120" w:line="259" w:lineRule="auto"/>
              <w:rPr>
                <w:rFonts w:eastAsiaTheme="minorEastAsia"/>
                <w:b/>
                <w:color w:val="0000CC"/>
              </w:rPr>
            </w:pPr>
            <w:r>
              <w:rPr>
                <w:rFonts w:eastAsiaTheme="minorEastAsia" w:hint="eastAsia"/>
                <w:b/>
                <w:color w:val="0000CC"/>
              </w:rPr>
              <w:t>[</w:t>
            </w:r>
            <w:r>
              <w:rPr>
                <w:rFonts w:eastAsiaTheme="minorEastAsia"/>
                <w:b/>
                <w:color w:val="0000CC"/>
              </w:rPr>
              <w:t>Initial proposal 3-2</w:t>
            </w:r>
            <w:r>
              <w:rPr>
                <w:rFonts w:eastAsiaTheme="minorEastAsia" w:hint="eastAsia"/>
                <w:b/>
                <w:color w:val="0000CC"/>
              </w:rPr>
              <w:t>]</w:t>
            </w:r>
          </w:p>
          <w:p w14:paraId="27CC4162" w14:textId="77777777" w:rsidR="005568A6" w:rsidRDefault="00000000">
            <w:pPr>
              <w:pStyle w:val="BodyText"/>
              <w:adjustRightInd w:val="0"/>
              <w:spacing w:before="120" w:line="259" w:lineRule="auto"/>
              <w:rPr>
                <w:rFonts w:eastAsiaTheme="minorEastAsia"/>
                <w:bCs/>
              </w:rPr>
            </w:pPr>
            <w:r>
              <w:rPr>
                <w:rFonts w:eastAsiaTheme="minorEastAsia"/>
                <w:bCs/>
              </w:rPr>
              <w:t>This proposal is very confusing. UCI multiplexing can be done as long as the timeline conditions are met, and there is no reason to limit it to the first slot multiplexing like Option 1-1.</w:t>
            </w:r>
            <w:r>
              <w:rPr>
                <w:rFonts w:eastAsiaTheme="minorEastAsia" w:hint="eastAsia"/>
                <w:bCs/>
              </w:rPr>
              <w:t xml:space="preserve"> In addition, delayed </w:t>
            </w:r>
            <w:r>
              <w:rPr>
                <w:rFonts w:eastAsiaTheme="minorEastAsia"/>
                <w:bCs/>
              </w:rPr>
              <w:t xml:space="preserve">UCI cannot be considered as the </w:t>
            </w:r>
            <w:r>
              <w:rPr>
                <w:rFonts w:eastAsiaTheme="minorEastAsia" w:hint="eastAsia"/>
                <w:bCs/>
              </w:rPr>
              <w:t xml:space="preserve">basic operation and </w:t>
            </w:r>
            <w:r>
              <w:rPr>
                <w:rFonts w:eastAsiaTheme="minorEastAsia"/>
                <w:bCs/>
              </w:rPr>
              <w:t>should be discussed separately.</w:t>
            </w:r>
            <w:r>
              <w:rPr>
                <w:rFonts w:eastAsiaTheme="minorEastAsia" w:hint="eastAsia"/>
                <w:bCs/>
              </w:rPr>
              <w:t xml:space="preserve"> </w:t>
            </w:r>
            <w:r>
              <w:rPr>
                <w:rFonts w:eastAsiaTheme="minorEastAsia"/>
                <w:bCs/>
              </w:rPr>
              <w:t xml:space="preserve">For Option 2-1, </w:t>
            </w:r>
            <w:r>
              <w:rPr>
                <w:rFonts w:eastAsiaTheme="minorEastAsia" w:hint="eastAsia"/>
                <w:bCs/>
              </w:rPr>
              <w:t xml:space="preserve">it </w:t>
            </w:r>
            <w:r>
              <w:rPr>
                <w:rFonts w:eastAsiaTheme="minorEastAsia"/>
                <w:bCs/>
              </w:rPr>
              <w:t>cannot be a sub</w:t>
            </w:r>
            <w:r>
              <w:rPr>
                <w:rFonts w:eastAsiaTheme="minorEastAsia" w:hint="eastAsia"/>
                <w:bCs/>
              </w:rPr>
              <w:t xml:space="preserve"> </w:t>
            </w:r>
            <w:r>
              <w:rPr>
                <w:rFonts w:eastAsiaTheme="minorEastAsia"/>
                <w:bCs/>
              </w:rPr>
              <w:t xml:space="preserve">option </w:t>
            </w:r>
            <w:r>
              <w:rPr>
                <w:rFonts w:eastAsiaTheme="minorEastAsia" w:hint="eastAsia"/>
                <w:bCs/>
              </w:rPr>
              <w:t xml:space="preserve">of </w:t>
            </w:r>
            <w:r>
              <w:rPr>
                <w:rFonts w:eastAsiaTheme="minorEastAsia"/>
                <w:bCs/>
              </w:rPr>
              <w:t>Option 2</w:t>
            </w:r>
            <w:r>
              <w:rPr>
                <w:rFonts w:eastAsiaTheme="minorEastAsia" w:hint="eastAsia"/>
                <w:bCs/>
              </w:rPr>
              <w:t xml:space="preserve"> </w:t>
            </w:r>
            <w:r>
              <w:rPr>
                <w:rFonts w:eastAsiaTheme="minorEastAsia"/>
                <w:bCs/>
              </w:rPr>
              <w:t xml:space="preserve">since it </w:t>
            </w:r>
            <w:r>
              <w:rPr>
                <w:rFonts w:eastAsiaTheme="minorEastAsia" w:hint="eastAsia"/>
                <w:bCs/>
              </w:rPr>
              <w:t xml:space="preserve">is </w:t>
            </w:r>
            <w:r>
              <w:rPr>
                <w:rFonts w:eastAsiaTheme="minorEastAsia"/>
                <w:bCs/>
              </w:rPr>
              <w:t xml:space="preserve">already </w:t>
            </w:r>
            <w:r>
              <w:rPr>
                <w:rFonts w:eastAsiaTheme="minorEastAsia" w:hint="eastAsia"/>
                <w:bCs/>
              </w:rPr>
              <w:t xml:space="preserve">not supporting </w:t>
            </w:r>
            <w:r>
              <w:rPr>
                <w:rFonts w:eastAsiaTheme="minorEastAsia"/>
                <w:bCs/>
              </w:rPr>
              <w:t>UCI multiplexing. Therefore, we propose the following modification:</w:t>
            </w:r>
          </w:p>
          <w:p w14:paraId="61F508EB" w14:textId="77777777" w:rsidR="005568A6" w:rsidRDefault="005568A6">
            <w:pPr>
              <w:pStyle w:val="BodyText"/>
              <w:adjustRightInd w:val="0"/>
              <w:spacing w:before="120" w:line="259" w:lineRule="auto"/>
              <w:rPr>
                <w:rFonts w:eastAsiaTheme="minorEastAsia"/>
                <w:bCs/>
              </w:rPr>
            </w:pPr>
          </w:p>
          <w:p w14:paraId="106401AE" w14:textId="77777777" w:rsidR="005568A6" w:rsidRDefault="00000000">
            <w:pPr>
              <w:jc w:val="both"/>
              <w:rPr>
                <w:rFonts w:eastAsia="SimSun"/>
                <w:b/>
                <w:bCs/>
                <w:i/>
                <w:iCs/>
              </w:rPr>
            </w:pPr>
            <w:r>
              <w:rPr>
                <w:b/>
                <w:bCs/>
                <w:i/>
                <w:iCs/>
                <w:highlight w:val="yellow"/>
              </w:rPr>
              <w:lastRenderedPageBreak/>
              <w:t>Initial proposal 3-2</w:t>
            </w:r>
            <w:r>
              <w:rPr>
                <w:rFonts w:eastAsia="SimSun"/>
                <w:b/>
                <w:bCs/>
                <w:i/>
                <w:iCs/>
                <w:highlight w:val="yellow"/>
              </w:rPr>
              <w:t>:</w:t>
            </w:r>
            <w:r>
              <w:rPr>
                <w:rFonts w:eastAsia="SimSun"/>
                <w:b/>
                <w:bCs/>
                <w:i/>
                <w:iCs/>
              </w:rPr>
              <w:t xml:space="preserve"> RAN1 to study and specify one or more of the options for UCI multiplexing on PUSCH for inter-slot OCC </w:t>
            </w:r>
          </w:p>
          <w:p w14:paraId="67A12FAC" w14:textId="77777777" w:rsidR="005568A6" w:rsidRDefault="00000000">
            <w:pPr>
              <w:pStyle w:val="ListParagraph"/>
              <w:numPr>
                <w:ilvl w:val="0"/>
                <w:numId w:val="73"/>
              </w:numPr>
              <w:ind w:leftChars="0"/>
              <w:rPr>
                <w:b/>
                <w:i/>
                <w:iCs/>
                <w:lang w:eastAsia="zh-CN"/>
              </w:rPr>
            </w:pPr>
            <w:r>
              <w:rPr>
                <w:b/>
                <w:i/>
                <w:iCs/>
                <w:lang w:eastAsia="zh-CN"/>
              </w:rPr>
              <w:t xml:space="preserve">Option 1: Support </w:t>
            </w:r>
          </w:p>
          <w:p w14:paraId="2DAED3EB" w14:textId="77777777" w:rsidR="005568A6" w:rsidRDefault="00000000">
            <w:pPr>
              <w:pStyle w:val="ListParagraph"/>
              <w:numPr>
                <w:ilvl w:val="1"/>
                <w:numId w:val="73"/>
              </w:numPr>
              <w:ind w:leftChars="0"/>
              <w:rPr>
                <w:b/>
                <w:i/>
                <w:iCs/>
                <w:color w:val="FF0000"/>
                <w:lang w:eastAsia="zh-CN"/>
              </w:rPr>
            </w:pPr>
            <w:r>
              <w:rPr>
                <w:b/>
                <w:i/>
                <w:iCs/>
                <w:color w:val="FF0000"/>
                <w:lang w:eastAsia="zh-CN"/>
              </w:rPr>
              <w:t xml:space="preserve">Option 1-1: UCI is transmitted with the same OCC scheme and OCC sequence as PUSCH for UCI on PUSCH if </w:t>
            </w:r>
            <w:r>
              <w:rPr>
                <w:rFonts w:hint="eastAsia"/>
                <w:b/>
                <w:i/>
                <w:iCs/>
                <w:color w:val="FF0000"/>
              </w:rPr>
              <w:t xml:space="preserve">timeline is met, </w:t>
            </w:r>
            <w:r>
              <w:rPr>
                <w:b/>
                <w:i/>
                <w:iCs/>
                <w:color w:val="FF0000"/>
                <w:lang w:eastAsia="zh-CN"/>
              </w:rPr>
              <w:t>otherwise UCI is dropped.</w:t>
            </w:r>
          </w:p>
          <w:p w14:paraId="2704B092" w14:textId="77777777" w:rsidR="005568A6" w:rsidRDefault="00000000">
            <w:pPr>
              <w:pStyle w:val="ListParagraph"/>
              <w:numPr>
                <w:ilvl w:val="2"/>
                <w:numId w:val="73"/>
              </w:numPr>
              <w:ind w:leftChars="0"/>
              <w:rPr>
                <w:b/>
                <w:i/>
                <w:iCs/>
                <w:color w:val="FF0000"/>
                <w:lang w:eastAsia="zh-CN"/>
              </w:rPr>
            </w:pPr>
            <w:r>
              <w:rPr>
                <w:rFonts w:hint="eastAsia"/>
                <w:b/>
                <w:i/>
                <w:iCs/>
                <w:color w:val="FF0000"/>
              </w:rPr>
              <w:t>FFS: timeline for UCI on PUSCH with OCC</w:t>
            </w:r>
          </w:p>
          <w:p w14:paraId="79F68E7A" w14:textId="77777777" w:rsidR="005568A6" w:rsidRDefault="00000000">
            <w:pPr>
              <w:pStyle w:val="ListParagraph"/>
              <w:numPr>
                <w:ilvl w:val="2"/>
                <w:numId w:val="73"/>
              </w:numPr>
              <w:ind w:leftChars="0"/>
              <w:rPr>
                <w:b/>
                <w:i/>
                <w:iCs/>
                <w:color w:val="FF0000"/>
                <w:lang w:eastAsia="zh-CN"/>
              </w:rPr>
            </w:pPr>
            <w:r>
              <w:rPr>
                <w:rFonts w:hint="eastAsia"/>
                <w:b/>
                <w:i/>
                <w:iCs/>
                <w:color w:val="FF0000"/>
              </w:rPr>
              <w:t xml:space="preserve">FFS: whether/how UE </w:t>
            </w:r>
            <w:r>
              <w:rPr>
                <w:b/>
                <w:i/>
                <w:iCs/>
                <w:color w:val="FF0000"/>
              </w:rPr>
              <w:t>postpones</w:t>
            </w:r>
            <w:r>
              <w:rPr>
                <w:rFonts w:hint="eastAsia"/>
                <w:b/>
                <w:i/>
                <w:iCs/>
                <w:color w:val="FF0000"/>
              </w:rPr>
              <w:t xml:space="preserve"> UCI</w:t>
            </w:r>
          </w:p>
          <w:p w14:paraId="02C4DC6E" w14:textId="77777777" w:rsidR="005568A6" w:rsidRDefault="00000000">
            <w:pPr>
              <w:pStyle w:val="ListParagraph"/>
              <w:numPr>
                <w:ilvl w:val="0"/>
                <w:numId w:val="73"/>
              </w:numPr>
              <w:ind w:leftChars="0"/>
              <w:rPr>
                <w:b/>
                <w:i/>
                <w:iCs/>
                <w:lang w:eastAsia="zh-CN"/>
              </w:rPr>
            </w:pPr>
            <w:r>
              <w:rPr>
                <w:b/>
                <w:i/>
                <w:iCs/>
                <w:lang w:eastAsia="zh-CN"/>
              </w:rPr>
              <w:t xml:space="preserve">Option 2: Do not support </w:t>
            </w:r>
          </w:p>
          <w:p w14:paraId="5549100C" w14:textId="77777777" w:rsidR="005568A6" w:rsidRDefault="00000000">
            <w:pPr>
              <w:pStyle w:val="ListParagraph"/>
              <w:numPr>
                <w:ilvl w:val="1"/>
                <w:numId w:val="73"/>
              </w:numPr>
              <w:ind w:leftChars="0"/>
              <w:rPr>
                <w:b/>
                <w:i/>
                <w:iCs/>
                <w:color w:val="FF0000"/>
                <w:lang w:eastAsia="zh-CN"/>
              </w:rPr>
            </w:pPr>
            <w:r>
              <w:rPr>
                <w:b/>
                <w:i/>
                <w:iCs/>
                <w:color w:val="FF0000"/>
                <w:lang w:eastAsia="zh-CN"/>
              </w:rPr>
              <w:t>Option 2-</w:t>
            </w:r>
            <w:r>
              <w:rPr>
                <w:rFonts w:hint="eastAsia"/>
                <w:b/>
                <w:i/>
                <w:iCs/>
                <w:color w:val="FF0000"/>
              </w:rPr>
              <w:t>1</w:t>
            </w:r>
            <w:r>
              <w:rPr>
                <w:b/>
                <w:i/>
                <w:iCs/>
                <w:color w:val="FF0000"/>
                <w:lang w:eastAsia="zh-CN"/>
              </w:rPr>
              <w:t>: UCI is transmitted, and all PUSCH repetition in an OCC group are dropped.</w:t>
            </w:r>
          </w:p>
          <w:p w14:paraId="6EF97D04" w14:textId="77777777" w:rsidR="005568A6" w:rsidRDefault="005568A6">
            <w:pPr>
              <w:pStyle w:val="BodyText"/>
              <w:adjustRightInd w:val="0"/>
              <w:spacing w:before="120" w:line="259" w:lineRule="auto"/>
              <w:rPr>
                <w:rFonts w:eastAsiaTheme="minorEastAsia"/>
                <w:bCs/>
              </w:rPr>
            </w:pPr>
          </w:p>
          <w:p w14:paraId="743DFF6E" w14:textId="77777777" w:rsidR="005568A6" w:rsidRDefault="00000000">
            <w:pPr>
              <w:pStyle w:val="BodyText"/>
              <w:adjustRightInd w:val="0"/>
              <w:spacing w:before="120" w:line="259" w:lineRule="auto"/>
              <w:rPr>
                <w:rFonts w:eastAsiaTheme="minorEastAsia"/>
                <w:b/>
                <w:color w:val="0000CC"/>
              </w:rPr>
            </w:pPr>
            <w:r>
              <w:rPr>
                <w:rFonts w:eastAsiaTheme="minorEastAsia" w:hint="eastAsia"/>
                <w:b/>
                <w:color w:val="0000CC"/>
              </w:rPr>
              <w:t>[</w:t>
            </w:r>
            <w:r>
              <w:rPr>
                <w:rFonts w:eastAsiaTheme="minorEastAsia"/>
                <w:b/>
                <w:color w:val="0000CC"/>
              </w:rPr>
              <w:t>Initial proposal 3-3</w:t>
            </w:r>
            <w:r>
              <w:rPr>
                <w:rFonts w:eastAsiaTheme="minorEastAsia" w:hint="eastAsia"/>
                <w:b/>
                <w:color w:val="0000CC"/>
              </w:rPr>
              <w:t>]</w:t>
            </w:r>
          </w:p>
          <w:p w14:paraId="097D1E45" w14:textId="77777777" w:rsidR="005568A6" w:rsidRDefault="00000000">
            <w:pPr>
              <w:pStyle w:val="BodyText"/>
              <w:adjustRightInd w:val="0"/>
              <w:spacing w:before="120" w:line="259" w:lineRule="auto"/>
              <w:rPr>
                <w:rFonts w:eastAsiaTheme="minorEastAsia"/>
                <w:bCs/>
              </w:rPr>
            </w:pPr>
            <w:r>
              <w:rPr>
                <w:rFonts w:eastAsiaTheme="minorEastAsia"/>
                <w:bCs/>
              </w:rPr>
              <w:t xml:space="preserve">We </w:t>
            </w:r>
            <w:r>
              <w:rPr>
                <w:rFonts w:eastAsiaTheme="minorEastAsia" w:hint="eastAsia"/>
                <w:bCs/>
              </w:rPr>
              <w:t>think</w:t>
            </w:r>
            <w:r>
              <w:rPr>
                <w:rFonts w:eastAsiaTheme="minorEastAsia"/>
                <w:bCs/>
              </w:rPr>
              <w:t xml:space="preserve"> that </w:t>
            </w:r>
            <w:r>
              <w:rPr>
                <w:rFonts w:eastAsiaTheme="minorEastAsia" w:hint="eastAsia"/>
                <w:bCs/>
              </w:rPr>
              <w:t xml:space="preserve">postponing/delaying the </w:t>
            </w:r>
            <w:r>
              <w:rPr>
                <w:rFonts w:eastAsiaTheme="minorEastAsia"/>
                <w:bCs/>
              </w:rPr>
              <w:t xml:space="preserve">UCI transmission is a </w:t>
            </w:r>
            <w:r>
              <w:rPr>
                <w:rFonts w:eastAsiaTheme="minorEastAsia" w:hint="eastAsia"/>
                <w:bCs/>
              </w:rPr>
              <w:t>UE</w:t>
            </w:r>
            <w:r>
              <w:rPr>
                <w:rFonts w:eastAsiaTheme="minorEastAsia"/>
                <w:bCs/>
              </w:rPr>
              <w:t xml:space="preserve"> operation requires high complexity and cannot be considered as a basic operation.</w:t>
            </w:r>
            <w:r>
              <w:rPr>
                <w:rFonts w:eastAsiaTheme="minorEastAsia" w:hint="eastAsia"/>
                <w:bCs/>
              </w:rPr>
              <w:t xml:space="preserve"> In addition, we think that the UE </w:t>
            </w:r>
            <w:r>
              <w:rPr>
                <w:rFonts w:eastAsiaTheme="minorEastAsia"/>
                <w:bCs/>
              </w:rPr>
              <w:t>behaviour</w:t>
            </w:r>
            <w:r>
              <w:rPr>
                <w:rFonts w:eastAsiaTheme="minorEastAsia" w:hint="eastAsia"/>
                <w:bCs/>
              </w:rPr>
              <w:t xml:space="preserve"> when the timeline condition is not met can be discussed in the initial proposal 3-2.</w:t>
            </w:r>
          </w:p>
          <w:p w14:paraId="1FFEE18F" w14:textId="77777777" w:rsidR="005568A6" w:rsidRDefault="005568A6">
            <w:pPr>
              <w:pStyle w:val="BodyText"/>
              <w:adjustRightInd w:val="0"/>
              <w:spacing w:before="120" w:line="259" w:lineRule="auto"/>
              <w:rPr>
                <w:rFonts w:eastAsiaTheme="minorEastAsia"/>
                <w:bCs/>
              </w:rPr>
            </w:pPr>
          </w:p>
          <w:p w14:paraId="101FF009" w14:textId="77777777" w:rsidR="005568A6" w:rsidRDefault="00000000">
            <w:pPr>
              <w:rPr>
                <w:bCs/>
                <w:lang w:eastAsia="zh-CN"/>
              </w:rPr>
            </w:pPr>
            <w:r>
              <w:rPr>
                <w:b/>
                <w:bCs/>
                <w:i/>
                <w:iCs/>
                <w:highlight w:val="yellow"/>
              </w:rPr>
              <w:t>Initial proposal 3-3</w:t>
            </w:r>
            <w:r>
              <w:rPr>
                <w:rFonts w:eastAsia="SimSun"/>
                <w:highlight w:val="yellow"/>
              </w:rPr>
              <w:t>:</w:t>
            </w:r>
            <w:r>
              <w:rPr>
                <w:rFonts w:eastAsia="SimSun"/>
              </w:rPr>
              <w:t xml:space="preserve"> </w:t>
            </w:r>
            <w:r>
              <w:rPr>
                <w:b/>
                <w:bCs/>
                <w:i/>
                <w:iCs/>
                <w:lang w:eastAsia="zh-CN"/>
              </w:rPr>
              <w:t>Timeline of UCI multiplexing for inter-slot OCC if supported</w:t>
            </w:r>
          </w:p>
          <w:p w14:paraId="34484EE1" w14:textId="77777777" w:rsidR="005568A6" w:rsidRDefault="00000000">
            <w:pPr>
              <w:pStyle w:val="ListParagraph"/>
              <w:numPr>
                <w:ilvl w:val="0"/>
                <w:numId w:val="73"/>
              </w:numPr>
              <w:ind w:leftChars="0"/>
              <w:rPr>
                <w:b/>
                <w:i/>
                <w:iCs/>
                <w:lang w:eastAsia="zh-CN"/>
              </w:rPr>
            </w:pPr>
            <w:r>
              <w:rPr>
                <w:b/>
                <w:i/>
                <w:iCs/>
                <w:lang w:eastAsia="zh-CN"/>
              </w:rPr>
              <w:t xml:space="preserve">UE handling of an event of UCI multiplexing within an OCC period is conditional to whether the scheduling DCI is received earlier than a time offset from the start of the OCC period. </w:t>
            </w:r>
            <w:r>
              <w:rPr>
                <w:b/>
                <w:i/>
                <w:iCs/>
                <w:strike/>
                <w:color w:val="FF0000"/>
                <w:lang w:eastAsia="zh-CN"/>
              </w:rPr>
              <w:t>Otherwise, UE postpones UCI multiplexing to the subsequent OCC period.</w:t>
            </w:r>
          </w:p>
          <w:p w14:paraId="5506DDC3" w14:textId="77777777" w:rsidR="005568A6" w:rsidRDefault="005568A6">
            <w:pPr>
              <w:pStyle w:val="BodyText"/>
              <w:adjustRightInd w:val="0"/>
              <w:spacing w:before="120" w:line="259" w:lineRule="auto"/>
              <w:rPr>
                <w:rFonts w:eastAsiaTheme="minorEastAsia"/>
                <w:bCs/>
              </w:rPr>
            </w:pPr>
          </w:p>
          <w:p w14:paraId="03765B62" w14:textId="77777777" w:rsidR="005568A6" w:rsidRDefault="00000000">
            <w:pPr>
              <w:pStyle w:val="BodyText"/>
              <w:adjustRightInd w:val="0"/>
              <w:spacing w:before="120" w:line="259" w:lineRule="auto"/>
              <w:rPr>
                <w:rFonts w:eastAsiaTheme="minorEastAsia"/>
                <w:b/>
                <w:color w:val="0000CC"/>
              </w:rPr>
            </w:pPr>
            <w:r>
              <w:rPr>
                <w:rFonts w:eastAsiaTheme="minorEastAsia" w:hint="eastAsia"/>
                <w:b/>
                <w:color w:val="0000CC"/>
              </w:rPr>
              <w:t>[</w:t>
            </w:r>
            <w:r>
              <w:rPr>
                <w:rFonts w:eastAsiaTheme="minorEastAsia"/>
                <w:b/>
                <w:color w:val="0000CC"/>
              </w:rPr>
              <w:t>Initial proposal 3-4</w:t>
            </w:r>
            <w:r>
              <w:rPr>
                <w:rFonts w:eastAsiaTheme="minorEastAsia" w:hint="eastAsia"/>
                <w:b/>
                <w:color w:val="0000CC"/>
              </w:rPr>
              <w:t>]</w:t>
            </w:r>
          </w:p>
          <w:p w14:paraId="6E9C7466" w14:textId="77777777" w:rsidR="005568A6" w:rsidRDefault="00000000">
            <w:pPr>
              <w:snapToGrid w:val="0"/>
              <w:rPr>
                <w:rFonts w:eastAsiaTheme="minorEastAsia"/>
                <w:lang w:val="en-US"/>
              </w:rPr>
            </w:pPr>
            <w:r>
              <w:rPr>
                <w:rFonts w:eastAsiaTheme="minorEastAsia"/>
                <w:bCs/>
              </w:rPr>
              <w:t xml:space="preserve">This </w:t>
            </w:r>
            <w:r>
              <w:rPr>
                <w:rFonts w:eastAsiaTheme="minorEastAsia" w:hint="eastAsia"/>
                <w:bCs/>
              </w:rPr>
              <w:t xml:space="preserve">proposal should be </w:t>
            </w:r>
            <w:r>
              <w:rPr>
                <w:rFonts w:eastAsiaTheme="minorEastAsia"/>
                <w:bCs/>
              </w:rPr>
              <w:t xml:space="preserve">discussed after the </w:t>
            </w:r>
            <w:r>
              <w:rPr>
                <w:rFonts w:eastAsiaTheme="minorEastAsia" w:hint="eastAsia"/>
                <w:bCs/>
              </w:rPr>
              <w:t xml:space="preserve">UCI multiplexing on PUSCH with </w:t>
            </w:r>
            <w:r>
              <w:rPr>
                <w:rFonts w:eastAsiaTheme="minorEastAsia"/>
                <w:bCs/>
              </w:rPr>
              <w:t xml:space="preserve">OCC is decided. Also, PUSCH already has design parameters for UCI multiplexing (e.g., beta offset), and how to interpret them when OCC is applied should be discussed. The scaling factor can create </w:t>
            </w:r>
            <w:r>
              <w:rPr>
                <w:rFonts w:eastAsiaTheme="minorEastAsia" w:hint="eastAsia"/>
                <w:bCs/>
              </w:rPr>
              <w:t xml:space="preserve">a </w:t>
            </w:r>
            <w:r>
              <w:rPr>
                <w:rFonts w:eastAsiaTheme="minorEastAsia"/>
                <w:bCs/>
              </w:rPr>
              <w:t>dependenc</w:t>
            </w:r>
            <w:r>
              <w:rPr>
                <w:rFonts w:eastAsiaTheme="minorEastAsia" w:hint="eastAsia"/>
                <w:bCs/>
              </w:rPr>
              <w:t>y</w:t>
            </w:r>
            <w:r>
              <w:rPr>
                <w:rFonts w:eastAsiaTheme="minorEastAsia"/>
                <w:bCs/>
              </w:rPr>
              <w:t xml:space="preserve"> between the case where OCC is not applied and the case where OCC is applied, which is not preferred.</w:t>
            </w:r>
          </w:p>
        </w:tc>
      </w:tr>
      <w:tr w:rsidR="005568A6" w14:paraId="698ABED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A55B544" w14:textId="77777777" w:rsidR="005568A6" w:rsidRDefault="00000000">
            <w:pPr>
              <w:snapToGrid w:val="0"/>
              <w:spacing w:after="0"/>
              <w:jc w:val="center"/>
              <w:rPr>
                <w:lang w:val="en-US" w:eastAsia="zh-CN"/>
              </w:rPr>
            </w:pPr>
            <w:r>
              <w:rPr>
                <w:rFonts w:hint="eastAsia"/>
                <w:lang w:val="en-US" w:eastAsia="zh-CN"/>
              </w:rPr>
              <w:lastRenderedPageBreak/>
              <w:t>ZTE</w:t>
            </w:r>
          </w:p>
        </w:tc>
        <w:tc>
          <w:tcPr>
            <w:tcW w:w="6941" w:type="dxa"/>
            <w:tcBorders>
              <w:top w:val="single" w:sz="4" w:space="0" w:color="auto"/>
              <w:left w:val="single" w:sz="4" w:space="0" w:color="auto"/>
              <w:bottom w:val="single" w:sz="4" w:space="0" w:color="auto"/>
              <w:right w:val="single" w:sz="4" w:space="0" w:color="auto"/>
            </w:tcBorders>
            <w:vAlign w:val="center"/>
          </w:tcPr>
          <w:p w14:paraId="1517AC27" w14:textId="77777777" w:rsidR="005568A6" w:rsidRDefault="00000000">
            <w:pPr>
              <w:snapToGrid w:val="0"/>
              <w:rPr>
                <w:rFonts w:eastAsia="SimSun"/>
                <w:lang w:val="en-US" w:eastAsia="zh-CN"/>
              </w:rPr>
            </w:pPr>
            <w:r>
              <w:rPr>
                <w:b/>
                <w:bCs/>
                <w:i/>
                <w:iCs/>
                <w:highlight w:val="yellow"/>
              </w:rPr>
              <w:t>Initial proposal 3-2</w:t>
            </w:r>
          </w:p>
          <w:p w14:paraId="48341259" w14:textId="77777777" w:rsidR="005568A6" w:rsidRDefault="00000000">
            <w:pPr>
              <w:snapToGrid w:val="0"/>
              <w:rPr>
                <w:rFonts w:eastAsia="SimSun"/>
                <w:lang w:val="en-US" w:eastAsia="zh-CN"/>
              </w:rPr>
            </w:pPr>
            <w:r>
              <w:rPr>
                <w:rFonts w:eastAsia="SimSun" w:hint="eastAsia"/>
                <w:lang w:val="en-US" w:eastAsia="zh-CN"/>
              </w:rPr>
              <w:t>For Option 1, since the enhancement only works when the UCI multiplexing happens in the first slot of OCC PUSCH, we think it provides very limited benefit compared with the additional spec effort and complexity, so this option is not preferred.</w:t>
            </w:r>
          </w:p>
          <w:p w14:paraId="10B0C826" w14:textId="77777777" w:rsidR="005568A6" w:rsidRDefault="00000000">
            <w:pPr>
              <w:snapToGrid w:val="0"/>
              <w:rPr>
                <w:rFonts w:eastAsia="SimSun"/>
                <w:lang w:val="en-US" w:eastAsia="zh-CN"/>
              </w:rPr>
            </w:pPr>
            <w:r>
              <w:rPr>
                <w:rFonts w:eastAsia="SimSun" w:hint="eastAsia"/>
                <w:lang w:val="en-US" w:eastAsia="zh-CN"/>
              </w:rPr>
              <w:t>For Option 2, we think UCI transmission has higher priority than OCC of PUSCH, so Option 2-1 is not considered. As for Option 2-2, we think it doesn</w:t>
            </w:r>
            <w:r>
              <w:rPr>
                <w:rFonts w:eastAsia="SimSun"/>
                <w:lang w:val="en-US" w:eastAsia="zh-CN"/>
              </w:rPr>
              <w:t>’</w:t>
            </w:r>
            <w:r>
              <w:rPr>
                <w:rFonts w:eastAsia="SimSun" w:hint="eastAsia"/>
                <w:lang w:val="en-US" w:eastAsia="zh-CN"/>
              </w:rPr>
              <w:t xml:space="preserve">t work, assuming that the OCC PUSCH of UE 1 is multiplexed with UCI, how can UE 2 know whether to drop the PUSCH? Therefore, we can consider another option similar as that proposed by vivo, i.e. </w:t>
            </w:r>
          </w:p>
          <w:p w14:paraId="68FB137F" w14:textId="77777777" w:rsidR="005568A6" w:rsidRDefault="00000000">
            <w:pPr>
              <w:snapToGrid w:val="0"/>
              <w:rPr>
                <w:rFonts w:eastAsia="SimSun"/>
                <w:lang w:val="en-US" w:eastAsia="zh-CN"/>
              </w:rPr>
            </w:pPr>
            <w:r>
              <w:rPr>
                <w:rFonts w:eastAsia="SimSun" w:hint="eastAsia"/>
                <w:b/>
                <w:bCs/>
                <w:i/>
                <w:iCs/>
                <w:lang w:val="en-US" w:eastAsia="zh-CN"/>
              </w:rPr>
              <w:t>Option 2-3:</w:t>
            </w:r>
            <w:r>
              <w:rPr>
                <w:rFonts w:eastAsia="SimSun" w:hint="eastAsia"/>
                <w:lang w:val="en-US" w:eastAsia="zh-CN"/>
              </w:rPr>
              <w:t xml:space="preserve"> If UCI is multiplexed on the PUSCH, OCC is not applied on that PUSCH.</w:t>
            </w:r>
          </w:p>
          <w:p w14:paraId="0327EA19" w14:textId="77777777" w:rsidR="005568A6" w:rsidRDefault="00000000">
            <w:pPr>
              <w:snapToGrid w:val="0"/>
              <w:rPr>
                <w:rFonts w:eastAsia="SimSun"/>
                <w:lang w:val="en-US" w:eastAsia="zh-CN"/>
              </w:rPr>
            </w:pPr>
            <w:r>
              <w:rPr>
                <w:bCs/>
                <w:iCs/>
              </w:rPr>
              <w:t xml:space="preserve">The discussion of </w:t>
            </w:r>
            <w:r>
              <w:rPr>
                <w:b/>
                <w:bCs/>
                <w:i/>
                <w:iCs/>
                <w:highlight w:val="yellow"/>
              </w:rPr>
              <w:t>Initial proposal 3-3</w:t>
            </w:r>
            <w:r>
              <w:rPr>
                <w:rFonts w:eastAsia="SimSun"/>
              </w:rPr>
              <w:t xml:space="preserve"> </w:t>
            </w:r>
            <w:r>
              <w:rPr>
                <w:rFonts w:eastAsia="SimSun"/>
                <w:bCs/>
                <w:lang w:eastAsia="zh-CN"/>
              </w:rPr>
              <w:t>and</w:t>
            </w:r>
            <w:r>
              <w:rPr>
                <w:rFonts w:eastAsia="SimSun"/>
                <w:b/>
                <w:i/>
                <w:iCs/>
                <w:lang w:eastAsia="zh-CN"/>
              </w:rPr>
              <w:t xml:space="preserve"> </w:t>
            </w:r>
            <w:r>
              <w:rPr>
                <w:b/>
                <w:bCs/>
                <w:i/>
                <w:iCs/>
                <w:highlight w:val="yellow"/>
              </w:rPr>
              <w:t>Initial proposal 3-4</w:t>
            </w:r>
            <w:r>
              <w:rPr>
                <w:b/>
                <w:bCs/>
                <w:i/>
                <w:iCs/>
              </w:rPr>
              <w:t xml:space="preserve"> </w:t>
            </w:r>
            <w:r>
              <w:rPr>
                <w:rFonts w:eastAsia="SimSun" w:hint="eastAsia"/>
                <w:lang w:val="en-US" w:eastAsia="zh-CN"/>
              </w:rPr>
              <w:t xml:space="preserve">can be postponed until the decision is made for </w:t>
            </w:r>
            <w:r>
              <w:rPr>
                <w:b/>
                <w:bCs/>
                <w:i/>
                <w:iCs/>
                <w:highlight w:val="yellow"/>
              </w:rPr>
              <w:t>Initial proposal 3-2</w:t>
            </w:r>
          </w:p>
          <w:p w14:paraId="2D4C7755" w14:textId="77777777" w:rsidR="005568A6" w:rsidRDefault="005568A6">
            <w:pPr>
              <w:snapToGrid w:val="0"/>
              <w:rPr>
                <w:rFonts w:eastAsia="SimSun"/>
                <w:lang w:val="en-US" w:eastAsia="zh-CN"/>
              </w:rPr>
            </w:pPr>
          </w:p>
        </w:tc>
      </w:tr>
      <w:tr w:rsidR="005568A6" w14:paraId="663ABB2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AC8091D" w14:textId="77777777" w:rsidR="005568A6" w:rsidRDefault="00000000">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Lenovo</w:t>
            </w:r>
          </w:p>
        </w:tc>
        <w:tc>
          <w:tcPr>
            <w:tcW w:w="6941" w:type="dxa"/>
            <w:tcBorders>
              <w:top w:val="single" w:sz="4" w:space="0" w:color="auto"/>
              <w:left w:val="single" w:sz="4" w:space="0" w:color="auto"/>
              <w:bottom w:val="single" w:sz="4" w:space="0" w:color="auto"/>
              <w:right w:val="single" w:sz="4" w:space="0" w:color="auto"/>
            </w:tcBorders>
            <w:vAlign w:val="center"/>
          </w:tcPr>
          <w:p w14:paraId="37124A31" w14:textId="77777777" w:rsidR="005568A6" w:rsidRDefault="00000000">
            <w:pPr>
              <w:snapToGrid w:val="0"/>
            </w:pPr>
            <w:r>
              <w:rPr>
                <w:b/>
                <w:bCs/>
                <w:i/>
                <w:iCs/>
                <w:highlight w:val="yellow"/>
              </w:rPr>
              <w:t>Initial proposal 3-2</w:t>
            </w:r>
            <w:r>
              <w:rPr>
                <w:b/>
                <w:bCs/>
                <w:i/>
                <w:iCs/>
              </w:rPr>
              <w:t xml:space="preserve">: </w:t>
            </w:r>
            <w:r>
              <w:t>We prefer option 2. Options 2-1 and 2-2 can be further discussed.</w:t>
            </w:r>
          </w:p>
          <w:p w14:paraId="53B51D88" w14:textId="77777777" w:rsidR="005568A6" w:rsidRDefault="00000000">
            <w:pPr>
              <w:snapToGrid w:val="0"/>
              <w:rPr>
                <w:rFonts w:eastAsia="SimSun"/>
                <w:lang w:eastAsia="zh-CN"/>
              </w:rPr>
            </w:pPr>
            <w:r>
              <w:rPr>
                <w:b/>
                <w:bCs/>
                <w:i/>
                <w:iCs/>
                <w:highlight w:val="yellow"/>
              </w:rPr>
              <w:t>Initial proposal 3-</w:t>
            </w:r>
            <w:r>
              <w:rPr>
                <w:b/>
                <w:bCs/>
                <w:i/>
                <w:iCs/>
              </w:rPr>
              <w:t xml:space="preserve">3 and </w:t>
            </w:r>
            <w:r>
              <w:rPr>
                <w:b/>
                <w:bCs/>
                <w:i/>
                <w:iCs/>
                <w:highlight w:val="yellow"/>
              </w:rPr>
              <w:t>Initial proposal 3-</w:t>
            </w:r>
            <w:r>
              <w:rPr>
                <w:b/>
                <w:bCs/>
                <w:i/>
                <w:iCs/>
              </w:rPr>
              <w:t xml:space="preserve">4: </w:t>
            </w:r>
            <w:r>
              <w:rPr>
                <w:rFonts w:eastAsia="SimSun"/>
                <w:lang w:eastAsia="zh-CN"/>
              </w:rPr>
              <w:t xml:space="preserve">We should first select the options and then discuss these proposals. </w:t>
            </w:r>
          </w:p>
        </w:tc>
      </w:tr>
      <w:tr w:rsidR="005568A6" w14:paraId="535E47A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62BA634" w14:textId="77777777" w:rsidR="005568A6" w:rsidRDefault="00000000">
            <w:pPr>
              <w:snapToGrid w:val="0"/>
              <w:spacing w:after="0"/>
              <w:jc w:val="center"/>
              <w:rPr>
                <w:rFonts w:eastAsia="SimSun"/>
                <w:lang w:val="en-US" w:eastAsia="zh-CN"/>
              </w:rPr>
            </w:pPr>
            <w:r>
              <w:rPr>
                <w:rFonts w:eastAsia="SimSun" w:hint="eastAsia"/>
                <w:lang w:val="en-US" w:eastAsia="zh-CN"/>
              </w:rPr>
              <w:t>O</w:t>
            </w:r>
            <w:r>
              <w:rPr>
                <w:rFonts w:eastAsia="SimSun"/>
                <w:lang w:val="en-US" w:eastAsia="zh-CN"/>
              </w:rPr>
              <w:t>PPO</w:t>
            </w:r>
          </w:p>
        </w:tc>
        <w:tc>
          <w:tcPr>
            <w:tcW w:w="6941" w:type="dxa"/>
            <w:tcBorders>
              <w:top w:val="single" w:sz="4" w:space="0" w:color="auto"/>
              <w:left w:val="single" w:sz="4" w:space="0" w:color="auto"/>
              <w:bottom w:val="single" w:sz="4" w:space="0" w:color="auto"/>
              <w:right w:val="single" w:sz="4" w:space="0" w:color="auto"/>
            </w:tcBorders>
            <w:vAlign w:val="center"/>
          </w:tcPr>
          <w:p w14:paraId="03941893" w14:textId="77777777" w:rsidR="005568A6" w:rsidRDefault="00000000">
            <w:pPr>
              <w:snapToGrid w:val="0"/>
              <w:rPr>
                <w:rFonts w:eastAsia="SimSun"/>
              </w:rPr>
            </w:pPr>
            <w:r>
              <w:rPr>
                <w:b/>
                <w:bCs/>
                <w:i/>
                <w:iCs/>
                <w:highlight w:val="yellow"/>
              </w:rPr>
              <w:t>Initial proposal 3-2</w:t>
            </w:r>
            <w:r>
              <w:rPr>
                <w:rFonts w:eastAsia="SimSun"/>
                <w:b/>
                <w:bCs/>
                <w:i/>
                <w:iCs/>
                <w:highlight w:val="yellow"/>
              </w:rPr>
              <w:t>:</w:t>
            </w:r>
            <w:r>
              <w:rPr>
                <w:rFonts w:eastAsia="SimSun"/>
              </w:rPr>
              <w:t xml:space="preserve"> For Option 1-1, we have concerns on dropping or delaying the transmission of UCI especially when the UCI is HARQ-ACK.</w:t>
            </w:r>
          </w:p>
          <w:p w14:paraId="637F604B" w14:textId="77777777" w:rsidR="005568A6" w:rsidRDefault="00000000">
            <w:pPr>
              <w:snapToGrid w:val="0"/>
              <w:rPr>
                <w:rFonts w:eastAsia="SimSun"/>
                <w:lang w:eastAsia="zh-CN"/>
              </w:rPr>
            </w:pPr>
            <w:r>
              <w:rPr>
                <w:b/>
                <w:bCs/>
                <w:i/>
                <w:iCs/>
                <w:highlight w:val="yellow"/>
              </w:rPr>
              <w:t>Initial proposal 3-3</w:t>
            </w:r>
            <w:r>
              <w:rPr>
                <w:rFonts w:eastAsia="SimSun"/>
                <w:highlight w:val="yellow"/>
              </w:rPr>
              <w:t>:</w:t>
            </w:r>
            <w:r>
              <w:rPr>
                <w:rFonts w:eastAsia="SimSun"/>
              </w:rPr>
              <w:t xml:space="preserve"> We have concerns on “UE postpones UCI multiplexing to the subsequent OCC period”. For example, the next period may have other UCI, then UE needs to multiplex two UCIs in one PUSCH/PUCCH, and then we need to discuss how to multiplex the two UCIs including dropping rules, or how to determine UCI resources. It seems a lot of spec impacts.</w:t>
            </w:r>
          </w:p>
          <w:p w14:paraId="289E137C" w14:textId="77777777" w:rsidR="005568A6" w:rsidRDefault="00000000">
            <w:pPr>
              <w:snapToGrid w:val="0"/>
              <w:rPr>
                <w:rFonts w:eastAsia="SimSun"/>
                <w:lang w:val="en-US" w:eastAsia="zh-CN"/>
              </w:rPr>
            </w:pPr>
            <w:r>
              <w:rPr>
                <w:b/>
                <w:bCs/>
                <w:i/>
                <w:iCs/>
                <w:highlight w:val="yellow"/>
              </w:rPr>
              <w:t>Initial proposal 3-4</w:t>
            </w:r>
            <w:r>
              <w:rPr>
                <w:rFonts w:eastAsia="SimSun"/>
                <w:highlight w:val="yellow"/>
              </w:rPr>
              <w:t>:</w:t>
            </w:r>
            <w:r>
              <w:rPr>
                <w:rFonts w:eastAsia="SimSun"/>
              </w:rPr>
              <w:t xml:space="preserve"> OK. </w:t>
            </w:r>
          </w:p>
        </w:tc>
      </w:tr>
      <w:tr w:rsidR="005568A6" w14:paraId="1A2883F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2EF8FB5" w14:textId="77777777" w:rsidR="005568A6" w:rsidRDefault="00000000">
            <w:pPr>
              <w:snapToGrid w:val="0"/>
              <w:spacing w:after="0"/>
              <w:jc w:val="center"/>
              <w:rPr>
                <w:rFonts w:eastAsiaTheme="minorEastAsia"/>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1B68FBE1" w14:textId="77777777" w:rsidR="005568A6" w:rsidRDefault="00000000">
            <w:pPr>
              <w:snapToGrid w:val="0"/>
              <w:rPr>
                <w:b/>
                <w:i/>
                <w:iCs/>
                <w:lang w:eastAsia="zh-CN"/>
              </w:rPr>
            </w:pPr>
            <w:r>
              <w:rPr>
                <w:b/>
                <w:bCs/>
                <w:i/>
                <w:iCs/>
                <w:highlight w:val="yellow"/>
              </w:rPr>
              <w:t>Initial proposal 3-2</w:t>
            </w:r>
            <w:r>
              <w:rPr>
                <w:rFonts w:eastAsia="SimSun"/>
                <w:highlight w:val="yellow"/>
              </w:rPr>
              <w:t>:</w:t>
            </w:r>
            <w:r>
              <w:rPr>
                <w:rFonts w:eastAsia="SimSun"/>
              </w:rPr>
              <w:t xml:space="preserve"> We prefer have initial proposal 3-3 as further elaboration for option 1-1 in this proposal (perhaps as a note). Current Initial Proposal 3-3 is containing considerations on how the potential dropping or non-dropping should function with respect to timelines, so we would see it beneficial to be captured already here.</w:t>
            </w:r>
            <w:r>
              <w:rPr>
                <w:bCs/>
                <w:lang w:eastAsia="zh-CN"/>
              </w:rPr>
              <w:t>,</w:t>
            </w:r>
          </w:p>
          <w:p w14:paraId="2593BA83" w14:textId="77777777" w:rsidR="005568A6" w:rsidRDefault="00000000">
            <w:pPr>
              <w:snapToGrid w:val="0"/>
              <w:rPr>
                <w:rFonts w:eastAsia="SimSun"/>
              </w:rPr>
            </w:pPr>
            <w:r>
              <w:rPr>
                <w:b/>
                <w:bCs/>
                <w:i/>
                <w:iCs/>
                <w:highlight w:val="yellow"/>
              </w:rPr>
              <w:t>Initial proposal 3-3</w:t>
            </w:r>
            <w:r>
              <w:rPr>
                <w:rFonts w:eastAsia="SimSun"/>
                <w:highlight w:val="yellow"/>
              </w:rPr>
              <w:t>:</w:t>
            </w:r>
            <w:r>
              <w:rPr>
                <w:rFonts w:eastAsia="SimSun"/>
              </w:rPr>
              <w:t xml:space="preserve"> Support</w:t>
            </w:r>
          </w:p>
          <w:p w14:paraId="2F66E9EA" w14:textId="77777777" w:rsidR="005568A6" w:rsidRDefault="00000000">
            <w:pPr>
              <w:snapToGrid w:val="0"/>
              <w:rPr>
                <w:rFonts w:eastAsia="SimSun"/>
                <w:lang w:val="en-US" w:eastAsia="zh-CN"/>
              </w:rPr>
            </w:pPr>
            <w:r>
              <w:rPr>
                <w:b/>
                <w:bCs/>
                <w:i/>
                <w:iCs/>
                <w:highlight w:val="yellow"/>
              </w:rPr>
              <w:t>Initial proposal 3-4</w:t>
            </w:r>
            <w:r>
              <w:rPr>
                <w:rFonts w:eastAsia="SimSun"/>
                <w:highlight w:val="yellow"/>
              </w:rPr>
              <w:t>:</w:t>
            </w:r>
            <w:r>
              <w:rPr>
                <w:rFonts w:eastAsia="SimSun"/>
              </w:rPr>
              <w:t xml:space="preserve"> Support </w:t>
            </w:r>
          </w:p>
        </w:tc>
      </w:tr>
      <w:tr w:rsidR="005568A6" w14:paraId="4586EEC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F5A3E12" w14:textId="77777777" w:rsidR="005568A6" w:rsidRDefault="00000000">
            <w:pPr>
              <w:snapToGrid w:val="0"/>
              <w:spacing w:after="0"/>
              <w:jc w:val="center"/>
              <w:rPr>
                <w:rFonts w:eastAsia="SimSun"/>
                <w:color w:val="000000" w:themeColor="text1"/>
                <w:lang w:val="en-US" w:eastAsia="zh-CN"/>
              </w:rPr>
            </w:pPr>
            <w:r>
              <w:rPr>
                <w:rFonts w:eastAsia="SimSun" w:hint="eastAsia"/>
                <w:color w:val="000000" w:themeColor="text1"/>
                <w:lang w:val="en-US" w:eastAsia="zh-CN"/>
              </w:rPr>
              <w:t>TCL</w:t>
            </w:r>
          </w:p>
        </w:tc>
        <w:tc>
          <w:tcPr>
            <w:tcW w:w="6941" w:type="dxa"/>
            <w:tcBorders>
              <w:top w:val="single" w:sz="4" w:space="0" w:color="auto"/>
              <w:left w:val="single" w:sz="4" w:space="0" w:color="auto"/>
              <w:bottom w:val="single" w:sz="4" w:space="0" w:color="auto"/>
              <w:right w:val="single" w:sz="4" w:space="0" w:color="auto"/>
            </w:tcBorders>
            <w:shd w:val="clear" w:color="auto" w:fill="auto"/>
            <w:vAlign w:val="center"/>
          </w:tcPr>
          <w:p w14:paraId="640BEEA3" w14:textId="77777777" w:rsidR="005568A6" w:rsidRDefault="00000000">
            <w:pPr>
              <w:snapToGrid w:val="0"/>
              <w:rPr>
                <w:rFonts w:eastAsia="SimSun"/>
                <w:lang w:val="en-US" w:eastAsia="zh-CN"/>
              </w:rPr>
            </w:pPr>
            <w:r>
              <w:rPr>
                <w:rFonts w:hint="eastAsia"/>
                <w:b/>
                <w:bCs/>
                <w:i/>
                <w:iCs/>
                <w:highlight w:val="yellow"/>
                <w:lang w:val="en-US" w:eastAsia="zh-CN"/>
              </w:rPr>
              <w:t>Initial proposal 3-2:</w:t>
            </w:r>
            <w:r>
              <w:rPr>
                <w:rFonts w:eastAsia="SimSun" w:hint="eastAsia"/>
                <w:lang w:val="en-US" w:eastAsia="zh-CN"/>
              </w:rPr>
              <w:t xml:space="preserve"> Fine with Option 1. We think the UCI should be multiplexed on all PUSCH with the same OCC as PUSCH. </w:t>
            </w:r>
          </w:p>
          <w:p w14:paraId="38CEC299" w14:textId="77777777" w:rsidR="005568A6" w:rsidRDefault="00000000">
            <w:pPr>
              <w:snapToGrid w:val="0"/>
              <w:rPr>
                <w:rFonts w:eastAsia="SimSun"/>
                <w:lang w:val="en-US" w:eastAsia="zh-CN"/>
              </w:rPr>
            </w:pPr>
            <w:r>
              <w:rPr>
                <w:rFonts w:hint="eastAsia"/>
                <w:b/>
                <w:bCs/>
                <w:i/>
                <w:iCs/>
                <w:highlight w:val="yellow"/>
                <w:lang w:val="en-US" w:eastAsia="zh-CN"/>
              </w:rPr>
              <w:t>Initial proposal 3-3:</w:t>
            </w:r>
            <w:r>
              <w:rPr>
                <w:rFonts w:eastAsia="SimSun" w:hint="eastAsia"/>
                <w:lang w:val="en-US" w:eastAsia="zh-CN"/>
              </w:rPr>
              <w:t xml:space="preserve"> Support</w:t>
            </w:r>
          </w:p>
          <w:p w14:paraId="6F0C4A2F" w14:textId="77777777" w:rsidR="005568A6" w:rsidRDefault="00000000">
            <w:pPr>
              <w:snapToGrid w:val="0"/>
              <w:rPr>
                <w:rFonts w:eastAsia="SimSun"/>
                <w:lang w:val="en-US" w:eastAsia="zh-CN"/>
              </w:rPr>
            </w:pPr>
            <w:r>
              <w:rPr>
                <w:rFonts w:hint="eastAsia"/>
                <w:b/>
                <w:bCs/>
                <w:i/>
                <w:iCs/>
                <w:highlight w:val="yellow"/>
                <w:lang w:val="en-US" w:eastAsia="zh-CN"/>
              </w:rPr>
              <w:t>Initial proposal 3-4:</w:t>
            </w:r>
            <w:r>
              <w:rPr>
                <w:rFonts w:eastAsia="SimSun" w:hint="eastAsia"/>
                <w:lang w:val="en-US" w:eastAsia="zh-CN"/>
              </w:rPr>
              <w:t xml:space="preserve"> The proposal can be postponed after the Initial proposal 3-2 is decided.</w:t>
            </w:r>
          </w:p>
        </w:tc>
      </w:tr>
      <w:tr w:rsidR="005568A6" w14:paraId="2930BA3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4830BF4" w14:textId="77777777" w:rsidR="005568A6" w:rsidRDefault="00000000">
            <w:pPr>
              <w:snapToGrid w:val="0"/>
              <w:spacing w:after="0"/>
              <w:jc w:val="center"/>
              <w:rPr>
                <w:rFonts w:eastAsia="SimSun"/>
                <w:lang w:val="en-US" w:eastAsia="zh-CN"/>
              </w:rPr>
            </w:pPr>
            <w:r>
              <w:rPr>
                <w:rFonts w:eastAsia="SimSun" w:hint="eastAsia"/>
                <w:lang w:val="en-US" w:eastAsia="zh-CN"/>
              </w:rPr>
              <w:t>N</w:t>
            </w:r>
            <w:r>
              <w:rPr>
                <w:rFonts w:eastAsia="SimSun"/>
                <w:lang w:val="en-US" w:eastAsia="zh-CN"/>
              </w:rPr>
              <w:t>EC</w:t>
            </w:r>
          </w:p>
        </w:tc>
        <w:tc>
          <w:tcPr>
            <w:tcW w:w="6941" w:type="dxa"/>
            <w:tcBorders>
              <w:top w:val="single" w:sz="4" w:space="0" w:color="auto"/>
              <w:left w:val="single" w:sz="4" w:space="0" w:color="auto"/>
              <w:bottom w:val="single" w:sz="4" w:space="0" w:color="auto"/>
              <w:right w:val="single" w:sz="4" w:space="0" w:color="auto"/>
            </w:tcBorders>
            <w:vAlign w:val="center"/>
          </w:tcPr>
          <w:p w14:paraId="126E6A4F" w14:textId="77777777" w:rsidR="005568A6" w:rsidRDefault="00000000">
            <w:pPr>
              <w:snapToGrid w:val="0"/>
              <w:rPr>
                <w:b/>
                <w:bCs/>
              </w:rPr>
            </w:pPr>
            <w:r>
              <w:rPr>
                <w:b/>
                <w:bCs/>
                <w:i/>
                <w:iCs/>
                <w:highlight w:val="yellow"/>
              </w:rPr>
              <w:t>Initial proposal 3-2</w:t>
            </w:r>
            <w:r>
              <w:rPr>
                <w:b/>
                <w:bCs/>
                <w:i/>
                <w:iCs/>
              </w:rPr>
              <w:t>:</w:t>
            </w:r>
            <w:r>
              <w:t>We prefer option1.</w:t>
            </w:r>
          </w:p>
          <w:p w14:paraId="30F103EF" w14:textId="77777777" w:rsidR="005568A6" w:rsidRDefault="00000000">
            <w:pPr>
              <w:snapToGrid w:val="0"/>
              <w:rPr>
                <w:rFonts w:eastAsia="SimSun"/>
                <w:lang w:val="en-US" w:eastAsia="zh-CN"/>
              </w:rPr>
            </w:pPr>
            <w:r>
              <w:rPr>
                <w:b/>
                <w:bCs/>
                <w:i/>
                <w:iCs/>
                <w:highlight w:val="yellow"/>
              </w:rPr>
              <w:t>Initial proposal 3-</w:t>
            </w:r>
            <w:r>
              <w:rPr>
                <w:b/>
                <w:bCs/>
                <w:i/>
                <w:iCs/>
              </w:rPr>
              <w:t xml:space="preserve">3: </w:t>
            </w:r>
            <w:r>
              <w:t>Share the same feeling that</w:t>
            </w:r>
            <w:r>
              <w:rPr>
                <w:rFonts w:eastAsia="SimSun" w:hint="eastAsia"/>
                <w:lang w:eastAsia="zh-CN"/>
              </w:rPr>
              <w:t xml:space="preserve"> legacy timeline conditions can be considered as baseline</w:t>
            </w:r>
            <w:r>
              <w:t>.</w:t>
            </w:r>
          </w:p>
        </w:tc>
      </w:tr>
      <w:tr w:rsidR="005568A6" w14:paraId="0C08CFD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D65D53B" w14:textId="77777777" w:rsidR="005568A6" w:rsidRDefault="00000000">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vAlign w:val="center"/>
          </w:tcPr>
          <w:p w14:paraId="56B22A2C" w14:textId="77777777" w:rsidR="005568A6" w:rsidRDefault="00000000">
            <w:pPr>
              <w:snapToGrid w:val="0"/>
              <w:rPr>
                <w:rFonts w:eastAsia="SimSun"/>
                <w:lang w:val="en-US" w:eastAsia="zh-CN"/>
              </w:rPr>
            </w:pPr>
            <w:r>
              <w:rPr>
                <w:rFonts w:hint="eastAsia"/>
                <w:b/>
                <w:bCs/>
                <w:i/>
                <w:iCs/>
                <w:highlight w:val="yellow"/>
                <w:lang w:val="en-US" w:eastAsia="zh-CN"/>
              </w:rPr>
              <w:t>Initial proposal 3-2:</w:t>
            </w:r>
            <w:r>
              <w:rPr>
                <w:rFonts w:eastAsia="SimSun" w:hint="eastAsia"/>
                <w:lang w:val="en-US" w:eastAsia="zh-CN"/>
              </w:rPr>
              <w:t xml:space="preserve"> support Option 1. UCI should be multiplexed on all PUSCH with the same OCC as PUSCH. </w:t>
            </w:r>
          </w:p>
        </w:tc>
      </w:tr>
      <w:tr w:rsidR="005568A6" w14:paraId="4EA3A6F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91A86F5" w14:textId="77777777" w:rsidR="005568A6" w:rsidRDefault="00000000">
            <w:pPr>
              <w:snapToGrid w:val="0"/>
              <w:spacing w:after="0"/>
              <w:jc w:val="center"/>
              <w:rPr>
                <w:rFonts w:eastAsia="SimSun"/>
                <w:lang w:val="en-US" w:eastAsia="zh-CN"/>
              </w:rPr>
            </w:pPr>
            <w:r>
              <w:rPr>
                <w:rFonts w:eastAsia="SimSun"/>
                <w:lang w:val="en-US" w:eastAsia="zh-CN"/>
              </w:rPr>
              <w:t>IDC</w:t>
            </w:r>
          </w:p>
        </w:tc>
        <w:tc>
          <w:tcPr>
            <w:tcW w:w="6941" w:type="dxa"/>
            <w:tcBorders>
              <w:top w:val="single" w:sz="4" w:space="0" w:color="auto"/>
              <w:left w:val="single" w:sz="4" w:space="0" w:color="auto"/>
              <w:bottom w:val="single" w:sz="4" w:space="0" w:color="auto"/>
              <w:right w:val="single" w:sz="4" w:space="0" w:color="auto"/>
            </w:tcBorders>
          </w:tcPr>
          <w:p w14:paraId="19B837A7" w14:textId="77777777" w:rsidR="005568A6" w:rsidRDefault="00000000">
            <w:pPr>
              <w:snapToGrid w:val="0"/>
              <w:rPr>
                <w:rFonts w:eastAsia="SimSun"/>
                <w:lang w:val="en-US" w:eastAsia="zh-CN"/>
              </w:rPr>
            </w:pPr>
            <w:r>
              <w:rPr>
                <w:rFonts w:eastAsia="SimSun"/>
                <w:lang w:val="en-US" w:eastAsia="zh-CN"/>
              </w:rPr>
              <w:t>Thank you FL for the candidate proposals. We may first discuss whether to support UCI multiplexing for OCC based transmissions. We support UCI multiplexing on OCC based PUSCH. In our understanding, discarding systematically PUCCH (UCI) or PUSCH transmissions whenever UCI transmission overlaps with PUSCH is very problematic. This may have system level consequences for example, if UCI comprising HARQ is not transmitted.. Nevertheless, in certain cases, one or the other transmission may need to be dropped, e.g., when timeline conditions are not satisfied etc. Those cases/conditions may be for further discussion.</w:t>
            </w:r>
          </w:p>
          <w:p w14:paraId="4B3BC28E" w14:textId="77777777" w:rsidR="005568A6" w:rsidRDefault="00000000">
            <w:pPr>
              <w:snapToGrid w:val="0"/>
              <w:rPr>
                <w:rFonts w:eastAsia="SimSun"/>
                <w:lang w:val="en-US" w:eastAsia="zh-CN"/>
              </w:rPr>
            </w:pPr>
            <w:r>
              <w:rPr>
                <w:rFonts w:eastAsia="SimSun"/>
                <w:lang w:val="en-US" w:eastAsia="zh-CN"/>
              </w:rPr>
              <w:t>In summary, our proposal is to start with making a proposal for agreement that UCI multiplexing is supported for OCC based PUSCH.</w:t>
            </w:r>
          </w:p>
        </w:tc>
      </w:tr>
      <w:tr w:rsidR="005568A6" w14:paraId="502081F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749225A" w14:textId="77777777" w:rsidR="005568A6" w:rsidRDefault="00000000">
            <w:pPr>
              <w:snapToGrid w:val="0"/>
              <w:spacing w:after="0"/>
              <w:jc w:val="center"/>
              <w:rPr>
                <w:rFonts w:eastAsia="SimSun"/>
                <w:lang w:val="en-US" w:eastAsia="zh-CN"/>
              </w:rPr>
            </w:pPr>
            <w:r>
              <w:rPr>
                <w:rFonts w:eastAsia="SimSun"/>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4BB7C19E" w14:textId="77777777" w:rsidR="005568A6" w:rsidRDefault="00000000">
            <w:pPr>
              <w:snapToGrid w:val="0"/>
              <w:rPr>
                <w:rFonts w:eastAsia="SimSun"/>
                <w:b/>
                <w:bCs/>
                <w:i/>
                <w:iCs/>
              </w:rPr>
            </w:pPr>
            <w:r>
              <w:rPr>
                <w:b/>
                <w:bCs/>
                <w:i/>
                <w:iCs/>
                <w:highlight w:val="yellow"/>
              </w:rPr>
              <w:t>Initial proposal 3-2</w:t>
            </w:r>
            <w:r>
              <w:rPr>
                <w:rFonts w:eastAsia="SimSun"/>
                <w:b/>
                <w:bCs/>
                <w:i/>
                <w:iCs/>
                <w:highlight w:val="yellow"/>
              </w:rPr>
              <w:t>:</w:t>
            </w:r>
          </w:p>
          <w:p w14:paraId="638BAC07" w14:textId="77777777" w:rsidR="005568A6" w:rsidRDefault="00000000">
            <w:pPr>
              <w:snapToGrid w:val="0"/>
              <w:rPr>
                <w:rFonts w:eastAsia="SimSun"/>
                <w:lang w:eastAsia="zh-CN"/>
              </w:rPr>
            </w:pPr>
            <w:r>
              <w:rPr>
                <w:rFonts w:eastAsia="SimSun"/>
                <w:lang w:eastAsia="zh-CN"/>
              </w:rPr>
              <w:t>Option 1-2 and Option 2-1 are not clear to us.</w:t>
            </w:r>
          </w:p>
          <w:p w14:paraId="00537C63" w14:textId="77777777" w:rsidR="005568A6" w:rsidRDefault="00000000">
            <w:pPr>
              <w:snapToGrid w:val="0"/>
            </w:pPr>
            <w:r>
              <w:t xml:space="preserve">Timeline in </w:t>
            </w:r>
            <w:r>
              <w:rPr>
                <w:b/>
                <w:bCs/>
                <w:i/>
                <w:iCs/>
                <w:highlight w:val="yellow"/>
              </w:rPr>
              <w:t>Initial proposal 3-3</w:t>
            </w:r>
            <w:r>
              <w:t xml:space="preserve"> is also needed for Option 2-2: UCI is transmitted, and all PUSCH repetition in an OCC group are dropped.</w:t>
            </w:r>
          </w:p>
          <w:p w14:paraId="1DD78E66" w14:textId="77777777" w:rsidR="005568A6" w:rsidRDefault="00000000">
            <w:pPr>
              <w:snapToGrid w:val="0"/>
              <w:rPr>
                <w:rFonts w:eastAsia="SimSun"/>
                <w:b/>
                <w:bCs/>
                <w:i/>
                <w:iCs/>
              </w:rPr>
            </w:pPr>
            <w:r>
              <w:t xml:space="preserve">The timeline issue can be discussed together with </w:t>
            </w:r>
            <w:r>
              <w:rPr>
                <w:b/>
                <w:bCs/>
                <w:i/>
                <w:iCs/>
                <w:highlight w:val="yellow"/>
              </w:rPr>
              <w:t>Initial proposal 3-2</w:t>
            </w:r>
            <w:r>
              <w:rPr>
                <w:rFonts w:eastAsia="SimSun"/>
                <w:b/>
                <w:bCs/>
                <w:i/>
                <w:iCs/>
                <w:highlight w:val="yellow"/>
              </w:rPr>
              <w:t>:</w:t>
            </w:r>
          </w:p>
          <w:p w14:paraId="717EADE1" w14:textId="77777777" w:rsidR="005568A6" w:rsidRDefault="00000000">
            <w:pPr>
              <w:snapToGrid w:val="0"/>
              <w:rPr>
                <w:rFonts w:eastAsia="SimSun"/>
              </w:rPr>
            </w:pPr>
            <w:r>
              <w:rPr>
                <w:rFonts w:eastAsia="SimSun"/>
              </w:rPr>
              <w:lastRenderedPageBreak/>
              <w:t>For enabling multiplexing, HARQ-ACK of PDSCHs need to be determined before the first PUSCH and would increase the latency compared with dropping PUSCH which only requires to decode the PDCCH scheduling PDSCHs before the first PUSCH.</w:t>
            </w:r>
          </w:p>
          <w:p w14:paraId="23E17C43" w14:textId="77777777" w:rsidR="005568A6" w:rsidRDefault="00000000">
            <w:pPr>
              <w:snapToGrid w:val="0"/>
            </w:pPr>
            <w:r>
              <w:rPr>
                <w:rFonts w:eastAsia="SimSun"/>
              </w:rPr>
              <w:t>Additional spec impact for UCI multiplexing is the scaling issue as in</w:t>
            </w:r>
            <w:r>
              <w:rPr>
                <w:b/>
                <w:bCs/>
                <w:i/>
                <w:iCs/>
                <w:highlight w:val="yellow"/>
              </w:rPr>
              <w:t xml:space="preserve"> Initial proposal 3-4</w:t>
            </w:r>
            <w:r>
              <w:rPr>
                <w:rFonts w:eastAsia="SimSun"/>
                <w:highlight w:val="yellow"/>
              </w:rPr>
              <w:t>:</w:t>
            </w:r>
          </w:p>
          <w:p w14:paraId="1C68E2FE" w14:textId="77777777" w:rsidR="005568A6" w:rsidRDefault="00000000">
            <w:pPr>
              <w:snapToGrid w:val="0"/>
              <w:rPr>
                <w:rFonts w:eastAsia="SimSun"/>
                <w:b/>
                <w:bCs/>
                <w:i/>
                <w:iCs/>
              </w:rPr>
            </w:pPr>
            <w:r>
              <w:t xml:space="preserve">Based on the above, we support </w:t>
            </w:r>
            <w:r>
              <w:rPr>
                <w:rFonts w:eastAsia="SimSun"/>
                <w:lang w:eastAsia="zh-CN"/>
              </w:rPr>
              <w:t xml:space="preserve">Option 2-2 of </w:t>
            </w:r>
            <w:r>
              <w:rPr>
                <w:b/>
                <w:bCs/>
                <w:i/>
                <w:iCs/>
                <w:highlight w:val="yellow"/>
              </w:rPr>
              <w:t>Initial proposal 3-2</w:t>
            </w:r>
            <w:r>
              <w:rPr>
                <w:rFonts w:eastAsia="SimSun"/>
                <w:b/>
                <w:bCs/>
                <w:i/>
                <w:iCs/>
                <w:highlight w:val="yellow"/>
              </w:rPr>
              <w:t>:</w:t>
            </w:r>
          </w:p>
          <w:p w14:paraId="7ED8FD24" w14:textId="77777777" w:rsidR="005568A6" w:rsidRDefault="005568A6"/>
          <w:p w14:paraId="65744A3B" w14:textId="77777777" w:rsidR="005568A6" w:rsidRDefault="00000000">
            <w:pPr>
              <w:snapToGrid w:val="0"/>
              <w:rPr>
                <w:rFonts w:eastAsia="SimSun"/>
              </w:rPr>
            </w:pPr>
            <w:r>
              <w:rPr>
                <w:b/>
                <w:bCs/>
                <w:i/>
                <w:iCs/>
                <w:highlight w:val="yellow"/>
              </w:rPr>
              <w:t>Initial proposal 3-4</w:t>
            </w:r>
            <w:r>
              <w:rPr>
                <w:rFonts w:eastAsia="SimSun"/>
                <w:highlight w:val="yellow"/>
              </w:rPr>
              <w:t>:</w:t>
            </w:r>
          </w:p>
          <w:p w14:paraId="3950B8E3" w14:textId="77777777" w:rsidR="005568A6" w:rsidRDefault="00000000">
            <w:pPr>
              <w:snapToGrid w:val="0"/>
              <w:rPr>
                <w:lang w:eastAsia="zh-CN"/>
              </w:rPr>
            </w:pPr>
            <w:r>
              <w:t xml:space="preserve">No need to be discussed for now. </w:t>
            </w:r>
          </w:p>
          <w:p w14:paraId="68D1B52E" w14:textId="77777777" w:rsidR="005568A6" w:rsidRDefault="005568A6">
            <w:pPr>
              <w:snapToGrid w:val="0"/>
              <w:rPr>
                <w:rFonts w:eastAsia="SimSun"/>
                <w:lang w:val="en-US" w:eastAsia="zh-CN"/>
              </w:rPr>
            </w:pPr>
          </w:p>
        </w:tc>
      </w:tr>
      <w:tr w:rsidR="005568A6" w14:paraId="1FB32E8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A2611C2" w14:textId="77777777" w:rsidR="005568A6" w:rsidRDefault="00000000">
            <w:pPr>
              <w:snapToGrid w:val="0"/>
              <w:spacing w:after="0"/>
              <w:jc w:val="center"/>
              <w:rPr>
                <w:rFonts w:eastAsia="SimSun"/>
                <w:lang w:val="en-US" w:eastAsia="zh-CN"/>
              </w:rPr>
            </w:pPr>
            <w:r>
              <w:rPr>
                <w:rFonts w:eastAsia="MS Mincho"/>
                <w:lang w:val="en-US" w:eastAsia="ja-JP"/>
              </w:rPr>
              <w:lastRenderedPageBreak/>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71840814" w14:textId="77777777" w:rsidR="005568A6" w:rsidRDefault="00000000">
            <w:pPr>
              <w:snapToGrid w:val="0"/>
              <w:rPr>
                <w:rFonts w:eastAsia="MS Mincho"/>
                <w:lang w:val="en-US" w:eastAsia="ja-JP"/>
              </w:rPr>
            </w:pPr>
            <w:r>
              <w:rPr>
                <w:rFonts w:eastAsia="SimSun"/>
                <w:lang w:val="en-US" w:eastAsia="zh-CN"/>
              </w:rPr>
              <w:t>Initial proposal 3-2:</w:t>
            </w:r>
            <w:r>
              <w:rPr>
                <w:rFonts w:eastAsia="MS Mincho"/>
                <w:lang w:val="en-US" w:eastAsia="ja-JP"/>
              </w:rPr>
              <w:t xml:space="preserve"> Option 1-1 and option 2-2 would be reasonable. UCI should be transmitted by multiplexing with PUSCH in the same OCC group if the UE processing timeline is met. Otherwise, drop all PUSCH in an OCC group and transmit UCI. </w:t>
            </w:r>
          </w:p>
          <w:p w14:paraId="7136E7D7" w14:textId="77777777" w:rsidR="005568A6" w:rsidRDefault="00000000">
            <w:pPr>
              <w:snapToGrid w:val="0"/>
              <w:rPr>
                <w:rFonts w:eastAsia="MS Mincho"/>
                <w:lang w:val="en-US" w:eastAsia="ja-JP"/>
              </w:rPr>
            </w:pPr>
            <w:r>
              <w:rPr>
                <w:rFonts w:eastAsia="SimSun"/>
                <w:lang w:val="en-US" w:eastAsia="zh-CN"/>
              </w:rPr>
              <w:t>Initial proposal 3-</w:t>
            </w:r>
            <w:r>
              <w:rPr>
                <w:rFonts w:eastAsia="MS Mincho"/>
                <w:lang w:val="en-US" w:eastAsia="ja-JP"/>
              </w:rPr>
              <w:t>3</w:t>
            </w:r>
            <w:r>
              <w:rPr>
                <w:rFonts w:eastAsia="SimSun"/>
                <w:lang w:val="en-US" w:eastAsia="zh-CN"/>
              </w:rPr>
              <w:t>:</w:t>
            </w:r>
            <w:r>
              <w:rPr>
                <w:rFonts w:eastAsia="MS Mincho"/>
                <w:lang w:val="en-US" w:eastAsia="ja-JP"/>
              </w:rPr>
              <w:t xml:space="preserve"> the first sentence is OK. On the second sentence, whether to postpone UCI or drop PUSCH in an OCC group should be further studied. </w:t>
            </w:r>
          </w:p>
          <w:p w14:paraId="6269179E" w14:textId="77777777" w:rsidR="005568A6" w:rsidRDefault="00000000">
            <w:pPr>
              <w:snapToGrid w:val="0"/>
              <w:rPr>
                <w:rFonts w:eastAsia="MS Mincho"/>
                <w:lang w:val="en-US" w:eastAsia="ja-JP"/>
              </w:rPr>
            </w:pPr>
            <w:r>
              <w:rPr>
                <w:rFonts w:eastAsia="SimSun"/>
                <w:lang w:val="en-US" w:eastAsia="zh-CN"/>
              </w:rPr>
              <w:t>Initial proposal 3-</w:t>
            </w:r>
            <w:r>
              <w:rPr>
                <w:rFonts w:eastAsia="MS Mincho"/>
                <w:lang w:val="en-US" w:eastAsia="ja-JP"/>
              </w:rPr>
              <w:t>4</w:t>
            </w:r>
            <w:r>
              <w:rPr>
                <w:rFonts w:eastAsia="SimSun"/>
                <w:lang w:val="en-US" w:eastAsia="zh-CN"/>
              </w:rPr>
              <w:t>:</w:t>
            </w:r>
            <w:r>
              <w:rPr>
                <w:rFonts w:eastAsia="MS Mincho"/>
                <w:lang w:val="en-US" w:eastAsia="ja-JP"/>
              </w:rPr>
              <w:t xml:space="preserve"> Generally fine. “the UCI is multiplexed in all the repetitions of an OCC group” should be separately agreed. The following is </w:t>
            </w:r>
          </w:p>
          <w:p w14:paraId="74BBF39E" w14:textId="77777777" w:rsidR="005568A6" w:rsidRDefault="00000000">
            <w:pPr>
              <w:snapToGrid w:val="0"/>
              <w:rPr>
                <w:rFonts w:eastAsia="MS Mincho"/>
                <w:b/>
                <w:bCs/>
                <w:i/>
                <w:iCs/>
                <w:lang w:eastAsia="ja-JP"/>
              </w:rPr>
            </w:pPr>
            <w:r>
              <w:rPr>
                <w:b/>
                <w:bCs/>
                <w:i/>
                <w:iCs/>
                <w:highlight w:val="yellow"/>
                <w:lang w:eastAsia="zh-CN"/>
              </w:rPr>
              <w:t>Initial proposal 3-4</w:t>
            </w:r>
          </w:p>
          <w:p w14:paraId="697DF1D4" w14:textId="77777777" w:rsidR="005568A6" w:rsidRDefault="00000000">
            <w:pPr>
              <w:snapToGrid w:val="0"/>
              <w:rPr>
                <w:rFonts w:eastAsia="SimSun"/>
                <w:lang w:val="en-US" w:eastAsia="zh-CN"/>
              </w:rPr>
            </w:pPr>
            <w:r>
              <w:rPr>
                <w:b/>
                <w:bCs/>
                <w:i/>
                <w:iCs/>
                <w:lang w:eastAsia="zh-CN"/>
              </w:rPr>
              <w:t>If UCI multiplexing for inter-slot OCC is supported,</w:t>
            </w:r>
            <w:r>
              <w:rPr>
                <w:b/>
                <w:i/>
                <w:iCs/>
                <w:lang w:eastAsia="zh-CN"/>
              </w:rPr>
              <w:t xml:space="preserve"> the UCI is multiplexed in all the repetitions of an OCC group.</w:t>
            </w:r>
            <w:r>
              <w:rPr>
                <w:rFonts w:eastAsia="MS Mincho"/>
                <w:b/>
                <w:i/>
                <w:iCs/>
                <w:lang w:eastAsia="ja-JP"/>
              </w:rPr>
              <w:t xml:space="preserve"> I</w:t>
            </w:r>
            <w:r>
              <w:rPr>
                <w:b/>
                <w:i/>
                <w:iCs/>
                <w:lang w:eastAsia="zh-CN"/>
              </w:rPr>
              <w:t>ntroduce a scaling factor on the number of resources occupied by the multiplexed UCI</w:t>
            </w:r>
            <w:r>
              <w:rPr>
                <w:rFonts w:eastAsia="MS Mincho"/>
                <w:b/>
                <w:i/>
                <w:iCs/>
                <w:lang w:eastAsia="ja-JP"/>
              </w:rPr>
              <w:t xml:space="preserve">. </w:t>
            </w:r>
          </w:p>
        </w:tc>
      </w:tr>
      <w:tr w:rsidR="005568A6" w14:paraId="4F2C762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80DBD93" w14:textId="77777777" w:rsidR="005568A6" w:rsidRDefault="005568A6">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22E8EE4" w14:textId="77777777" w:rsidR="005568A6" w:rsidRDefault="005568A6">
            <w:pPr>
              <w:snapToGrid w:val="0"/>
              <w:rPr>
                <w:rFonts w:eastAsia="SimSun"/>
                <w:lang w:val="en-US" w:eastAsia="zh-CN"/>
              </w:rPr>
            </w:pPr>
          </w:p>
        </w:tc>
      </w:tr>
      <w:tr w:rsidR="005568A6" w14:paraId="7718BE9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7BE82C6" w14:textId="77777777" w:rsidR="005568A6" w:rsidRDefault="005568A6">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2ABE262" w14:textId="77777777" w:rsidR="005568A6" w:rsidRDefault="005568A6">
            <w:pPr>
              <w:snapToGrid w:val="0"/>
              <w:rPr>
                <w:rFonts w:eastAsia="SimSun"/>
                <w:lang w:val="en-US" w:eastAsia="zh-CN"/>
              </w:rPr>
            </w:pPr>
          </w:p>
        </w:tc>
      </w:tr>
      <w:tr w:rsidR="005568A6" w14:paraId="15651E3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B5388E9" w14:textId="77777777" w:rsidR="005568A6" w:rsidRDefault="005568A6">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EB80A05" w14:textId="77777777" w:rsidR="005568A6" w:rsidRDefault="005568A6">
            <w:pPr>
              <w:snapToGrid w:val="0"/>
              <w:rPr>
                <w:rFonts w:eastAsia="SimSun"/>
                <w:lang w:val="en-US" w:eastAsia="zh-CN"/>
              </w:rPr>
            </w:pPr>
          </w:p>
        </w:tc>
      </w:tr>
    </w:tbl>
    <w:p w14:paraId="6344C087" w14:textId="77777777" w:rsidR="005568A6" w:rsidRDefault="005568A6">
      <w:pPr>
        <w:spacing w:after="160" w:line="256" w:lineRule="auto"/>
        <w:jc w:val="both"/>
        <w:rPr>
          <w:rFonts w:eastAsia="SimSun"/>
          <w:i/>
          <w:iCs/>
          <w:lang w:val="en-US"/>
        </w:rPr>
      </w:pPr>
    </w:p>
    <w:p w14:paraId="5F9ADCBF" w14:textId="77777777" w:rsidR="005568A6" w:rsidRDefault="005568A6">
      <w:pPr>
        <w:spacing w:after="160" w:line="256" w:lineRule="auto"/>
        <w:jc w:val="both"/>
        <w:rPr>
          <w:rFonts w:eastAsia="SimSun"/>
          <w:i/>
          <w:iCs/>
          <w:lang w:val="en-US"/>
        </w:rPr>
      </w:pPr>
    </w:p>
    <w:p w14:paraId="53138631" w14:textId="77777777" w:rsidR="005568A6" w:rsidRDefault="00000000">
      <w:pPr>
        <w:pStyle w:val="Heading3"/>
        <w:ind w:left="1000" w:hanging="400"/>
      </w:pPr>
      <w:bookmarkStart w:id="158" w:name="OLE_LINK204"/>
      <w:r>
        <w:t xml:space="preserve">3.2.3 </w:t>
      </w:r>
      <w:bookmarkStart w:id="159" w:name="OLE_LINK28"/>
      <w:bookmarkStart w:id="160" w:name="OLE_LINK49"/>
      <w:r>
        <w:t>OCC indication/configuration</w:t>
      </w:r>
      <w:bookmarkEnd w:id="159"/>
      <w:r>
        <w:t>:</w:t>
      </w:r>
      <w:bookmarkEnd w:id="160"/>
    </w:p>
    <w:p w14:paraId="2F0FFAD7" w14:textId="77777777" w:rsidR="005568A6" w:rsidRDefault="005568A6"/>
    <w:p w14:paraId="1316D94F" w14:textId="77777777" w:rsidR="005568A6" w:rsidRDefault="00000000">
      <w:pPr>
        <w:jc w:val="both"/>
        <w:rPr>
          <w:rFonts w:eastAsia="SimSun"/>
          <w:b/>
          <w:bCs/>
          <w:i/>
          <w:iCs/>
          <w:lang w:val="en-US" w:eastAsia="zh-CN"/>
        </w:rPr>
      </w:pPr>
      <w:bookmarkStart w:id="161" w:name="OLE_LINK195"/>
      <w:bookmarkStart w:id="162" w:name="OLE_LINK198"/>
      <w:bookmarkEnd w:id="158"/>
      <w:r>
        <w:rPr>
          <w:b/>
          <w:bCs/>
          <w:i/>
          <w:iCs/>
          <w:highlight w:val="yellow"/>
        </w:rPr>
        <w:t>Initial proposal 3-5</w:t>
      </w:r>
      <w:r>
        <w:rPr>
          <w:rFonts w:eastAsia="SimSun"/>
          <w:highlight w:val="yellow"/>
        </w:rPr>
        <w:t>:</w:t>
      </w:r>
      <w:r>
        <w:rPr>
          <w:rFonts w:eastAsia="SimSun"/>
          <w:b/>
          <w:bCs/>
          <w:i/>
          <w:iCs/>
        </w:rPr>
        <w:t xml:space="preserve"> </w:t>
      </w:r>
      <w:r>
        <w:rPr>
          <w:rFonts w:eastAsia="SimSun"/>
          <w:b/>
          <w:bCs/>
          <w:i/>
          <w:iCs/>
          <w:lang w:val="en-US" w:eastAsia="zh-CN"/>
        </w:rPr>
        <w:t>For DG-PUSCH with OCC for PUSCH, include the following in DCI:</w:t>
      </w:r>
    </w:p>
    <w:bookmarkEnd w:id="161"/>
    <w:p w14:paraId="6E9B5EF3"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OCC sequence index</w:t>
      </w:r>
    </w:p>
    <w:p w14:paraId="59967368" w14:textId="77777777" w:rsidR="005568A6" w:rsidRDefault="00000000">
      <w:pPr>
        <w:pStyle w:val="ListParagraph"/>
        <w:numPr>
          <w:ilvl w:val="0"/>
          <w:numId w:val="76"/>
        </w:numPr>
        <w:ind w:leftChars="0"/>
        <w:jc w:val="both"/>
        <w:rPr>
          <w:rFonts w:eastAsia="SimSun"/>
          <w:b/>
          <w:bCs/>
          <w:i/>
          <w:iCs/>
          <w:lang w:val="en-US" w:eastAsia="zh-CN"/>
        </w:rPr>
      </w:pPr>
      <w:bookmarkStart w:id="163" w:name="OLE_LINK194"/>
      <w:r>
        <w:rPr>
          <w:rFonts w:eastAsia="SimSun"/>
          <w:b/>
          <w:bCs/>
          <w:i/>
          <w:iCs/>
          <w:lang w:val="en-US" w:eastAsia="zh-CN"/>
        </w:rPr>
        <w:t>An offset determining on which slot OCC is applied in relation to the first slot of PUSCH</w:t>
      </w:r>
      <w:bookmarkEnd w:id="163"/>
      <w:r>
        <w:rPr>
          <w:rFonts w:eastAsia="SimSun"/>
          <w:b/>
          <w:bCs/>
          <w:i/>
          <w:iCs/>
          <w:lang w:val="en-US" w:eastAsia="zh-CN"/>
        </w:rPr>
        <w:t>.</w:t>
      </w:r>
    </w:p>
    <w:p w14:paraId="7BD6429B"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DMRS port.</w:t>
      </w:r>
    </w:p>
    <w:p w14:paraId="65C62EBD" w14:textId="77777777" w:rsidR="005568A6" w:rsidRDefault="00000000">
      <w:pPr>
        <w:jc w:val="both"/>
        <w:rPr>
          <w:rFonts w:eastAsia="SimSun"/>
          <w:b/>
          <w:bCs/>
          <w:i/>
          <w:iCs/>
          <w:lang w:val="en-US" w:eastAsia="zh-CN"/>
        </w:rPr>
      </w:pPr>
      <w:r>
        <w:rPr>
          <w:rFonts w:eastAsia="SimSun"/>
          <w:b/>
          <w:bCs/>
          <w:i/>
          <w:iCs/>
          <w:lang w:val="en-US" w:eastAsia="zh-CN"/>
        </w:rPr>
        <w:t>Note:</w:t>
      </w:r>
    </w:p>
    <w:p w14:paraId="7EFC015E"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The indication of the OCC sequence index can be per UE or per UE group.</w:t>
      </w:r>
    </w:p>
    <w:p w14:paraId="24CD64E4"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Joint encoding of OCC related parameters in DCI may be considered.</w:t>
      </w:r>
    </w:p>
    <w:p w14:paraId="76A44E79" w14:textId="77777777" w:rsidR="005568A6" w:rsidRDefault="005568A6">
      <w:pPr>
        <w:jc w:val="both"/>
        <w:rPr>
          <w:rFonts w:eastAsia="SimSun"/>
          <w:lang w:val="en-US" w:eastAsia="zh-CN"/>
        </w:rPr>
      </w:pPr>
    </w:p>
    <w:p w14:paraId="18637B62" w14:textId="77777777" w:rsidR="005568A6" w:rsidRDefault="00000000">
      <w:pPr>
        <w:jc w:val="both"/>
        <w:rPr>
          <w:rFonts w:eastAsia="SimSun"/>
          <w:b/>
          <w:bCs/>
          <w:i/>
          <w:iCs/>
          <w:lang w:val="en-US" w:eastAsia="zh-CN"/>
        </w:rPr>
      </w:pPr>
      <w:bookmarkStart w:id="164" w:name="OLE_LINK196"/>
      <w:r>
        <w:rPr>
          <w:b/>
          <w:bCs/>
          <w:i/>
          <w:iCs/>
          <w:highlight w:val="yellow"/>
        </w:rPr>
        <w:t>Initial proposal 3-6</w:t>
      </w:r>
      <w:r>
        <w:rPr>
          <w:rFonts w:eastAsia="SimSun"/>
          <w:highlight w:val="yellow"/>
        </w:rPr>
        <w:t>:</w:t>
      </w:r>
      <w:r>
        <w:rPr>
          <w:rFonts w:eastAsia="SimSun"/>
          <w:b/>
          <w:bCs/>
          <w:i/>
          <w:iCs/>
        </w:rPr>
        <w:t xml:space="preserve"> </w:t>
      </w:r>
      <w:r>
        <w:rPr>
          <w:rFonts w:eastAsia="SimSun"/>
          <w:b/>
          <w:bCs/>
          <w:i/>
          <w:iCs/>
          <w:lang w:val="en-US" w:eastAsia="zh-CN"/>
        </w:rPr>
        <w:t xml:space="preserve">For </w:t>
      </w:r>
      <w:bookmarkEnd w:id="164"/>
      <w:r>
        <w:rPr>
          <w:rFonts w:eastAsia="SimSun"/>
          <w:b/>
          <w:bCs/>
          <w:i/>
          <w:iCs/>
          <w:lang w:val="en-US" w:eastAsia="zh-CN"/>
        </w:rPr>
        <w:t>DG-PUSCH with OCC for PUSCH:</w:t>
      </w:r>
    </w:p>
    <w:p w14:paraId="3B812928"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lastRenderedPageBreak/>
        <w:t xml:space="preserve">OCC sequence length be implicitly determined by the number of repetitions or explicitly be configured within </w:t>
      </w:r>
      <w:proofErr w:type="spellStart"/>
      <w:r>
        <w:rPr>
          <w:rFonts w:eastAsia="SimSun"/>
          <w:b/>
          <w:bCs/>
          <w:i/>
          <w:iCs/>
          <w:lang w:val="en-US" w:eastAsia="zh-CN"/>
        </w:rPr>
        <w:t>pusch</w:t>
      </w:r>
      <w:proofErr w:type="spellEnd"/>
      <w:r>
        <w:rPr>
          <w:rFonts w:eastAsia="SimSun"/>
          <w:b/>
          <w:bCs/>
          <w:i/>
          <w:iCs/>
          <w:lang w:val="en-US" w:eastAsia="zh-CN"/>
        </w:rPr>
        <w:t>-config.</w:t>
      </w:r>
    </w:p>
    <w:p w14:paraId="6514B31A" w14:textId="77777777" w:rsidR="005568A6" w:rsidRDefault="005568A6">
      <w:pPr>
        <w:jc w:val="both"/>
        <w:rPr>
          <w:rFonts w:eastAsia="SimSun"/>
          <w:lang w:val="en-US" w:eastAsia="zh-CN"/>
        </w:rPr>
      </w:pPr>
    </w:p>
    <w:p w14:paraId="6627E8E6" w14:textId="77777777" w:rsidR="005568A6" w:rsidRDefault="00000000">
      <w:pPr>
        <w:jc w:val="both"/>
        <w:rPr>
          <w:rFonts w:eastAsia="SimSun"/>
          <w:b/>
          <w:bCs/>
          <w:i/>
          <w:iCs/>
          <w:lang w:val="en-US" w:eastAsia="zh-CN"/>
        </w:rPr>
      </w:pPr>
      <w:bookmarkStart w:id="165" w:name="OLE_LINK197"/>
      <w:r>
        <w:rPr>
          <w:b/>
          <w:bCs/>
          <w:i/>
          <w:iCs/>
          <w:highlight w:val="yellow"/>
        </w:rPr>
        <w:t>Initial proposal 3-7</w:t>
      </w:r>
      <w:r>
        <w:rPr>
          <w:rFonts w:eastAsia="SimSun"/>
          <w:highlight w:val="yellow"/>
        </w:rPr>
        <w:t>:</w:t>
      </w:r>
      <w:r>
        <w:rPr>
          <w:rFonts w:eastAsia="SimSun"/>
          <w:b/>
          <w:bCs/>
          <w:i/>
          <w:iCs/>
        </w:rPr>
        <w:t xml:space="preserve"> </w:t>
      </w:r>
      <w:r>
        <w:rPr>
          <w:rFonts w:eastAsia="SimSun"/>
          <w:b/>
          <w:bCs/>
          <w:i/>
          <w:iCs/>
          <w:lang w:val="en-US" w:eastAsia="zh-CN"/>
        </w:rPr>
        <w:t>For CG-PUSCH Type 1 with OCC for PUSCH, configure the following:</w:t>
      </w:r>
    </w:p>
    <w:p w14:paraId="241EB472" w14:textId="77777777" w:rsidR="005568A6" w:rsidRDefault="00000000">
      <w:pPr>
        <w:pStyle w:val="ListParagraph"/>
        <w:numPr>
          <w:ilvl w:val="0"/>
          <w:numId w:val="76"/>
        </w:numPr>
        <w:ind w:leftChars="0"/>
        <w:jc w:val="both"/>
        <w:rPr>
          <w:rFonts w:eastAsia="SimSun"/>
          <w:b/>
          <w:bCs/>
          <w:i/>
          <w:iCs/>
          <w:lang w:val="en-US" w:eastAsia="zh-CN"/>
        </w:rPr>
      </w:pPr>
      <w:bookmarkStart w:id="166" w:name="OLE_LINK178"/>
      <w:bookmarkEnd w:id="165"/>
      <w:r>
        <w:rPr>
          <w:rFonts w:eastAsia="SimSun"/>
          <w:b/>
          <w:bCs/>
          <w:i/>
          <w:iCs/>
          <w:lang w:val="en-US" w:eastAsia="zh-CN"/>
        </w:rPr>
        <w:t>OCC enabler</w:t>
      </w:r>
    </w:p>
    <w:p w14:paraId="48FD3AAD"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OCC sequence Index.</w:t>
      </w:r>
    </w:p>
    <w:p w14:paraId="35C0E0B4" w14:textId="77777777" w:rsidR="005568A6" w:rsidRDefault="005568A6">
      <w:pPr>
        <w:jc w:val="both"/>
        <w:rPr>
          <w:rFonts w:eastAsia="SimSun"/>
          <w:lang w:val="en-US" w:eastAsia="zh-CN"/>
        </w:rPr>
      </w:pPr>
    </w:p>
    <w:p w14:paraId="43793BC6" w14:textId="77777777" w:rsidR="005568A6" w:rsidRDefault="00000000">
      <w:pPr>
        <w:jc w:val="both"/>
        <w:rPr>
          <w:rFonts w:eastAsia="SimSun"/>
          <w:b/>
          <w:bCs/>
          <w:i/>
          <w:iCs/>
          <w:lang w:val="en-US" w:eastAsia="zh-CN"/>
        </w:rPr>
      </w:pPr>
      <w:bookmarkStart w:id="167" w:name="OLE_LINK201"/>
      <w:r>
        <w:rPr>
          <w:b/>
          <w:bCs/>
          <w:i/>
          <w:iCs/>
          <w:highlight w:val="yellow"/>
        </w:rPr>
        <w:t>Initial proposal 3-8</w:t>
      </w:r>
      <w:r>
        <w:rPr>
          <w:rFonts w:eastAsia="SimSun"/>
          <w:highlight w:val="yellow"/>
        </w:rPr>
        <w:t>:</w:t>
      </w:r>
      <w:r>
        <w:rPr>
          <w:rFonts w:eastAsia="SimSun"/>
          <w:b/>
          <w:bCs/>
          <w:i/>
          <w:iCs/>
        </w:rPr>
        <w:t xml:space="preserve"> </w:t>
      </w:r>
      <w:bookmarkEnd w:id="167"/>
      <w:r>
        <w:rPr>
          <w:rFonts w:eastAsia="SimSun"/>
          <w:b/>
          <w:bCs/>
          <w:i/>
          <w:iCs/>
          <w:lang w:val="en-US" w:eastAsia="zh-CN"/>
        </w:rPr>
        <w:t>For CG-PUSCH Type 2 with OCC for PUSCH:</w:t>
      </w:r>
    </w:p>
    <w:p w14:paraId="1CF6E15D"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OCC enabler and OCC sequence Index can be included in the activation DCI, where OCC sequence index can be per UE or per UE group.</w:t>
      </w:r>
    </w:p>
    <w:p w14:paraId="46307CBC"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 xml:space="preserve">OCC sequence length can be explicitly configured within </w:t>
      </w:r>
      <w:proofErr w:type="spellStart"/>
      <w:r>
        <w:rPr>
          <w:rFonts w:eastAsia="SimSun"/>
          <w:b/>
          <w:bCs/>
          <w:i/>
          <w:iCs/>
          <w:lang w:val="en-US" w:eastAsia="zh-CN"/>
        </w:rPr>
        <w:t>configuredGrantConfig</w:t>
      </w:r>
      <w:proofErr w:type="spellEnd"/>
      <w:r>
        <w:rPr>
          <w:rFonts w:eastAsia="SimSun"/>
          <w:b/>
          <w:bCs/>
          <w:i/>
          <w:iCs/>
          <w:lang w:val="en-US" w:eastAsia="zh-CN"/>
        </w:rPr>
        <w:t>; or implicitly determined by the number of repetitions.</w:t>
      </w:r>
    </w:p>
    <w:bookmarkEnd w:id="162"/>
    <w:bookmarkEnd w:id="166"/>
    <w:p w14:paraId="4D2E0ADE" w14:textId="77777777" w:rsidR="005568A6" w:rsidRDefault="00000000">
      <w:pPr>
        <w:pStyle w:val="DraftProposal"/>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p w14:paraId="7A63C6EE" w14:textId="77777777" w:rsidR="005568A6" w:rsidRDefault="005568A6">
      <w:pPr>
        <w:spacing w:after="160" w:line="256" w:lineRule="auto"/>
        <w:jc w:val="both"/>
        <w:rPr>
          <w:rFonts w:eastAsia="SimSun"/>
          <w:i/>
          <w:iCs/>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568A6" w14:paraId="472B977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0D381F5" w14:textId="77777777" w:rsidR="005568A6" w:rsidRDefault="00000000">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D2D8A9E" w14:textId="77777777" w:rsidR="005568A6" w:rsidRDefault="00000000">
            <w:pPr>
              <w:snapToGrid w:val="0"/>
              <w:spacing w:after="0"/>
              <w:jc w:val="center"/>
              <w:rPr>
                <w:lang w:val="en-US"/>
              </w:rPr>
            </w:pPr>
            <w:r>
              <w:rPr>
                <w:lang w:val="en-US"/>
              </w:rPr>
              <w:t>Comments</w:t>
            </w:r>
          </w:p>
        </w:tc>
      </w:tr>
      <w:tr w:rsidR="005568A6" w14:paraId="4BDF356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E5F197B" w14:textId="77777777" w:rsidR="005568A6" w:rsidRDefault="00000000">
            <w:pPr>
              <w:snapToGrid w:val="0"/>
              <w:spacing w:after="0"/>
              <w:jc w:val="center"/>
              <w:rPr>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51616EAE" w14:textId="77777777" w:rsidR="005568A6" w:rsidRDefault="00000000">
            <w:pPr>
              <w:jc w:val="both"/>
            </w:pPr>
            <w:r>
              <w:t>More discussion is needed before concluding on the DG and CG PUSCH signalling. A few detailed comments:</w:t>
            </w:r>
          </w:p>
          <w:p w14:paraId="21DFF1BD" w14:textId="77777777" w:rsidR="005568A6" w:rsidRDefault="00000000">
            <w:pPr>
              <w:jc w:val="both"/>
              <w:rPr>
                <w:rFonts w:eastAsia="SimSun"/>
              </w:rPr>
            </w:pPr>
            <w:r>
              <w:rPr>
                <w:b/>
                <w:bCs/>
                <w:i/>
                <w:iCs/>
                <w:highlight w:val="yellow"/>
              </w:rPr>
              <w:t>Initial proposal 3-5</w:t>
            </w:r>
            <w:r>
              <w:rPr>
                <w:rFonts w:eastAsia="SimSun"/>
                <w:highlight w:val="yellow"/>
              </w:rPr>
              <w:t>:</w:t>
            </w:r>
          </w:p>
          <w:p w14:paraId="2749A20C" w14:textId="77777777" w:rsidR="005568A6" w:rsidRDefault="00000000">
            <w:pPr>
              <w:pStyle w:val="ListParagraph"/>
              <w:numPr>
                <w:ilvl w:val="0"/>
                <w:numId w:val="80"/>
              </w:numPr>
              <w:ind w:leftChars="0"/>
              <w:jc w:val="both"/>
              <w:rPr>
                <w:rFonts w:eastAsia="SimSun"/>
                <w:lang w:val="en-US" w:eastAsia="zh-CN"/>
              </w:rPr>
            </w:pPr>
            <w:r>
              <w:rPr>
                <w:rFonts w:eastAsia="SimSun"/>
                <w:b/>
                <w:bCs/>
                <w:i/>
                <w:iCs/>
                <w:lang w:val="en-US" w:eastAsia="zh-CN"/>
              </w:rPr>
              <w:t>OCC sequence index:</w:t>
            </w:r>
            <w:r>
              <w:rPr>
                <w:rFonts w:eastAsia="SimSun"/>
                <w:lang w:val="en-US" w:eastAsia="zh-CN"/>
              </w:rPr>
              <w:t xml:space="preserve"> FFS if this is coupled with the DMRS port.</w:t>
            </w:r>
          </w:p>
          <w:p w14:paraId="4EDA7DA6" w14:textId="77777777" w:rsidR="005568A6" w:rsidRDefault="00000000">
            <w:pPr>
              <w:pStyle w:val="ListParagraph"/>
              <w:numPr>
                <w:ilvl w:val="0"/>
                <w:numId w:val="80"/>
              </w:numPr>
              <w:ind w:leftChars="0"/>
              <w:jc w:val="both"/>
              <w:rPr>
                <w:rFonts w:eastAsia="SimSun"/>
                <w:lang w:val="en-US" w:eastAsia="zh-CN"/>
              </w:rPr>
            </w:pPr>
            <w:r>
              <w:rPr>
                <w:rFonts w:eastAsia="SimSun"/>
                <w:b/>
                <w:bCs/>
                <w:i/>
                <w:iCs/>
                <w:lang w:val="en-US" w:eastAsia="zh-CN"/>
              </w:rPr>
              <w:t>An offset determining on which slot OCC is applied in relation to the first slot of PUSCH:</w:t>
            </w:r>
            <w:r>
              <w:rPr>
                <w:rFonts w:eastAsia="SimSun"/>
                <w:lang w:val="en-US" w:eastAsia="zh-CN"/>
              </w:rPr>
              <w:t xml:space="preserve"> We are not sure if this is necessary. OCC could start at the first slot. Application of inter-slot OCC does not harm if there are no other multiplexed UEs.</w:t>
            </w:r>
          </w:p>
          <w:p w14:paraId="2F133A99" w14:textId="77777777" w:rsidR="005568A6" w:rsidRDefault="00000000">
            <w:pPr>
              <w:pStyle w:val="ListParagraph"/>
              <w:numPr>
                <w:ilvl w:val="0"/>
                <w:numId w:val="80"/>
              </w:numPr>
              <w:ind w:leftChars="0"/>
              <w:jc w:val="both"/>
              <w:rPr>
                <w:rFonts w:eastAsia="SimSun"/>
                <w:lang w:val="en-US" w:eastAsia="zh-CN"/>
              </w:rPr>
            </w:pPr>
            <w:r>
              <w:rPr>
                <w:rFonts w:eastAsia="SimSun"/>
                <w:b/>
                <w:bCs/>
                <w:i/>
                <w:iCs/>
                <w:lang w:val="en-US" w:eastAsia="zh-CN"/>
              </w:rPr>
              <w:t>DMRS port:</w:t>
            </w:r>
            <w:r>
              <w:rPr>
                <w:rFonts w:eastAsia="SimSun"/>
                <w:lang w:val="en-US" w:eastAsia="zh-CN"/>
              </w:rPr>
              <w:t xml:space="preserve"> FFS if this is coupled with the OCC sequence index.</w:t>
            </w:r>
          </w:p>
          <w:p w14:paraId="0FBBCBA3" w14:textId="77777777" w:rsidR="005568A6" w:rsidRDefault="00000000">
            <w:pPr>
              <w:jc w:val="both"/>
              <w:rPr>
                <w:rFonts w:eastAsia="SimSun"/>
                <w:lang w:val="en-US" w:eastAsia="zh-CN"/>
              </w:rPr>
            </w:pPr>
            <w:r>
              <w:rPr>
                <w:b/>
                <w:bCs/>
                <w:i/>
                <w:iCs/>
                <w:highlight w:val="yellow"/>
              </w:rPr>
              <w:t>Initial proposal 3-6</w:t>
            </w:r>
            <w:r>
              <w:rPr>
                <w:rFonts w:eastAsia="SimSun"/>
                <w:highlight w:val="yellow"/>
              </w:rPr>
              <w:t>:</w:t>
            </w:r>
            <w:r>
              <w:rPr>
                <w:rFonts w:eastAsia="SimSun"/>
                <w:lang w:val="en-US" w:eastAsia="zh-CN"/>
              </w:rPr>
              <w:t xml:space="preserve"> We do not support coupling OCC length and number of repetitions. E.g., OCC length 2 can be useful also with many repetitions.</w:t>
            </w:r>
          </w:p>
          <w:p w14:paraId="327FEDB4" w14:textId="77777777" w:rsidR="005568A6" w:rsidRDefault="00000000">
            <w:pPr>
              <w:jc w:val="both"/>
              <w:rPr>
                <w:rFonts w:eastAsia="SimSun"/>
                <w:b/>
                <w:bCs/>
                <w:i/>
                <w:iCs/>
                <w:lang w:val="en-US" w:eastAsia="zh-CN"/>
              </w:rPr>
            </w:pPr>
            <w:r>
              <w:rPr>
                <w:b/>
                <w:bCs/>
                <w:i/>
                <w:iCs/>
                <w:highlight w:val="yellow"/>
              </w:rPr>
              <w:t>Initial proposal 3-7</w:t>
            </w:r>
            <w:r>
              <w:rPr>
                <w:rFonts w:eastAsia="SimSun"/>
                <w:highlight w:val="yellow"/>
              </w:rPr>
              <w:t>:</w:t>
            </w:r>
            <w:r>
              <w:rPr>
                <w:rFonts w:eastAsia="SimSun"/>
              </w:rPr>
              <w:t xml:space="preserve"> OCC length is also needed.</w:t>
            </w:r>
          </w:p>
          <w:p w14:paraId="70CEE2C9" w14:textId="77777777" w:rsidR="005568A6" w:rsidRDefault="00000000">
            <w:pPr>
              <w:jc w:val="both"/>
              <w:rPr>
                <w:rFonts w:eastAsia="SimSun"/>
                <w:b/>
                <w:bCs/>
                <w:i/>
                <w:iCs/>
              </w:rPr>
            </w:pPr>
            <w:r>
              <w:rPr>
                <w:b/>
                <w:bCs/>
                <w:i/>
                <w:iCs/>
                <w:highlight w:val="yellow"/>
              </w:rPr>
              <w:t>Initial proposal 3-8</w:t>
            </w:r>
            <w:r>
              <w:rPr>
                <w:rFonts w:eastAsia="SimSun"/>
                <w:highlight w:val="yellow"/>
              </w:rPr>
              <w:t>:</w:t>
            </w:r>
            <w:r>
              <w:rPr>
                <w:rFonts w:eastAsia="SimSun"/>
                <w:b/>
                <w:bCs/>
                <w:i/>
                <w:iCs/>
              </w:rPr>
              <w:t xml:space="preserve"> </w:t>
            </w:r>
            <w:r>
              <w:rPr>
                <w:rFonts w:eastAsia="SimSun"/>
              </w:rPr>
              <w:t>Unclear how the OCC sequence index can be configured per UE group. Doesn’t each UE need a unique OCC index? As commented above, w</w:t>
            </w:r>
            <w:proofErr w:type="spellStart"/>
            <w:r>
              <w:rPr>
                <w:rFonts w:eastAsia="SimSun"/>
                <w:lang w:val="en-US" w:eastAsia="zh-CN"/>
              </w:rPr>
              <w:t>e</w:t>
            </w:r>
            <w:proofErr w:type="spellEnd"/>
            <w:r>
              <w:rPr>
                <w:rFonts w:eastAsia="SimSun"/>
                <w:lang w:val="en-US" w:eastAsia="zh-CN"/>
              </w:rPr>
              <w:t xml:space="preserve"> do not support coupling OCC length and number of repetitions.</w:t>
            </w:r>
          </w:p>
        </w:tc>
      </w:tr>
      <w:tr w:rsidR="005568A6" w14:paraId="4EB8C36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D1077F9" w14:textId="77777777" w:rsidR="005568A6" w:rsidRDefault="00000000">
            <w:pPr>
              <w:snapToGrid w:val="0"/>
              <w:spacing w:after="0"/>
              <w:jc w:val="center"/>
              <w:rPr>
                <w:rFonts w:eastAsia="SimSun"/>
                <w:color w:val="000000" w:themeColor="text1"/>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0BD77735" w14:textId="77777777" w:rsidR="005568A6" w:rsidRDefault="00000000">
            <w:pPr>
              <w:snapToGrid w:val="0"/>
              <w:rPr>
                <w:rFonts w:eastAsia="SimSun"/>
                <w:b/>
                <w:bCs/>
                <w:i/>
                <w:iCs/>
                <w:lang w:eastAsia="zh-CN"/>
              </w:rPr>
            </w:pPr>
            <w:r>
              <w:rPr>
                <w:b/>
                <w:bCs/>
                <w:i/>
                <w:iCs/>
                <w:highlight w:val="yellow"/>
              </w:rPr>
              <w:t>Initial proposal 3-5</w:t>
            </w:r>
          </w:p>
          <w:p w14:paraId="6404E75F" w14:textId="77777777" w:rsidR="005568A6" w:rsidRDefault="00000000">
            <w:pPr>
              <w:snapToGrid w:val="0"/>
              <w:rPr>
                <w:rFonts w:eastAsia="SimSun"/>
                <w:lang w:val="en-US" w:eastAsia="zh-CN"/>
              </w:rPr>
            </w:pPr>
            <w:r>
              <w:rPr>
                <w:rFonts w:eastAsia="SimSun" w:hint="eastAsia"/>
                <w:lang w:val="en-US" w:eastAsia="zh-CN"/>
              </w:rPr>
              <w:t xml:space="preserve">OCC sequence index and DMRS port </w:t>
            </w:r>
            <w:r>
              <w:rPr>
                <w:rFonts w:eastAsia="SimSun"/>
                <w:lang w:val="en-US" w:eastAsia="zh-CN"/>
              </w:rPr>
              <w:t>indication</w:t>
            </w:r>
            <w:r>
              <w:rPr>
                <w:rFonts w:eastAsia="SimSun" w:hint="eastAsia"/>
                <w:lang w:val="en-US" w:eastAsia="zh-CN"/>
              </w:rPr>
              <w:t xml:space="preserve"> can be supported. </w:t>
            </w:r>
            <w:r>
              <w:rPr>
                <w:rFonts w:eastAsia="SimSun"/>
                <w:lang w:val="en-US" w:eastAsia="zh-CN"/>
              </w:rPr>
              <w:t>T</w:t>
            </w:r>
            <w:r>
              <w:rPr>
                <w:rFonts w:eastAsia="SimSun" w:hint="eastAsia"/>
                <w:lang w:val="en-US" w:eastAsia="zh-CN"/>
              </w:rPr>
              <w:t>he 2</w:t>
            </w:r>
            <w:r>
              <w:rPr>
                <w:rFonts w:eastAsia="SimSun" w:hint="eastAsia"/>
                <w:vertAlign w:val="superscript"/>
                <w:lang w:val="en-US" w:eastAsia="zh-CN"/>
              </w:rPr>
              <w:t>nd</w:t>
            </w:r>
            <w:r>
              <w:rPr>
                <w:rFonts w:eastAsia="SimSun" w:hint="eastAsia"/>
                <w:lang w:val="en-US" w:eastAsia="zh-CN"/>
              </w:rPr>
              <w:t xml:space="preserve"> bullet of the offset </w:t>
            </w:r>
            <w:r>
              <w:rPr>
                <w:rFonts w:eastAsia="SimSun"/>
                <w:lang w:val="en-US" w:eastAsia="zh-CN"/>
              </w:rPr>
              <w:t>deter</w:t>
            </w:r>
            <w:r>
              <w:rPr>
                <w:rFonts w:eastAsia="SimSun" w:hint="eastAsia"/>
                <w:lang w:val="en-US" w:eastAsia="zh-CN"/>
              </w:rPr>
              <w:t xml:space="preserve">mination on </w:t>
            </w:r>
            <w:r>
              <w:rPr>
                <w:rFonts w:eastAsia="SimSun"/>
                <w:lang w:val="en-US" w:eastAsia="zh-CN"/>
              </w:rPr>
              <w:t>which</w:t>
            </w:r>
            <w:r>
              <w:rPr>
                <w:rFonts w:eastAsia="SimSun" w:hint="eastAsia"/>
                <w:lang w:val="en-US" w:eastAsia="zh-CN"/>
              </w:rPr>
              <w:t xml:space="preserve"> slot OCC is applied need more discussion. </w:t>
            </w:r>
          </w:p>
          <w:p w14:paraId="2B2D0D6A" w14:textId="77777777" w:rsidR="005568A6" w:rsidRDefault="00000000">
            <w:pPr>
              <w:snapToGrid w:val="0"/>
              <w:rPr>
                <w:rFonts w:eastAsia="SimSun"/>
                <w:b/>
                <w:bCs/>
                <w:i/>
                <w:iCs/>
                <w:lang w:eastAsia="zh-CN"/>
              </w:rPr>
            </w:pPr>
            <w:r>
              <w:rPr>
                <w:b/>
                <w:bCs/>
                <w:i/>
                <w:iCs/>
                <w:highlight w:val="yellow"/>
              </w:rPr>
              <w:t>Initial proposal 3-6</w:t>
            </w:r>
          </w:p>
          <w:p w14:paraId="7A68768B" w14:textId="77777777" w:rsidR="005568A6" w:rsidRDefault="00000000">
            <w:pPr>
              <w:snapToGrid w:val="0"/>
              <w:rPr>
                <w:rFonts w:eastAsia="SimSun"/>
                <w:lang w:eastAsia="zh-CN"/>
              </w:rPr>
            </w:pPr>
            <w:r>
              <w:rPr>
                <w:rFonts w:eastAsia="SimSun"/>
                <w:lang w:eastAsia="zh-CN"/>
              </w:rPr>
              <w:t>A</w:t>
            </w:r>
            <w:r>
              <w:rPr>
                <w:rFonts w:eastAsia="SimSun" w:hint="eastAsia"/>
                <w:lang w:eastAsia="zh-CN"/>
              </w:rPr>
              <w:t xml:space="preserve">t least the explicit </w:t>
            </w:r>
            <w:r>
              <w:rPr>
                <w:rFonts w:eastAsia="SimSun"/>
                <w:lang w:eastAsia="zh-CN"/>
              </w:rPr>
              <w:t>indication</w:t>
            </w:r>
            <w:r>
              <w:rPr>
                <w:rFonts w:eastAsia="SimSun" w:hint="eastAsia"/>
                <w:lang w:eastAsia="zh-CN"/>
              </w:rPr>
              <w:t xml:space="preserve"> or configuration of the OCC length can be supported</w:t>
            </w:r>
          </w:p>
          <w:p w14:paraId="1498A6F0" w14:textId="77777777" w:rsidR="005568A6" w:rsidRDefault="00000000">
            <w:pPr>
              <w:snapToGrid w:val="0"/>
              <w:rPr>
                <w:rFonts w:eastAsia="SimSun"/>
                <w:b/>
                <w:bCs/>
                <w:lang w:eastAsia="zh-CN"/>
              </w:rPr>
            </w:pPr>
            <w:r>
              <w:rPr>
                <w:b/>
                <w:bCs/>
                <w:i/>
                <w:iCs/>
                <w:highlight w:val="yellow"/>
              </w:rPr>
              <w:t>Initial proposal 3-7</w:t>
            </w:r>
          </w:p>
          <w:p w14:paraId="3F490327" w14:textId="77777777" w:rsidR="005568A6" w:rsidRDefault="00000000">
            <w:pPr>
              <w:snapToGrid w:val="0"/>
              <w:rPr>
                <w:rFonts w:eastAsia="SimSun"/>
                <w:lang w:eastAsia="zh-CN"/>
              </w:rPr>
            </w:pPr>
            <w:r>
              <w:rPr>
                <w:rFonts w:eastAsia="SimSun"/>
                <w:lang w:eastAsia="zh-CN"/>
              </w:rPr>
              <w:t>S</w:t>
            </w:r>
            <w:r>
              <w:rPr>
                <w:rFonts w:eastAsia="SimSun" w:hint="eastAsia"/>
                <w:lang w:eastAsia="zh-CN"/>
              </w:rPr>
              <w:t>upport</w:t>
            </w:r>
          </w:p>
          <w:p w14:paraId="6F0AD152" w14:textId="77777777" w:rsidR="005568A6" w:rsidRDefault="00000000">
            <w:pPr>
              <w:snapToGrid w:val="0"/>
              <w:rPr>
                <w:rFonts w:eastAsia="SimSun"/>
                <w:b/>
                <w:bCs/>
                <w:lang w:eastAsia="zh-CN"/>
              </w:rPr>
            </w:pPr>
            <w:r>
              <w:rPr>
                <w:b/>
                <w:bCs/>
                <w:i/>
                <w:iCs/>
                <w:highlight w:val="yellow"/>
              </w:rPr>
              <w:t>Initial proposal 3-8</w:t>
            </w:r>
          </w:p>
          <w:p w14:paraId="0D0D350C" w14:textId="77777777" w:rsidR="005568A6" w:rsidRDefault="00000000">
            <w:pPr>
              <w:snapToGrid w:val="0"/>
              <w:rPr>
                <w:rFonts w:eastAsia="SimSun"/>
                <w:lang w:val="en-US" w:eastAsia="zh-CN"/>
              </w:rPr>
            </w:pPr>
            <w:r>
              <w:rPr>
                <w:rFonts w:eastAsia="SimSun"/>
                <w:lang w:val="en-US" w:eastAsia="zh-CN"/>
              </w:rPr>
              <w:lastRenderedPageBreak/>
              <w:t>I</w:t>
            </w:r>
            <w:r>
              <w:rPr>
                <w:rFonts w:eastAsia="SimSun" w:hint="eastAsia"/>
                <w:lang w:val="en-US" w:eastAsia="zh-CN"/>
              </w:rPr>
              <w:t xml:space="preserve">n general we are fine with the proposal. </w:t>
            </w:r>
            <w:r>
              <w:rPr>
                <w:rFonts w:eastAsia="SimSun"/>
                <w:lang w:val="en-US" w:eastAsia="zh-CN"/>
              </w:rPr>
              <w:t>T</w:t>
            </w:r>
            <w:r>
              <w:rPr>
                <w:rFonts w:eastAsia="SimSun" w:hint="eastAsia"/>
                <w:lang w:val="en-US" w:eastAsia="zh-CN"/>
              </w:rPr>
              <w:t>he implicit determination of the OCC length through the repetition number needs more clarification.</w:t>
            </w:r>
          </w:p>
        </w:tc>
      </w:tr>
      <w:tr w:rsidR="005568A6" w14:paraId="11FD1F6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12C5F05" w14:textId="77777777" w:rsidR="005568A6" w:rsidRDefault="00000000">
            <w:pPr>
              <w:snapToGrid w:val="0"/>
              <w:spacing w:after="0"/>
              <w:jc w:val="center"/>
              <w:rPr>
                <w:rFonts w:eastAsia="SimSun"/>
                <w:color w:val="000000" w:themeColor="text1"/>
                <w:lang w:val="en-US" w:eastAsia="zh-CN"/>
              </w:rPr>
            </w:pPr>
            <w:r>
              <w:rPr>
                <w:rFonts w:eastAsia="SimSun"/>
                <w:lang w:val="en-US" w:eastAsia="zh-CN"/>
              </w:rPr>
              <w:lastRenderedPageBreak/>
              <w:t>Vivo1</w:t>
            </w:r>
          </w:p>
        </w:tc>
        <w:tc>
          <w:tcPr>
            <w:tcW w:w="6941" w:type="dxa"/>
            <w:tcBorders>
              <w:top w:val="single" w:sz="4" w:space="0" w:color="auto"/>
              <w:left w:val="single" w:sz="4" w:space="0" w:color="auto"/>
              <w:bottom w:val="single" w:sz="4" w:space="0" w:color="auto"/>
              <w:right w:val="single" w:sz="4" w:space="0" w:color="auto"/>
            </w:tcBorders>
            <w:vAlign w:val="center"/>
          </w:tcPr>
          <w:p w14:paraId="3E46032E" w14:textId="77777777" w:rsidR="005568A6" w:rsidRDefault="00000000">
            <w:pPr>
              <w:jc w:val="both"/>
              <w:rPr>
                <w:rFonts w:eastAsia="SimSun"/>
                <w:b/>
                <w:bCs/>
                <w:i/>
                <w:iCs/>
                <w:lang w:val="en-US" w:eastAsia="zh-CN"/>
              </w:rPr>
            </w:pPr>
            <w:r>
              <w:rPr>
                <w:b/>
                <w:bCs/>
                <w:i/>
                <w:iCs/>
                <w:highlight w:val="yellow"/>
              </w:rPr>
              <w:t>Initial proposal 3-5</w:t>
            </w:r>
            <w:r>
              <w:rPr>
                <w:rFonts w:eastAsia="SimSun"/>
                <w:highlight w:val="yellow"/>
              </w:rPr>
              <w:t>:</w:t>
            </w:r>
          </w:p>
          <w:p w14:paraId="1EF4D6AD" w14:textId="77777777" w:rsidR="005568A6" w:rsidRDefault="00000000">
            <w:pPr>
              <w:jc w:val="both"/>
              <w:rPr>
                <w:rFonts w:eastAsia="SimSun"/>
                <w:lang w:val="en-US" w:eastAsia="zh-CN"/>
              </w:rPr>
            </w:pPr>
            <w:r>
              <w:rPr>
                <w:rFonts w:eastAsia="SimSun"/>
                <w:lang w:val="en-US" w:eastAsia="zh-CN"/>
              </w:rPr>
              <w:t xml:space="preserve">We are unclear about the intention of the proposal. Some legacy UL DCIs already includes an Antenna Port field, which indicates the DMRS port. Why it is proposed to include DMRS port in DCI? </w:t>
            </w:r>
          </w:p>
          <w:p w14:paraId="31DC71F5" w14:textId="77777777" w:rsidR="005568A6" w:rsidRDefault="00000000">
            <w:pPr>
              <w:jc w:val="both"/>
              <w:rPr>
                <w:rFonts w:eastAsia="SimSun"/>
                <w:lang w:val="en-US" w:eastAsia="zh-CN"/>
              </w:rPr>
            </w:pPr>
            <w:r>
              <w:rPr>
                <w:rFonts w:eastAsia="SimSun"/>
                <w:lang w:val="en-US" w:eastAsia="zh-CN"/>
              </w:rPr>
              <w:t>If the proposal is intended to address how to indicate the OCC index, it could perhaps be revised as follows. The second bullet seems to concern how to determine the slots where OCC is applied, which can be discussed separately. We may first need to discuss whether supporting only partial repetitions of a PUSCH with OCC applied.</w:t>
            </w:r>
          </w:p>
          <w:p w14:paraId="710C85F0" w14:textId="77777777" w:rsidR="005568A6" w:rsidRDefault="00000000">
            <w:pPr>
              <w:jc w:val="both"/>
              <w:rPr>
                <w:rFonts w:eastAsia="SimSun"/>
                <w:b/>
                <w:bCs/>
                <w:i/>
                <w:iCs/>
                <w:lang w:val="en-US" w:eastAsia="zh-CN"/>
              </w:rPr>
            </w:pPr>
            <w:r>
              <w:rPr>
                <w:b/>
                <w:bCs/>
                <w:i/>
                <w:iCs/>
                <w:highlight w:val="yellow"/>
              </w:rPr>
              <w:t>Initial proposal 3-5</w:t>
            </w:r>
            <w:r>
              <w:rPr>
                <w:rFonts w:eastAsia="SimSun"/>
                <w:highlight w:val="yellow"/>
              </w:rPr>
              <w:t>:</w:t>
            </w:r>
            <w:r>
              <w:rPr>
                <w:rFonts w:eastAsia="SimSun"/>
                <w:b/>
                <w:bCs/>
                <w:i/>
                <w:iCs/>
              </w:rPr>
              <w:t xml:space="preserve"> </w:t>
            </w:r>
            <w:r>
              <w:rPr>
                <w:rFonts w:eastAsia="SimSun"/>
                <w:b/>
                <w:bCs/>
                <w:i/>
                <w:iCs/>
                <w:lang w:val="en-US" w:eastAsia="zh-CN"/>
              </w:rPr>
              <w:t xml:space="preserve">For </w:t>
            </w:r>
            <w:r>
              <w:rPr>
                <w:rFonts w:eastAsia="SimSun"/>
                <w:b/>
                <w:bCs/>
                <w:i/>
                <w:iCs/>
                <w:color w:val="FF0000"/>
                <w:lang w:val="en-US" w:eastAsia="zh-CN"/>
              </w:rPr>
              <w:t xml:space="preserve">determining the OCC index for </w:t>
            </w:r>
            <w:r>
              <w:rPr>
                <w:rFonts w:eastAsia="SimSun"/>
                <w:b/>
                <w:bCs/>
                <w:i/>
                <w:iCs/>
                <w:lang w:val="en-US" w:eastAsia="zh-CN"/>
              </w:rPr>
              <w:t>DG-PUSCH with OCC for PUSCH,</w:t>
            </w:r>
            <w:r>
              <w:rPr>
                <w:rFonts w:eastAsia="SimSun"/>
                <w:b/>
                <w:bCs/>
                <w:i/>
                <w:iCs/>
                <w:strike/>
                <w:color w:val="FF0000"/>
                <w:lang w:val="en-US" w:eastAsia="zh-CN"/>
              </w:rPr>
              <w:t xml:space="preserve"> include</w:t>
            </w:r>
            <w:r>
              <w:rPr>
                <w:rFonts w:eastAsia="SimSun"/>
                <w:b/>
                <w:bCs/>
                <w:i/>
                <w:iCs/>
                <w:lang w:val="en-US" w:eastAsia="zh-CN"/>
              </w:rPr>
              <w:t xml:space="preserve"> the following </w:t>
            </w:r>
            <w:r>
              <w:rPr>
                <w:rFonts w:eastAsia="SimSun"/>
                <w:b/>
                <w:bCs/>
                <w:i/>
                <w:iCs/>
                <w:color w:val="FF0000"/>
                <w:lang w:val="en-US" w:eastAsia="zh-CN"/>
              </w:rPr>
              <w:t>field</w:t>
            </w:r>
            <w:r>
              <w:rPr>
                <w:rFonts w:eastAsia="SimSun"/>
                <w:b/>
                <w:bCs/>
                <w:i/>
                <w:iCs/>
                <w:lang w:val="en-US" w:eastAsia="zh-CN"/>
              </w:rPr>
              <w:t xml:space="preserve"> in DCI </w:t>
            </w:r>
            <w:r>
              <w:rPr>
                <w:rFonts w:eastAsia="SimSun"/>
                <w:b/>
                <w:bCs/>
                <w:i/>
                <w:iCs/>
                <w:color w:val="FF0000"/>
                <w:lang w:val="en-US" w:eastAsia="zh-CN"/>
              </w:rPr>
              <w:t>can be considered</w:t>
            </w:r>
            <w:r>
              <w:rPr>
                <w:rFonts w:eastAsia="SimSun"/>
                <w:b/>
                <w:bCs/>
                <w:i/>
                <w:iCs/>
                <w:lang w:val="en-US" w:eastAsia="zh-CN"/>
              </w:rPr>
              <w:t>:</w:t>
            </w:r>
          </w:p>
          <w:p w14:paraId="087B4266"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OCC sequence index</w:t>
            </w:r>
          </w:p>
          <w:p w14:paraId="7BAF006B" w14:textId="77777777" w:rsidR="005568A6" w:rsidRDefault="00000000">
            <w:pPr>
              <w:pStyle w:val="ListParagraph"/>
              <w:numPr>
                <w:ilvl w:val="0"/>
                <w:numId w:val="76"/>
              </w:numPr>
              <w:ind w:leftChars="0"/>
              <w:jc w:val="both"/>
              <w:rPr>
                <w:rFonts w:eastAsia="SimSun"/>
                <w:b/>
                <w:bCs/>
                <w:i/>
                <w:iCs/>
                <w:strike/>
                <w:color w:val="FF0000"/>
                <w:lang w:val="en-US" w:eastAsia="zh-CN"/>
              </w:rPr>
            </w:pPr>
            <w:r>
              <w:rPr>
                <w:rFonts w:eastAsia="SimSun"/>
                <w:b/>
                <w:bCs/>
                <w:i/>
                <w:iCs/>
                <w:strike/>
                <w:color w:val="FF0000"/>
                <w:lang w:val="en-US" w:eastAsia="zh-CN"/>
              </w:rPr>
              <w:t>An offset determining on which slot OCC is applied in relation to the first slot of PUSCH.</w:t>
            </w:r>
          </w:p>
          <w:p w14:paraId="03B00003" w14:textId="77777777" w:rsidR="005568A6" w:rsidRDefault="00000000">
            <w:pPr>
              <w:pStyle w:val="ListParagraph"/>
              <w:numPr>
                <w:ilvl w:val="0"/>
                <w:numId w:val="76"/>
              </w:numPr>
              <w:ind w:leftChars="0"/>
              <w:jc w:val="both"/>
              <w:rPr>
                <w:rFonts w:eastAsia="SimSun"/>
                <w:b/>
                <w:bCs/>
                <w:i/>
                <w:iCs/>
                <w:strike/>
                <w:color w:val="FF0000"/>
                <w:lang w:val="en-US" w:eastAsia="zh-CN"/>
              </w:rPr>
            </w:pPr>
            <w:r>
              <w:rPr>
                <w:rFonts w:eastAsia="SimSun"/>
                <w:b/>
                <w:bCs/>
                <w:i/>
                <w:iCs/>
                <w:lang w:val="en-US" w:eastAsia="zh-CN"/>
              </w:rPr>
              <w:t>DMRS port.</w:t>
            </w:r>
          </w:p>
        </w:tc>
      </w:tr>
      <w:tr w:rsidR="005568A6" w14:paraId="0420066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6A966C4" w14:textId="77777777" w:rsidR="005568A6" w:rsidRDefault="00000000">
            <w:pPr>
              <w:snapToGrid w:val="0"/>
              <w:spacing w:after="0"/>
              <w:jc w:val="center"/>
              <w:rPr>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1BD82C38" w14:textId="77777777" w:rsidR="005568A6" w:rsidRDefault="00000000">
            <w:pPr>
              <w:snapToGrid w:val="0"/>
              <w:rPr>
                <w:rFonts w:eastAsia="SimSun"/>
              </w:rPr>
            </w:pPr>
            <w:r>
              <w:t>Initial proposal 3-5</w:t>
            </w:r>
            <w:r>
              <w:rPr>
                <w:rFonts w:eastAsia="SimSun"/>
              </w:rPr>
              <w:t xml:space="preserve">: </w:t>
            </w:r>
          </w:p>
          <w:p w14:paraId="4F2530F7" w14:textId="77777777" w:rsidR="005568A6" w:rsidRDefault="00000000">
            <w:pPr>
              <w:snapToGrid w:val="0"/>
              <w:rPr>
                <w:rFonts w:eastAsia="SimSun"/>
              </w:rPr>
            </w:pPr>
            <w:r>
              <w:rPr>
                <w:rFonts w:eastAsia="SimSun"/>
              </w:rPr>
              <w:t xml:space="preserve">We think only OCC index is indicated in DCI. The need of introducing an offset of OCC starting slot is to be further checked. Hence, we do not agree on the second bullet. DMRS port already exists in DCI, we do not see the need of the third bullet. </w:t>
            </w:r>
          </w:p>
          <w:p w14:paraId="60D45EA7" w14:textId="77777777" w:rsidR="005568A6" w:rsidRDefault="00000000">
            <w:pPr>
              <w:snapToGrid w:val="0"/>
              <w:rPr>
                <w:rFonts w:eastAsia="SimSun"/>
              </w:rPr>
            </w:pPr>
            <w:r>
              <w:rPr>
                <w:rFonts w:eastAsia="SimSun"/>
              </w:rPr>
              <w:t xml:space="preserve">Also, we do not agree on the Notes. Maybe the following modifications are way-forward: </w:t>
            </w:r>
          </w:p>
          <w:p w14:paraId="4E400E39" w14:textId="77777777" w:rsidR="005568A6" w:rsidRDefault="00000000">
            <w:pPr>
              <w:jc w:val="both"/>
              <w:rPr>
                <w:rFonts w:eastAsia="SimSun"/>
                <w:b/>
                <w:bCs/>
                <w:i/>
                <w:iCs/>
                <w:lang w:val="en-US" w:eastAsia="zh-CN"/>
              </w:rPr>
            </w:pPr>
            <w:r>
              <w:rPr>
                <w:b/>
                <w:bCs/>
                <w:i/>
                <w:iCs/>
              </w:rPr>
              <w:t>Initial proposal 3-5</w:t>
            </w:r>
            <w:r>
              <w:rPr>
                <w:rFonts w:eastAsia="SimSun"/>
              </w:rPr>
              <w:t>:</w:t>
            </w:r>
            <w:r>
              <w:rPr>
                <w:rFonts w:eastAsia="SimSun"/>
                <w:b/>
                <w:bCs/>
                <w:i/>
                <w:iCs/>
              </w:rPr>
              <w:t xml:space="preserve"> </w:t>
            </w:r>
            <w:r>
              <w:rPr>
                <w:rFonts w:eastAsia="SimSun"/>
                <w:b/>
                <w:bCs/>
                <w:i/>
                <w:iCs/>
                <w:lang w:val="en-US" w:eastAsia="zh-CN"/>
              </w:rPr>
              <w:t>For DG-PUSCH with OCC for PUSCH, include the following in DCI:</w:t>
            </w:r>
          </w:p>
          <w:p w14:paraId="0A6E8D95"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OCC sequence index</w:t>
            </w:r>
          </w:p>
          <w:p w14:paraId="4E3A3DAF" w14:textId="77777777" w:rsidR="005568A6" w:rsidRDefault="00000000">
            <w:pPr>
              <w:pStyle w:val="ListParagraph"/>
              <w:numPr>
                <w:ilvl w:val="1"/>
                <w:numId w:val="76"/>
              </w:numPr>
              <w:ind w:leftChars="0"/>
              <w:jc w:val="both"/>
              <w:rPr>
                <w:rFonts w:eastAsia="SimSun"/>
                <w:b/>
                <w:bCs/>
                <w:i/>
                <w:iCs/>
                <w:lang w:val="en-US" w:eastAsia="zh-CN"/>
              </w:rPr>
            </w:pPr>
            <w:r>
              <w:rPr>
                <w:rFonts w:eastAsia="SimSun"/>
                <w:b/>
                <w:bCs/>
                <w:i/>
                <w:iCs/>
                <w:lang w:val="en-US" w:eastAsia="zh-CN"/>
              </w:rPr>
              <w:t>FFS details</w:t>
            </w:r>
          </w:p>
          <w:p w14:paraId="2B5D3107"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FFS other information</w:t>
            </w:r>
          </w:p>
          <w:p w14:paraId="312E93D7" w14:textId="77777777" w:rsidR="005568A6" w:rsidRDefault="00000000">
            <w:pPr>
              <w:snapToGrid w:val="0"/>
              <w:rPr>
                <w:rFonts w:eastAsia="SimSun"/>
              </w:rPr>
            </w:pPr>
            <w:r>
              <w:rPr>
                <w:rFonts w:eastAsia="SimSun"/>
              </w:rPr>
              <w:t xml:space="preserve">Initial proposal 3-6: Not agree. This restricts the NW scheduling flexibility. </w:t>
            </w:r>
          </w:p>
          <w:p w14:paraId="62EA5EB8" w14:textId="77777777" w:rsidR="005568A6" w:rsidRDefault="00000000">
            <w:pPr>
              <w:snapToGrid w:val="0"/>
              <w:rPr>
                <w:rFonts w:eastAsia="SimSun"/>
              </w:rPr>
            </w:pPr>
            <w:r>
              <w:rPr>
                <w:rFonts w:eastAsia="SimSun"/>
              </w:rPr>
              <w:t>Initial proposal 3-7: Not agree. We need to configure OCC length. For the enable or disable of OCC operations, we think the OCC length =1 could be considered as disabling OCC operations. Hence, we do not need to mention enabler explicitly.</w:t>
            </w:r>
          </w:p>
          <w:p w14:paraId="54409AD9" w14:textId="77777777" w:rsidR="005568A6" w:rsidRDefault="00000000">
            <w:pPr>
              <w:jc w:val="both"/>
              <w:rPr>
                <w:rFonts w:eastAsia="SimSun"/>
                <w:b/>
                <w:bCs/>
                <w:i/>
                <w:iCs/>
                <w:lang w:val="en-US" w:eastAsia="zh-CN"/>
              </w:rPr>
            </w:pPr>
            <w:r>
              <w:rPr>
                <w:b/>
                <w:bCs/>
                <w:i/>
                <w:iCs/>
              </w:rPr>
              <w:t>Initial proposal 3-7</w:t>
            </w:r>
            <w:r>
              <w:rPr>
                <w:rFonts w:eastAsia="SimSun"/>
              </w:rPr>
              <w:t>:</w:t>
            </w:r>
            <w:r>
              <w:rPr>
                <w:rFonts w:eastAsia="SimSun"/>
                <w:b/>
                <w:bCs/>
                <w:i/>
                <w:iCs/>
              </w:rPr>
              <w:t xml:space="preserve"> </w:t>
            </w:r>
            <w:r>
              <w:rPr>
                <w:rFonts w:eastAsia="SimSun"/>
                <w:b/>
                <w:bCs/>
                <w:i/>
                <w:iCs/>
                <w:lang w:val="en-US" w:eastAsia="zh-CN"/>
              </w:rPr>
              <w:t>For CG-PUSCH Type 1 with OCC for PUSCH, configure the following:</w:t>
            </w:r>
          </w:p>
          <w:p w14:paraId="4D816726"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OCC sequence length</w:t>
            </w:r>
          </w:p>
          <w:p w14:paraId="785F015B"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OCC sequence index</w:t>
            </w:r>
          </w:p>
          <w:p w14:paraId="6FC3F71E" w14:textId="77777777" w:rsidR="005568A6" w:rsidRDefault="00000000">
            <w:pPr>
              <w:snapToGrid w:val="0"/>
              <w:rPr>
                <w:rFonts w:eastAsia="SimSun"/>
              </w:rPr>
            </w:pPr>
            <w:r>
              <w:rPr>
                <w:rFonts w:eastAsia="SimSun"/>
              </w:rPr>
              <w:t xml:space="preserve">Initial proposal 3-8: Not agree. Like in proposal 3-7, we do not mention OCC enabler explicitly. Instead, we should change it to OCC length. </w:t>
            </w:r>
          </w:p>
          <w:p w14:paraId="4BEC2BDD" w14:textId="77777777" w:rsidR="005568A6" w:rsidRDefault="00000000">
            <w:pPr>
              <w:snapToGrid w:val="0"/>
              <w:rPr>
                <w:rFonts w:eastAsia="SimSun"/>
              </w:rPr>
            </w:pPr>
            <w:r>
              <w:rPr>
                <w:rFonts w:eastAsia="SimSun"/>
              </w:rPr>
              <w:t>We think the two bullets are two options to be down-selected. Hence, we need to clarify it. Actually, we could list three options for down-selection. Also, we do not agree “</w:t>
            </w:r>
            <w:r>
              <w:rPr>
                <w:rFonts w:eastAsia="SimSun"/>
                <w:lang w:val="en-US" w:eastAsia="zh-CN"/>
              </w:rPr>
              <w:t xml:space="preserve">or implicitly determined by the number of repetitions.” in the second bullet. </w:t>
            </w:r>
          </w:p>
          <w:p w14:paraId="3E5BA1C4" w14:textId="77777777" w:rsidR="005568A6" w:rsidRDefault="00000000">
            <w:pPr>
              <w:jc w:val="both"/>
              <w:rPr>
                <w:rFonts w:eastAsia="SimSun"/>
                <w:b/>
                <w:bCs/>
                <w:i/>
                <w:iCs/>
                <w:lang w:val="en-US" w:eastAsia="zh-CN"/>
              </w:rPr>
            </w:pPr>
            <w:r>
              <w:rPr>
                <w:b/>
                <w:bCs/>
                <w:i/>
                <w:iCs/>
              </w:rPr>
              <w:t>Initial proposal 3-8</w:t>
            </w:r>
            <w:r>
              <w:rPr>
                <w:rFonts w:eastAsia="SimSun"/>
              </w:rPr>
              <w:t>:</w:t>
            </w:r>
            <w:r>
              <w:rPr>
                <w:rFonts w:eastAsia="SimSun"/>
                <w:b/>
                <w:bCs/>
                <w:i/>
                <w:iCs/>
              </w:rPr>
              <w:t xml:space="preserve"> </w:t>
            </w:r>
            <w:r>
              <w:rPr>
                <w:rFonts w:eastAsia="SimSun"/>
                <w:b/>
                <w:bCs/>
                <w:i/>
                <w:iCs/>
                <w:lang w:val="en-US" w:eastAsia="zh-CN"/>
              </w:rPr>
              <w:t>For CG-PUSCH Type 2 with OCC for PUSCH, down-select from</w:t>
            </w:r>
          </w:p>
          <w:p w14:paraId="5C59A5EE"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lastRenderedPageBreak/>
              <w:t>Alt 1: OCC sequence length and OCC sequence index are included in the activation DCI</w:t>
            </w:r>
          </w:p>
          <w:p w14:paraId="763F9178"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 xml:space="preserve">Alt 2: OCC sequence length is explicitly configured within </w:t>
            </w:r>
            <w:proofErr w:type="spellStart"/>
            <w:r>
              <w:rPr>
                <w:rFonts w:eastAsia="SimSun"/>
                <w:b/>
                <w:bCs/>
                <w:i/>
                <w:iCs/>
                <w:lang w:val="en-US" w:eastAsia="zh-CN"/>
              </w:rPr>
              <w:t>configuredGrantConfig</w:t>
            </w:r>
            <w:proofErr w:type="spellEnd"/>
            <w:r>
              <w:rPr>
                <w:rFonts w:eastAsia="SimSun"/>
                <w:b/>
                <w:bCs/>
                <w:i/>
                <w:iCs/>
                <w:lang w:val="en-US" w:eastAsia="zh-CN"/>
              </w:rPr>
              <w:t>, while OCC sequence index is included in the activation DCI</w:t>
            </w:r>
          </w:p>
          <w:p w14:paraId="7FBCAC04"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 xml:space="preserve">Alt 3: OCC sequence length and OCC sequence index are explicitly configured within </w:t>
            </w:r>
            <w:proofErr w:type="spellStart"/>
            <w:r>
              <w:rPr>
                <w:rFonts w:eastAsia="SimSun"/>
                <w:b/>
                <w:bCs/>
                <w:i/>
                <w:iCs/>
                <w:lang w:val="en-US" w:eastAsia="zh-CN"/>
              </w:rPr>
              <w:t>configuredGrantConfig</w:t>
            </w:r>
            <w:proofErr w:type="spellEnd"/>
            <w:r>
              <w:rPr>
                <w:rFonts w:eastAsia="SimSun"/>
                <w:b/>
                <w:bCs/>
                <w:i/>
                <w:iCs/>
                <w:lang w:val="en-US" w:eastAsia="zh-CN"/>
              </w:rPr>
              <w:t xml:space="preserve">. </w:t>
            </w:r>
          </w:p>
        </w:tc>
      </w:tr>
      <w:tr w:rsidR="005568A6" w14:paraId="78B2E00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BA13A29" w14:textId="77777777" w:rsidR="005568A6" w:rsidRDefault="00000000">
            <w:pPr>
              <w:snapToGrid w:val="0"/>
              <w:spacing w:after="0"/>
              <w:jc w:val="center"/>
              <w:rPr>
                <w:rFonts w:eastAsia="SimSun"/>
                <w:lang w:val="en-US" w:eastAsia="zh-CN"/>
              </w:rPr>
            </w:pPr>
            <w:r>
              <w:rPr>
                <w:rFonts w:eastAsia="SimSun" w:hint="eastAsia"/>
                <w:color w:val="000000" w:themeColor="text1"/>
                <w:lang w:val="en-US" w:eastAsia="zh-CN"/>
              </w:rPr>
              <w:lastRenderedPageBreak/>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534113F4" w14:textId="77777777" w:rsidR="005568A6" w:rsidRDefault="00000000">
            <w:pPr>
              <w:jc w:val="both"/>
              <w:rPr>
                <w:rFonts w:eastAsia="SimSun"/>
                <w:lang w:eastAsia="zh-CN"/>
              </w:rPr>
            </w:pPr>
            <w:r>
              <w:rPr>
                <w:b/>
                <w:bCs/>
                <w:i/>
                <w:iCs/>
                <w:highlight w:val="yellow"/>
              </w:rPr>
              <w:t>Initial proposal 3-5</w:t>
            </w:r>
            <w:r>
              <w:rPr>
                <w:rFonts w:eastAsia="SimSun"/>
                <w:highlight w:val="yellow"/>
              </w:rPr>
              <w:t>:</w:t>
            </w:r>
            <w:r>
              <w:rPr>
                <w:rFonts w:eastAsia="SimSun" w:hint="eastAsia"/>
                <w:lang w:eastAsia="zh-CN"/>
              </w:rPr>
              <w:t xml:space="preserve"> At least OCC sequence index is supported. For DG-PUSCH, OCC length also can be </w:t>
            </w:r>
            <w:r>
              <w:rPr>
                <w:rFonts w:eastAsia="SimSun"/>
                <w:lang w:eastAsia="zh-CN"/>
              </w:rPr>
              <w:t>dynamically</w:t>
            </w:r>
            <w:r>
              <w:rPr>
                <w:rFonts w:eastAsia="SimSun" w:hint="eastAsia"/>
                <w:lang w:eastAsia="zh-CN"/>
              </w:rPr>
              <w:t xml:space="preserve"> indicated. For the first note, </w:t>
            </w:r>
            <w:r>
              <w:rPr>
                <w:rFonts w:eastAsia="SimSun"/>
                <w:lang w:eastAsia="zh-CN"/>
              </w:rPr>
              <w:t>OCC sequence index per UE group</w:t>
            </w:r>
            <w:r>
              <w:rPr>
                <w:rFonts w:eastAsia="SimSun" w:hint="eastAsia"/>
                <w:lang w:eastAsia="zh-CN"/>
              </w:rPr>
              <w:t xml:space="preserve"> need further justification. </w:t>
            </w:r>
          </w:p>
          <w:p w14:paraId="02A76869" w14:textId="77777777" w:rsidR="005568A6" w:rsidRDefault="00000000">
            <w:pPr>
              <w:jc w:val="both"/>
              <w:rPr>
                <w:rFonts w:eastAsia="SimSun"/>
                <w:lang w:eastAsia="zh-CN"/>
              </w:rPr>
            </w:pPr>
            <w:r>
              <w:rPr>
                <w:b/>
                <w:bCs/>
                <w:i/>
                <w:iCs/>
                <w:highlight w:val="yellow"/>
              </w:rPr>
              <w:t>Initial proposal 3-6</w:t>
            </w:r>
            <w:r>
              <w:rPr>
                <w:rFonts w:eastAsia="SimSun"/>
                <w:highlight w:val="yellow"/>
              </w:rPr>
              <w:t>:</w:t>
            </w:r>
            <w:r>
              <w:rPr>
                <w:rFonts w:eastAsia="SimSun" w:hint="eastAsia"/>
                <w:lang w:eastAsia="zh-CN"/>
              </w:rPr>
              <w:t xml:space="preserve"> We don</w:t>
            </w:r>
            <w:r>
              <w:rPr>
                <w:rFonts w:eastAsia="SimSun"/>
                <w:lang w:eastAsia="zh-CN"/>
              </w:rPr>
              <w:t>’</w:t>
            </w:r>
            <w:r>
              <w:rPr>
                <w:rFonts w:eastAsia="SimSun" w:hint="eastAsia"/>
                <w:lang w:eastAsia="zh-CN"/>
              </w:rPr>
              <w:t xml:space="preserve">t see how </w:t>
            </w:r>
            <w:r>
              <w:rPr>
                <w:rFonts w:eastAsia="SimSun"/>
                <w:lang w:eastAsia="zh-CN"/>
              </w:rPr>
              <w:t xml:space="preserve">OCC sequence length </w:t>
            </w:r>
            <w:r>
              <w:rPr>
                <w:rFonts w:eastAsia="SimSun" w:hint="eastAsia"/>
                <w:lang w:eastAsia="zh-CN"/>
              </w:rPr>
              <w:t xml:space="preserve">can </w:t>
            </w:r>
            <w:r>
              <w:rPr>
                <w:rFonts w:eastAsia="SimSun"/>
                <w:lang w:eastAsia="zh-CN"/>
              </w:rPr>
              <w:t>be implicitly determined by the number of repetitions</w:t>
            </w:r>
            <w:r>
              <w:rPr>
                <w:rFonts w:eastAsia="SimSun" w:hint="eastAsia"/>
                <w:lang w:eastAsia="zh-CN"/>
              </w:rPr>
              <w:t xml:space="preserve">. Okay to </w:t>
            </w:r>
            <w:r>
              <w:rPr>
                <w:rFonts w:eastAsia="SimSun"/>
                <w:lang w:eastAsia="zh-CN"/>
              </w:rPr>
              <w:t xml:space="preserve">explicitly configured </w:t>
            </w:r>
            <w:r>
              <w:rPr>
                <w:rFonts w:eastAsia="SimSun" w:hint="eastAsia"/>
                <w:lang w:eastAsia="zh-CN"/>
              </w:rPr>
              <w:t xml:space="preserve">OCC length </w:t>
            </w:r>
            <w:r>
              <w:rPr>
                <w:rFonts w:eastAsia="SimSun"/>
                <w:lang w:eastAsia="zh-CN"/>
              </w:rPr>
              <w:t xml:space="preserve">within </w:t>
            </w:r>
            <w:proofErr w:type="spellStart"/>
            <w:r>
              <w:rPr>
                <w:rFonts w:eastAsia="SimSun"/>
                <w:lang w:eastAsia="zh-CN"/>
              </w:rPr>
              <w:t>pusch</w:t>
            </w:r>
            <w:proofErr w:type="spellEnd"/>
            <w:r>
              <w:rPr>
                <w:rFonts w:eastAsia="SimSun"/>
                <w:lang w:eastAsia="zh-CN"/>
              </w:rPr>
              <w:t>-config.</w:t>
            </w:r>
          </w:p>
          <w:p w14:paraId="6B5D45C8" w14:textId="77777777" w:rsidR="005568A6" w:rsidRDefault="00000000">
            <w:pPr>
              <w:snapToGrid w:val="0"/>
              <w:rPr>
                <w:rFonts w:eastAsia="SimSun"/>
                <w:lang w:eastAsia="zh-CN"/>
              </w:rPr>
            </w:pPr>
            <w:r>
              <w:rPr>
                <w:b/>
                <w:bCs/>
                <w:i/>
                <w:iCs/>
                <w:highlight w:val="yellow"/>
              </w:rPr>
              <w:t>Initial proposal 3-7</w:t>
            </w:r>
            <w:r>
              <w:rPr>
                <w:rFonts w:eastAsia="SimSun"/>
                <w:highlight w:val="yellow"/>
              </w:rPr>
              <w:t>:</w:t>
            </w:r>
            <w:r>
              <w:rPr>
                <w:rFonts w:eastAsia="SimSun" w:hint="eastAsia"/>
                <w:lang w:eastAsia="zh-CN"/>
              </w:rPr>
              <w:t xml:space="preserve"> OCC length also can be configured.</w:t>
            </w:r>
          </w:p>
          <w:p w14:paraId="744AE7FE" w14:textId="77777777" w:rsidR="005568A6" w:rsidRDefault="00000000">
            <w:pPr>
              <w:snapToGrid w:val="0"/>
              <w:rPr>
                <w:rFonts w:eastAsia="SimSun"/>
                <w:lang w:val="en-US" w:eastAsia="zh-CN"/>
              </w:rPr>
            </w:pPr>
            <w:r>
              <w:rPr>
                <w:b/>
                <w:bCs/>
                <w:i/>
                <w:iCs/>
                <w:highlight w:val="yellow"/>
              </w:rPr>
              <w:t>Initial proposal 3-8</w:t>
            </w:r>
            <w:r>
              <w:rPr>
                <w:rFonts w:eastAsia="SimSun"/>
                <w:highlight w:val="yellow"/>
              </w:rPr>
              <w:t>:</w:t>
            </w:r>
            <w:r>
              <w:rPr>
                <w:rFonts w:eastAsia="SimSun" w:hint="eastAsia"/>
                <w:lang w:eastAsia="zh-CN"/>
              </w:rPr>
              <w:t xml:space="preserve"> We don</w:t>
            </w:r>
            <w:r>
              <w:rPr>
                <w:rFonts w:eastAsia="SimSun"/>
                <w:lang w:eastAsia="zh-CN"/>
              </w:rPr>
              <w:t>’</w:t>
            </w:r>
            <w:r>
              <w:rPr>
                <w:rFonts w:eastAsia="SimSun" w:hint="eastAsia"/>
                <w:lang w:eastAsia="zh-CN"/>
              </w:rPr>
              <w:t xml:space="preserve">t see how </w:t>
            </w:r>
            <w:r>
              <w:rPr>
                <w:rFonts w:eastAsia="SimSun"/>
                <w:lang w:eastAsia="zh-CN"/>
              </w:rPr>
              <w:t xml:space="preserve">OCC sequence length </w:t>
            </w:r>
            <w:r>
              <w:rPr>
                <w:rFonts w:eastAsia="SimSun" w:hint="eastAsia"/>
                <w:lang w:eastAsia="zh-CN"/>
              </w:rPr>
              <w:t xml:space="preserve">can </w:t>
            </w:r>
            <w:r>
              <w:rPr>
                <w:rFonts w:eastAsia="SimSun"/>
                <w:lang w:eastAsia="zh-CN"/>
              </w:rPr>
              <w:t>be implicitly determined by the number of repetitions</w:t>
            </w:r>
            <w:r>
              <w:rPr>
                <w:rFonts w:eastAsia="SimSun" w:hint="eastAsia"/>
                <w:lang w:eastAsia="zh-CN"/>
              </w:rPr>
              <w:t>.</w:t>
            </w:r>
          </w:p>
        </w:tc>
      </w:tr>
      <w:tr w:rsidR="005568A6" w14:paraId="70A7BFA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14A3868" w14:textId="77777777" w:rsidR="005568A6" w:rsidRDefault="00000000">
            <w:pPr>
              <w:snapToGrid w:val="0"/>
              <w:spacing w:after="0"/>
              <w:jc w:val="center"/>
              <w:rPr>
                <w:rFonts w:eastAsia="SimSun"/>
                <w:lang w:val="en-US" w:eastAsia="zh-CN"/>
              </w:rPr>
            </w:pPr>
            <w:r>
              <w:rPr>
                <w:rFonts w:eastAsia="SimSun"/>
                <w:lang w:val="en-US" w:eastAsia="zh-CN"/>
              </w:rPr>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17628DA1" w14:textId="77777777" w:rsidR="005568A6" w:rsidRDefault="00000000">
            <w:pPr>
              <w:snapToGrid w:val="0"/>
              <w:rPr>
                <w:rFonts w:eastAsia="SimSun"/>
                <w:lang w:val="en-US" w:eastAsia="zh-CN"/>
              </w:rPr>
            </w:pPr>
            <w:r>
              <w:rPr>
                <w:rFonts w:eastAsia="SimSun"/>
                <w:lang w:val="en-US" w:eastAsia="zh-CN"/>
              </w:rPr>
              <w:t>For 3-5: We support indicating OCC sequence index, OCC length and DMRS port. It is unclear why do we need to add the offset. Additionally we would propose to reword as follows (to cover implicit signaling / joint encoding):</w:t>
            </w:r>
          </w:p>
          <w:p w14:paraId="3AE01489" w14:textId="77777777" w:rsidR="005568A6" w:rsidRDefault="005568A6"/>
          <w:p w14:paraId="41808FD8" w14:textId="77777777" w:rsidR="005568A6" w:rsidRDefault="00000000">
            <w:pPr>
              <w:jc w:val="both"/>
              <w:rPr>
                <w:rFonts w:eastAsia="SimSun"/>
                <w:b/>
                <w:bCs/>
                <w:i/>
                <w:iCs/>
                <w:lang w:val="en-US" w:eastAsia="zh-CN"/>
              </w:rPr>
            </w:pPr>
            <w:r>
              <w:rPr>
                <w:b/>
                <w:bCs/>
                <w:i/>
                <w:iCs/>
                <w:highlight w:val="yellow"/>
              </w:rPr>
              <w:t>Initial proposal 3-5</w:t>
            </w:r>
            <w:r>
              <w:rPr>
                <w:rFonts w:eastAsia="SimSun"/>
                <w:highlight w:val="yellow"/>
              </w:rPr>
              <w:t>:</w:t>
            </w:r>
            <w:r>
              <w:rPr>
                <w:rFonts w:eastAsia="SimSun"/>
                <w:b/>
                <w:bCs/>
                <w:i/>
                <w:iCs/>
              </w:rPr>
              <w:t xml:space="preserve"> </w:t>
            </w:r>
            <w:r>
              <w:rPr>
                <w:rFonts w:eastAsia="SimSun"/>
                <w:b/>
                <w:bCs/>
                <w:i/>
                <w:iCs/>
                <w:lang w:val="en-US" w:eastAsia="zh-CN"/>
              </w:rPr>
              <w:t>For DG-PUSCH with OCC for PUSCH</w:t>
            </w:r>
            <w:r>
              <w:rPr>
                <w:rFonts w:eastAsia="SimSun"/>
                <w:b/>
                <w:bCs/>
                <w:i/>
                <w:iCs/>
                <w:color w:val="FF0000"/>
                <w:lang w:val="en-US" w:eastAsia="zh-CN"/>
              </w:rPr>
              <w:t>, DCI indicates the following in DCI</w:t>
            </w:r>
            <w:r>
              <w:rPr>
                <w:rFonts w:eastAsia="SimSun"/>
                <w:b/>
                <w:bCs/>
                <w:i/>
                <w:iCs/>
                <w:lang w:val="en-US" w:eastAsia="zh-CN"/>
              </w:rPr>
              <w:t>:</w:t>
            </w:r>
          </w:p>
          <w:p w14:paraId="7C1B18F2" w14:textId="77777777" w:rsidR="005568A6" w:rsidRDefault="005568A6">
            <w:pPr>
              <w:jc w:val="both"/>
              <w:rPr>
                <w:rFonts w:eastAsia="SimSun"/>
                <w:lang w:val="en-US" w:eastAsia="zh-CN"/>
              </w:rPr>
            </w:pPr>
          </w:p>
          <w:p w14:paraId="3699070F" w14:textId="77777777" w:rsidR="005568A6" w:rsidRDefault="00000000">
            <w:pPr>
              <w:jc w:val="both"/>
              <w:rPr>
                <w:rFonts w:eastAsia="SimSun"/>
                <w:lang w:val="en-US" w:eastAsia="zh-CN"/>
              </w:rPr>
            </w:pPr>
            <w:r>
              <w:rPr>
                <w:rFonts w:eastAsia="SimSun"/>
                <w:lang w:val="en-US" w:eastAsia="zh-CN"/>
              </w:rPr>
              <w:t>For 3-6: We think dynamic indication of OCC length should also be considered.</w:t>
            </w:r>
          </w:p>
          <w:p w14:paraId="27B089C4" w14:textId="77777777" w:rsidR="005568A6" w:rsidRDefault="00000000">
            <w:pPr>
              <w:jc w:val="both"/>
              <w:rPr>
                <w:rFonts w:eastAsia="SimSun"/>
                <w:lang w:val="en-US" w:eastAsia="zh-CN"/>
              </w:rPr>
            </w:pPr>
            <w:r>
              <w:rPr>
                <w:rFonts w:eastAsia="SimSun"/>
                <w:lang w:val="en-US" w:eastAsia="zh-CN"/>
              </w:rPr>
              <w:t>For 3-7: does this include the OCC length?</w:t>
            </w:r>
          </w:p>
          <w:p w14:paraId="3AA1EA56" w14:textId="77777777" w:rsidR="005568A6" w:rsidRDefault="00000000">
            <w:pPr>
              <w:jc w:val="both"/>
              <w:rPr>
                <w:rFonts w:eastAsia="SimSun"/>
                <w:lang w:val="en-US" w:eastAsia="zh-CN"/>
              </w:rPr>
            </w:pPr>
            <w:r>
              <w:rPr>
                <w:rFonts w:eastAsia="SimSun"/>
                <w:lang w:val="en-US" w:eastAsia="zh-CN"/>
              </w:rPr>
              <w:t>For 3-8: same comment as in 3-6, DCI may also indicate OCC length.</w:t>
            </w:r>
          </w:p>
        </w:tc>
      </w:tr>
      <w:tr w:rsidR="005568A6" w14:paraId="39F6353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E715943" w14:textId="77777777" w:rsidR="005568A6" w:rsidRDefault="00000000">
            <w:pPr>
              <w:snapToGrid w:val="0"/>
              <w:spacing w:after="0"/>
              <w:jc w:val="center"/>
              <w:rPr>
                <w:rFonts w:eastAsiaTheme="minorEastAsia"/>
                <w:lang w:val="en-US"/>
              </w:rPr>
            </w:pPr>
            <w:r>
              <w:rPr>
                <w:rFonts w:eastAsiaTheme="minorEastAsia" w:hint="eastAsia"/>
                <w:bC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0D7A64A4" w14:textId="77777777" w:rsidR="005568A6" w:rsidRDefault="00000000">
            <w:pPr>
              <w:pStyle w:val="BodyText"/>
              <w:adjustRightInd w:val="0"/>
              <w:spacing w:before="120" w:line="259" w:lineRule="auto"/>
              <w:rPr>
                <w:rFonts w:eastAsiaTheme="minorEastAsia"/>
                <w:b/>
                <w:color w:val="0000CC"/>
              </w:rPr>
            </w:pPr>
            <w:r>
              <w:rPr>
                <w:rFonts w:eastAsiaTheme="minorEastAsia" w:hint="eastAsia"/>
                <w:b/>
                <w:color w:val="0000CC"/>
              </w:rPr>
              <w:t>[</w:t>
            </w:r>
            <w:r>
              <w:rPr>
                <w:rFonts w:eastAsiaTheme="minorEastAsia"/>
                <w:b/>
                <w:color w:val="0000CC"/>
              </w:rPr>
              <w:t>Initial proposal 3-5</w:t>
            </w:r>
            <w:r>
              <w:rPr>
                <w:rFonts w:eastAsiaTheme="minorEastAsia" w:hint="eastAsia"/>
                <w:b/>
                <w:color w:val="0000CC"/>
              </w:rPr>
              <w:t>]</w:t>
            </w:r>
          </w:p>
          <w:p w14:paraId="2B73A073" w14:textId="77777777" w:rsidR="005568A6" w:rsidRDefault="00000000">
            <w:pPr>
              <w:pStyle w:val="BodyText"/>
              <w:adjustRightInd w:val="0"/>
              <w:spacing w:before="120" w:line="259" w:lineRule="auto"/>
              <w:rPr>
                <w:rFonts w:eastAsiaTheme="minorEastAsia"/>
                <w:bCs/>
              </w:rPr>
            </w:pPr>
            <w:r>
              <w:rPr>
                <w:rFonts w:eastAsiaTheme="minorEastAsia" w:hint="eastAsia"/>
                <w:bCs/>
              </w:rPr>
              <w:t>We support with the following modification. Since DM-RS port is already indicated by DCI, it should be removed from the list.</w:t>
            </w:r>
          </w:p>
          <w:p w14:paraId="0DDF3073" w14:textId="77777777" w:rsidR="005568A6" w:rsidRDefault="005568A6">
            <w:pPr>
              <w:pStyle w:val="BodyText"/>
              <w:adjustRightInd w:val="0"/>
              <w:spacing w:before="120" w:line="259" w:lineRule="auto"/>
              <w:rPr>
                <w:rFonts w:eastAsiaTheme="minorEastAsia"/>
                <w:bCs/>
                <w:lang w:val="en-US"/>
              </w:rPr>
            </w:pPr>
          </w:p>
          <w:p w14:paraId="465268FE" w14:textId="77777777" w:rsidR="005568A6" w:rsidRDefault="00000000">
            <w:pPr>
              <w:jc w:val="both"/>
              <w:rPr>
                <w:rFonts w:eastAsia="SimSun"/>
                <w:b/>
                <w:bCs/>
                <w:i/>
                <w:iCs/>
                <w:lang w:val="en-US" w:eastAsia="zh-CN"/>
              </w:rPr>
            </w:pPr>
            <w:r>
              <w:rPr>
                <w:b/>
                <w:bCs/>
                <w:i/>
                <w:iCs/>
                <w:highlight w:val="yellow"/>
              </w:rPr>
              <w:t>Initial proposal 3-5</w:t>
            </w:r>
            <w:r>
              <w:rPr>
                <w:rFonts w:eastAsia="SimSun"/>
                <w:highlight w:val="yellow"/>
              </w:rPr>
              <w:t>:</w:t>
            </w:r>
            <w:r>
              <w:rPr>
                <w:rFonts w:eastAsia="SimSun"/>
                <w:b/>
                <w:bCs/>
                <w:i/>
                <w:iCs/>
              </w:rPr>
              <w:t xml:space="preserve"> </w:t>
            </w:r>
            <w:r>
              <w:rPr>
                <w:rFonts w:eastAsia="SimSun"/>
                <w:b/>
                <w:bCs/>
                <w:i/>
                <w:iCs/>
                <w:lang w:val="en-US" w:eastAsia="zh-CN"/>
              </w:rPr>
              <w:t xml:space="preserve">For DG-PUSCH with OCC for PUSCH, </w:t>
            </w:r>
            <w:r>
              <w:rPr>
                <w:rFonts w:eastAsia="SimSun"/>
                <w:b/>
                <w:bCs/>
                <w:i/>
                <w:iCs/>
                <w:strike/>
                <w:color w:val="FF0000"/>
                <w:lang w:val="en-US" w:eastAsia="zh-CN"/>
              </w:rPr>
              <w:t>include</w:t>
            </w:r>
            <w:r>
              <w:rPr>
                <w:rFonts w:eastAsia="SimSun"/>
                <w:b/>
                <w:bCs/>
                <w:i/>
                <w:iCs/>
                <w:color w:val="FF0000"/>
                <w:lang w:val="en-US" w:eastAsia="zh-CN"/>
              </w:rPr>
              <w:t xml:space="preserve"> </w:t>
            </w:r>
            <w:r>
              <w:rPr>
                <w:rFonts w:eastAsiaTheme="minorEastAsia" w:hint="eastAsia"/>
                <w:b/>
                <w:bCs/>
                <w:i/>
                <w:iCs/>
                <w:color w:val="FF0000"/>
                <w:lang w:val="en-US"/>
              </w:rPr>
              <w:t xml:space="preserve">at least </w:t>
            </w:r>
            <w:r>
              <w:rPr>
                <w:rFonts w:eastAsia="SimSun"/>
                <w:b/>
                <w:bCs/>
                <w:i/>
                <w:iCs/>
                <w:lang w:val="en-US" w:eastAsia="zh-CN"/>
              </w:rPr>
              <w:t>the following</w:t>
            </w:r>
            <w:r>
              <w:rPr>
                <w:rFonts w:eastAsiaTheme="minorEastAsia" w:hint="eastAsia"/>
                <w:b/>
                <w:bCs/>
                <w:i/>
                <w:iCs/>
                <w:lang w:val="en-US"/>
              </w:rPr>
              <w:t xml:space="preserve"> </w:t>
            </w:r>
            <w:r>
              <w:rPr>
                <w:rFonts w:eastAsiaTheme="minorEastAsia" w:hint="eastAsia"/>
                <w:b/>
                <w:bCs/>
                <w:i/>
                <w:iCs/>
                <w:color w:val="FF0000"/>
                <w:lang w:val="en-US"/>
              </w:rPr>
              <w:t>OCC parameters</w:t>
            </w:r>
            <w:r>
              <w:rPr>
                <w:rFonts w:eastAsia="SimSun"/>
                <w:b/>
                <w:bCs/>
                <w:i/>
                <w:iCs/>
                <w:lang w:val="en-US" w:eastAsia="zh-CN"/>
              </w:rPr>
              <w:t xml:space="preserve"> </w:t>
            </w:r>
            <w:r>
              <w:rPr>
                <w:rFonts w:eastAsiaTheme="minorEastAsia" w:hint="eastAsia"/>
                <w:b/>
                <w:bCs/>
                <w:i/>
                <w:iCs/>
                <w:color w:val="FF0000"/>
                <w:lang w:val="en-US"/>
              </w:rPr>
              <w:t xml:space="preserve">are indicated by </w:t>
            </w:r>
            <w:r>
              <w:rPr>
                <w:rFonts w:eastAsia="SimSun"/>
                <w:b/>
                <w:bCs/>
                <w:i/>
                <w:iCs/>
                <w:strike/>
                <w:color w:val="FF0000"/>
                <w:lang w:val="en-US" w:eastAsia="zh-CN"/>
              </w:rPr>
              <w:t xml:space="preserve">in </w:t>
            </w:r>
            <w:r>
              <w:rPr>
                <w:rFonts w:eastAsia="SimSun"/>
                <w:b/>
                <w:bCs/>
                <w:i/>
                <w:iCs/>
                <w:lang w:val="en-US" w:eastAsia="zh-CN"/>
              </w:rPr>
              <w:t>DCI:</w:t>
            </w:r>
          </w:p>
          <w:p w14:paraId="6292C179"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OCC sequence index</w:t>
            </w:r>
          </w:p>
          <w:p w14:paraId="331519B2"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An offset determining on which slot OCC is applied in relation to the first slot of PUSCH.</w:t>
            </w:r>
          </w:p>
          <w:p w14:paraId="4B879A3B" w14:textId="77777777" w:rsidR="005568A6" w:rsidRDefault="00000000">
            <w:pPr>
              <w:pStyle w:val="ListParagraph"/>
              <w:numPr>
                <w:ilvl w:val="0"/>
                <w:numId w:val="76"/>
              </w:numPr>
              <w:ind w:leftChars="0"/>
              <w:jc w:val="both"/>
              <w:rPr>
                <w:rFonts w:eastAsia="SimSun"/>
                <w:b/>
                <w:bCs/>
                <w:i/>
                <w:iCs/>
                <w:strike/>
                <w:color w:val="FF0000"/>
                <w:lang w:val="en-US" w:eastAsia="zh-CN"/>
              </w:rPr>
            </w:pPr>
            <w:r>
              <w:rPr>
                <w:rFonts w:eastAsia="SimSun"/>
                <w:b/>
                <w:bCs/>
                <w:i/>
                <w:iCs/>
                <w:strike/>
                <w:color w:val="FF0000"/>
                <w:lang w:val="en-US" w:eastAsia="zh-CN"/>
              </w:rPr>
              <w:t>DMRS port.</w:t>
            </w:r>
          </w:p>
          <w:p w14:paraId="2C3497BC" w14:textId="77777777" w:rsidR="005568A6" w:rsidRDefault="00000000">
            <w:pPr>
              <w:pStyle w:val="ListParagraph"/>
              <w:numPr>
                <w:ilvl w:val="0"/>
                <w:numId w:val="76"/>
              </w:numPr>
              <w:ind w:leftChars="0"/>
              <w:jc w:val="both"/>
              <w:rPr>
                <w:rFonts w:eastAsia="SimSun"/>
                <w:b/>
                <w:bCs/>
                <w:i/>
                <w:iCs/>
                <w:color w:val="FF0000"/>
                <w:lang w:val="en-US" w:eastAsia="zh-CN"/>
              </w:rPr>
            </w:pPr>
            <w:r>
              <w:rPr>
                <w:rFonts w:eastAsiaTheme="minorEastAsia" w:hint="eastAsia"/>
                <w:b/>
                <w:bCs/>
                <w:i/>
                <w:iCs/>
                <w:color w:val="FF0000"/>
                <w:lang w:val="en-US"/>
              </w:rPr>
              <w:t>FFS: details on indication (e.g., per UE group, joint encoding)</w:t>
            </w:r>
          </w:p>
          <w:p w14:paraId="78ADDA04" w14:textId="77777777" w:rsidR="005568A6" w:rsidRDefault="00000000">
            <w:pPr>
              <w:jc w:val="both"/>
              <w:rPr>
                <w:rFonts w:eastAsia="SimSun"/>
                <w:b/>
                <w:bCs/>
                <w:i/>
                <w:iCs/>
                <w:strike/>
                <w:color w:val="FF0000"/>
                <w:lang w:val="en-US" w:eastAsia="zh-CN"/>
              </w:rPr>
            </w:pPr>
            <w:r>
              <w:rPr>
                <w:rFonts w:eastAsia="SimSun"/>
                <w:b/>
                <w:bCs/>
                <w:i/>
                <w:iCs/>
                <w:strike/>
                <w:color w:val="FF0000"/>
                <w:lang w:val="en-US" w:eastAsia="zh-CN"/>
              </w:rPr>
              <w:t>Note:</w:t>
            </w:r>
          </w:p>
          <w:p w14:paraId="4091B9AC" w14:textId="77777777" w:rsidR="005568A6" w:rsidRDefault="00000000">
            <w:pPr>
              <w:pStyle w:val="ListParagraph"/>
              <w:numPr>
                <w:ilvl w:val="0"/>
                <w:numId w:val="76"/>
              </w:numPr>
              <w:ind w:leftChars="0"/>
              <w:jc w:val="both"/>
              <w:rPr>
                <w:rFonts w:eastAsia="SimSun"/>
                <w:b/>
                <w:bCs/>
                <w:i/>
                <w:iCs/>
                <w:strike/>
                <w:color w:val="FF0000"/>
                <w:lang w:val="en-US" w:eastAsia="zh-CN"/>
              </w:rPr>
            </w:pPr>
            <w:r>
              <w:rPr>
                <w:rFonts w:eastAsia="SimSun"/>
                <w:b/>
                <w:bCs/>
                <w:i/>
                <w:iCs/>
                <w:strike/>
                <w:color w:val="FF0000"/>
                <w:lang w:val="en-US" w:eastAsia="zh-CN"/>
              </w:rPr>
              <w:t>The indication of the OCC sequence index can be per UE or per UE group.</w:t>
            </w:r>
          </w:p>
          <w:p w14:paraId="318CDCD1" w14:textId="77777777" w:rsidR="005568A6" w:rsidRDefault="00000000">
            <w:pPr>
              <w:pStyle w:val="ListParagraph"/>
              <w:numPr>
                <w:ilvl w:val="0"/>
                <w:numId w:val="76"/>
              </w:numPr>
              <w:adjustRightInd w:val="0"/>
              <w:spacing w:before="120" w:line="259" w:lineRule="auto"/>
              <w:ind w:leftChars="0"/>
              <w:jc w:val="both"/>
              <w:rPr>
                <w:rFonts w:eastAsiaTheme="minorEastAsia"/>
                <w:bCs/>
              </w:rPr>
            </w:pPr>
            <w:r>
              <w:rPr>
                <w:rFonts w:eastAsia="SimSun"/>
                <w:b/>
                <w:bCs/>
                <w:i/>
                <w:iCs/>
                <w:strike/>
                <w:color w:val="FF0000"/>
                <w:lang w:val="en-US" w:eastAsia="zh-CN"/>
              </w:rPr>
              <w:t>Joint encoding of OCC related parameters in DCI may be considered</w:t>
            </w:r>
            <w:r>
              <w:rPr>
                <w:rFonts w:eastAsia="SimSun"/>
                <w:b/>
                <w:bCs/>
                <w:i/>
                <w:iCs/>
                <w:strike/>
                <w:lang w:val="en-US" w:eastAsia="zh-CN"/>
              </w:rPr>
              <w:t>.</w:t>
            </w:r>
          </w:p>
          <w:p w14:paraId="040015E5" w14:textId="77777777" w:rsidR="005568A6" w:rsidRDefault="005568A6">
            <w:pPr>
              <w:pStyle w:val="BodyText"/>
              <w:adjustRightInd w:val="0"/>
              <w:spacing w:before="120" w:line="259" w:lineRule="auto"/>
              <w:rPr>
                <w:rFonts w:eastAsiaTheme="minorEastAsia"/>
                <w:b/>
              </w:rPr>
            </w:pPr>
          </w:p>
          <w:p w14:paraId="1254AF1C" w14:textId="77777777" w:rsidR="005568A6" w:rsidRDefault="00000000">
            <w:pPr>
              <w:pStyle w:val="BodyText"/>
              <w:adjustRightInd w:val="0"/>
              <w:spacing w:before="120" w:line="259" w:lineRule="auto"/>
              <w:rPr>
                <w:rFonts w:eastAsiaTheme="minorEastAsia"/>
                <w:b/>
                <w:color w:val="0000CC"/>
              </w:rPr>
            </w:pPr>
            <w:r>
              <w:rPr>
                <w:rFonts w:eastAsiaTheme="minorEastAsia" w:hint="eastAsia"/>
                <w:b/>
                <w:color w:val="0000CC"/>
              </w:rPr>
              <w:t>[</w:t>
            </w:r>
            <w:r>
              <w:rPr>
                <w:rFonts w:eastAsiaTheme="minorEastAsia"/>
                <w:b/>
                <w:color w:val="0000CC"/>
              </w:rPr>
              <w:t>Initial proposal 3-</w:t>
            </w:r>
            <w:r>
              <w:rPr>
                <w:rFonts w:eastAsiaTheme="minorEastAsia" w:hint="eastAsia"/>
                <w:b/>
                <w:color w:val="0000CC"/>
              </w:rPr>
              <w:t>6]</w:t>
            </w:r>
          </w:p>
          <w:p w14:paraId="55CE927F" w14:textId="77777777" w:rsidR="005568A6" w:rsidRDefault="00000000">
            <w:pPr>
              <w:pStyle w:val="BodyText"/>
              <w:adjustRightInd w:val="0"/>
              <w:spacing w:before="120" w:line="259" w:lineRule="auto"/>
              <w:rPr>
                <w:rFonts w:eastAsiaTheme="minorEastAsia"/>
                <w:bCs/>
              </w:rPr>
            </w:pPr>
            <w:r>
              <w:rPr>
                <w:rFonts w:eastAsiaTheme="minorEastAsia"/>
                <w:bCs/>
              </w:rPr>
              <w:t>We think this issue needs more discussion.</w:t>
            </w:r>
          </w:p>
          <w:p w14:paraId="70D6FD5B" w14:textId="77777777" w:rsidR="005568A6" w:rsidRDefault="005568A6">
            <w:pPr>
              <w:pStyle w:val="BodyText"/>
              <w:adjustRightInd w:val="0"/>
              <w:spacing w:before="120" w:line="259" w:lineRule="auto"/>
              <w:rPr>
                <w:rFonts w:eastAsiaTheme="minorEastAsia"/>
                <w:b/>
              </w:rPr>
            </w:pPr>
          </w:p>
          <w:p w14:paraId="02C2897E" w14:textId="77777777" w:rsidR="005568A6" w:rsidRDefault="00000000">
            <w:pPr>
              <w:pStyle w:val="BodyText"/>
              <w:adjustRightInd w:val="0"/>
              <w:spacing w:before="120" w:line="259" w:lineRule="auto"/>
              <w:rPr>
                <w:rFonts w:eastAsiaTheme="minorEastAsia"/>
                <w:b/>
                <w:color w:val="0000CC"/>
              </w:rPr>
            </w:pPr>
            <w:r>
              <w:rPr>
                <w:rFonts w:eastAsiaTheme="minorEastAsia" w:hint="eastAsia"/>
                <w:b/>
                <w:color w:val="0000CC"/>
              </w:rPr>
              <w:t>[</w:t>
            </w:r>
            <w:r>
              <w:rPr>
                <w:rFonts w:eastAsiaTheme="minorEastAsia"/>
                <w:b/>
                <w:color w:val="0000CC"/>
              </w:rPr>
              <w:t>Initial proposal 3-</w:t>
            </w:r>
            <w:r>
              <w:rPr>
                <w:rFonts w:eastAsiaTheme="minorEastAsia" w:hint="eastAsia"/>
                <w:b/>
                <w:color w:val="0000CC"/>
              </w:rPr>
              <w:t>7]</w:t>
            </w:r>
          </w:p>
          <w:p w14:paraId="7C215CF1" w14:textId="77777777" w:rsidR="005568A6" w:rsidRDefault="00000000">
            <w:pPr>
              <w:pStyle w:val="BodyText"/>
              <w:adjustRightInd w:val="0"/>
              <w:spacing w:before="120" w:line="259" w:lineRule="auto"/>
              <w:rPr>
                <w:rFonts w:eastAsiaTheme="minorEastAsia"/>
                <w:bCs/>
              </w:rPr>
            </w:pPr>
            <w:r>
              <w:rPr>
                <w:rFonts w:eastAsiaTheme="minorEastAsia" w:hint="eastAsia"/>
                <w:bCs/>
              </w:rPr>
              <w:t>We are generally fine with the proposal with the minor update:</w:t>
            </w:r>
          </w:p>
          <w:p w14:paraId="26F79645" w14:textId="77777777" w:rsidR="005568A6" w:rsidRDefault="005568A6">
            <w:pPr>
              <w:pStyle w:val="BodyText"/>
              <w:adjustRightInd w:val="0"/>
              <w:spacing w:before="120" w:line="259" w:lineRule="auto"/>
              <w:rPr>
                <w:rFonts w:eastAsiaTheme="minorEastAsia"/>
                <w:bCs/>
              </w:rPr>
            </w:pPr>
          </w:p>
          <w:p w14:paraId="034CA445" w14:textId="77777777" w:rsidR="005568A6" w:rsidRDefault="00000000">
            <w:pPr>
              <w:jc w:val="both"/>
              <w:rPr>
                <w:rFonts w:eastAsia="SimSun"/>
                <w:b/>
                <w:bCs/>
                <w:i/>
                <w:iCs/>
                <w:lang w:val="en-US" w:eastAsia="zh-CN"/>
              </w:rPr>
            </w:pPr>
            <w:r>
              <w:rPr>
                <w:b/>
                <w:bCs/>
                <w:i/>
                <w:iCs/>
                <w:highlight w:val="yellow"/>
              </w:rPr>
              <w:t>Initial proposal 3-7</w:t>
            </w:r>
            <w:r>
              <w:rPr>
                <w:rFonts w:eastAsia="SimSun"/>
                <w:highlight w:val="yellow"/>
              </w:rPr>
              <w:t>:</w:t>
            </w:r>
            <w:r>
              <w:rPr>
                <w:rFonts w:eastAsia="SimSun"/>
                <w:b/>
                <w:bCs/>
                <w:i/>
                <w:iCs/>
              </w:rPr>
              <w:t xml:space="preserve"> </w:t>
            </w:r>
            <w:r>
              <w:rPr>
                <w:rFonts w:eastAsia="SimSun"/>
                <w:b/>
                <w:bCs/>
                <w:i/>
                <w:iCs/>
                <w:lang w:val="en-US" w:eastAsia="zh-CN"/>
              </w:rPr>
              <w:t xml:space="preserve">For CG-PUSCH Type 1 with OCC for PUSCH, </w:t>
            </w:r>
            <w:r>
              <w:rPr>
                <w:rFonts w:eastAsia="SimSun"/>
                <w:b/>
                <w:bCs/>
                <w:i/>
                <w:iCs/>
                <w:strike/>
                <w:color w:val="FF0000"/>
                <w:lang w:val="en-US" w:eastAsia="zh-CN"/>
              </w:rPr>
              <w:t>configure</w:t>
            </w:r>
            <w:r>
              <w:rPr>
                <w:rFonts w:eastAsia="SimSun"/>
                <w:b/>
                <w:bCs/>
                <w:i/>
                <w:iCs/>
                <w:color w:val="FF0000"/>
                <w:lang w:val="en-US" w:eastAsia="zh-CN"/>
              </w:rPr>
              <w:t xml:space="preserve"> </w:t>
            </w:r>
            <w:r>
              <w:rPr>
                <w:rFonts w:eastAsiaTheme="minorEastAsia" w:hint="eastAsia"/>
                <w:b/>
                <w:bCs/>
                <w:i/>
                <w:iCs/>
                <w:color w:val="FF0000"/>
                <w:lang w:val="en-US"/>
              </w:rPr>
              <w:t xml:space="preserve">at least </w:t>
            </w:r>
            <w:r>
              <w:rPr>
                <w:rFonts w:eastAsia="SimSun"/>
                <w:b/>
                <w:bCs/>
                <w:i/>
                <w:iCs/>
                <w:lang w:val="en-US" w:eastAsia="zh-CN"/>
              </w:rPr>
              <w:t>the following</w:t>
            </w:r>
            <w:r>
              <w:rPr>
                <w:rFonts w:eastAsiaTheme="minorEastAsia" w:hint="eastAsia"/>
                <w:b/>
                <w:bCs/>
                <w:i/>
                <w:iCs/>
                <w:lang w:val="en-US"/>
              </w:rPr>
              <w:t xml:space="preserve"> </w:t>
            </w:r>
            <w:r>
              <w:rPr>
                <w:rFonts w:eastAsiaTheme="minorEastAsia" w:hint="eastAsia"/>
                <w:b/>
                <w:bCs/>
                <w:i/>
                <w:iCs/>
                <w:color w:val="FF0000"/>
                <w:lang w:val="en-US"/>
              </w:rPr>
              <w:t xml:space="preserve">OCC parameters are </w:t>
            </w:r>
            <w:r>
              <w:rPr>
                <w:rFonts w:eastAsiaTheme="minorEastAsia"/>
                <w:b/>
                <w:bCs/>
                <w:i/>
                <w:iCs/>
                <w:color w:val="FF0000"/>
                <w:lang w:val="en-US"/>
              </w:rPr>
              <w:t>configured</w:t>
            </w:r>
            <w:r>
              <w:rPr>
                <w:rFonts w:eastAsia="SimSun"/>
                <w:b/>
                <w:bCs/>
                <w:i/>
                <w:iCs/>
                <w:lang w:val="en-US" w:eastAsia="zh-CN"/>
              </w:rPr>
              <w:t>:</w:t>
            </w:r>
          </w:p>
          <w:p w14:paraId="2E469E52"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OCC enabler</w:t>
            </w:r>
          </w:p>
          <w:p w14:paraId="66346C8E"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OCC sequence Index.</w:t>
            </w:r>
          </w:p>
          <w:p w14:paraId="04358058" w14:textId="77777777" w:rsidR="005568A6" w:rsidRDefault="005568A6">
            <w:pPr>
              <w:pStyle w:val="BodyText"/>
              <w:adjustRightInd w:val="0"/>
              <w:spacing w:before="120" w:line="259" w:lineRule="auto"/>
              <w:rPr>
                <w:rFonts w:eastAsiaTheme="minorEastAsia"/>
                <w:bCs/>
              </w:rPr>
            </w:pPr>
          </w:p>
          <w:p w14:paraId="13897402" w14:textId="77777777" w:rsidR="005568A6" w:rsidRDefault="00000000">
            <w:pPr>
              <w:pStyle w:val="BodyText"/>
              <w:adjustRightInd w:val="0"/>
              <w:spacing w:before="120" w:line="259" w:lineRule="auto"/>
              <w:rPr>
                <w:rFonts w:eastAsiaTheme="minorEastAsia"/>
                <w:b/>
                <w:color w:val="0000CC"/>
              </w:rPr>
            </w:pPr>
            <w:r>
              <w:rPr>
                <w:rFonts w:eastAsiaTheme="minorEastAsia" w:hint="eastAsia"/>
                <w:b/>
                <w:color w:val="0000CC"/>
              </w:rPr>
              <w:t>[</w:t>
            </w:r>
            <w:r>
              <w:rPr>
                <w:rFonts w:eastAsiaTheme="minorEastAsia"/>
                <w:b/>
                <w:color w:val="0000CC"/>
              </w:rPr>
              <w:t>Initial proposal 3-</w:t>
            </w:r>
            <w:r>
              <w:rPr>
                <w:rFonts w:eastAsiaTheme="minorEastAsia" w:hint="eastAsia"/>
                <w:b/>
                <w:color w:val="0000CC"/>
              </w:rPr>
              <w:t>8]</w:t>
            </w:r>
          </w:p>
          <w:p w14:paraId="1B342182" w14:textId="77777777" w:rsidR="005568A6" w:rsidRDefault="00000000">
            <w:pPr>
              <w:snapToGrid w:val="0"/>
              <w:rPr>
                <w:rFonts w:eastAsiaTheme="minorEastAsia"/>
                <w:lang w:val="en-US"/>
              </w:rPr>
            </w:pPr>
            <w:r>
              <w:rPr>
                <w:rFonts w:eastAsiaTheme="minorEastAsia"/>
                <w:bCs/>
              </w:rPr>
              <w:t xml:space="preserve">This proposal </w:t>
            </w:r>
            <w:r>
              <w:rPr>
                <w:rFonts w:eastAsiaTheme="minorEastAsia" w:hint="eastAsia"/>
                <w:bCs/>
              </w:rPr>
              <w:t xml:space="preserve">can be </w:t>
            </w:r>
            <w:r>
              <w:rPr>
                <w:rFonts w:eastAsiaTheme="minorEastAsia"/>
                <w:bCs/>
              </w:rPr>
              <w:t>revisited after OCC length determination method is discussed.</w:t>
            </w:r>
          </w:p>
        </w:tc>
      </w:tr>
      <w:tr w:rsidR="005568A6" w14:paraId="18AC8AD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56479A4" w14:textId="77777777" w:rsidR="005568A6" w:rsidRDefault="00000000">
            <w:pPr>
              <w:snapToGrid w:val="0"/>
              <w:spacing w:after="0"/>
              <w:jc w:val="center"/>
              <w:rPr>
                <w:lang w:val="en-US" w:eastAsia="zh-CN"/>
              </w:rPr>
            </w:pPr>
            <w:r>
              <w:rPr>
                <w:rFonts w:hint="eastAsia"/>
                <w:lang w:val="en-US" w:eastAsia="zh-CN"/>
              </w:rPr>
              <w:lastRenderedPageBreak/>
              <w:t>ZTE</w:t>
            </w:r>
          </w:p>
        </w:tc>
        <w:tc>
          <w:tcPr>
            <w:tcW w:w="6941" w:type="dxa"/>
            <w:tcBorders>
              <w:top w:val="single" w:sz="4" w:space="0" w:color="auto"/>
              <w:left w:val="single" w:sz="4" w:space="0" w:color="auto"/>
              <w:bottom w:val="single" w:sz="4" w:space="0" w:color="auto"/>
              <w:right w:val="single" w:sz="4" w:space="0" w:color="auto"/>
            </w:tcBorders>
            <w:vAlign w:val="center"/>
          </w:tcPr>
          <w:p w14:paraId="6A9B4950" w14:textId="77777777" w:rsidR="005568A6" w:rsidRDefault="00000000">
            <w:pPr>
              <w:jc w:val="both"/>
              <w:rPr>
                <w:rFonts w:eastAsia="SimSun"/>
              </w:rPr>
            </w:pPr>
            <w:r>
              <w:rPr>
                <w:b/>
                <w:bCs/>
                <w:i/>
                <w:iCs/>
                <w:highlight w:val="yellow"/>
              </w:rPr>
              <w:t>Initial proposal 3-5</w:t>
            </w:r>
            <w:r>
              <w:rPr>
                <w:rFonts w:eastAsia="SimSun"/>
                <w:highlight w:val="yellow"/>
              </w:rPr>
              <w:t>:</w:t>
            </w:r>
          </w:p>
          <w:p w14:paraId="62587FDE" w14:textId="77777777" w:rsidR="005568A6" w:rsidRDefault="00000000">
            <w:pPr>
              <w:snapToGrid w:val="0"/>
              <w:rPr>
                <w:rFonts w:eastAsia="SimSun"/>
                <w:lang w:val="en-US" w:eastAsia="zh-CN"/>
              </w:rPr>
            </w:pPr>
            <w:r>
              <w:rPr>
                <w:rFonts w:eastAsia="SimSun" w:hint="eastAsia"/>
                <w:lang w:val="en-US" w:eastAsia="zh-CN"/>
              </w:rPr>
              <w:t>We can only keep the first bullet for sequence index. DMRS port is already within DCI, and it</w:t>
            </w:r>
            <w:r>
              <w:rPr>
                <w:rFonts w:eastAsia="SimSun"/>
                <w:lang w:val="en-US" w:eastAsia="zh-CN"/>
              </w:rPr>
              <w:t>’</w:t>
            </w:r>
            <w:r>
              <w:rPr>
                <w:rFonts w:eastAsia="SimSun" w:hint="eastAsia"/>
                <w:lang w:val="en-US" w:eastAsia="zh-CN"/>
              </w:rPr>
              <w:t xml:space="preserve">s not clear why OCC is not applied on the first slot. </w:t>
            </w:r>
          </w:p>
          <w:p w14:paraId="782E4083" w14:textId="77777777" w:rsidR="005568A6" w:rsidRDefault="00000000">
            <w:pPr>
              <w:snapToGrid w:val="0"/>
              <w:rPr>
                <w:rFonts w:eastAsia="SimSun"/>
                <w:lang w:val="en-US" w:eastAsia="zh-CN"/>
              </w:rPr>
            </w:pPr>
            <w:r>
              <w:rPr>
                <w:rFonts w:eastAsia="SimSun" w:hint="eastAsia"/>
                <w:lang w:val="en-US" w:eastAsia="zh-CN"/>
              </w:rPr>
              <w:t xml:space="preserve">Sequence index can be indicated per group to reduce the DL control channel overhead which is the bottleneck of the OCC based PUSCH transmission, e.g. single DCI is transmitted with multiple sequence indexes while UE can select </w:t>
            </w:r>
            <w:proofErr w:type="spellStart"/>
            <w:r>
              <w:rPr>
                <w:rFonts w:eastAsia="SimSun" w:hint="eastAsia"/>
                <w:lang w:val="en-US" w:eastAsia="zh-CN"/>
              </w:rPr>
              <w:t>it</w:t>
            </w:r>
            <w:r>
              <w:rPr>
                <w:rFonts w:eastAsia="SimSun"/>
                <w:lang w:val="en-US" w:eastAsia="zh-CN"/>
              </w:rPr>
              <w:t>’</w:t>
            </w:r>
            <w:r>
              <w:rPr>
                <w:rFonts w:eastAsia="SimSun" w:hint="eastAsia"/>
                <w:lang w:val="en-US" w:eastAsia="zh-CN"/>
              </w:rPr>
              <w:t>s</w:t>
            </w:r>
            <w:proofErr w:type="spellEnd"/>
            <w:r>
              <w:rPr>
                <w:rFonts w:eastAsia="SimSun" w:hint="eastAsia"/>
                <w:lang w:val="en-US" w:eastAsia="zh-CN"/>
              </w:rPr>
              <w:t xml:space="preserve"> own sequence index according to some kind of rules.</w:t>
            </w:r>
          </w:p>
          <w:p w14:paraId="216DCBC4" w14:textId="77777777" w:rsidR="005568A6" w:rsidRDefault="00000000">
            <w:pPr>
              <w:snapToGrid w:val="0"/>
              <w:rPr>
                <w:rFonts w:eastAsia="SimSun"/>
                <w:b/>
                <w:bCs/>
                <w:i/>
                <w:iCs/>
                <w:highlight w:val="yellow"/>
                <w:lang w:val="en-US" w:eastAsia="zh-CN"/>
              </w:rPr>
            </w:pPr>
            <w:r>
              <w:rPr>
                <w:b/>
                <w:bCs/>
                <w:i/>
                <w:iCs/>
                <w:highlight w:val="yellow"/>
              </w:rPr>
              <w:t>Initial proposal 3-6</w:t>
            </w:r>
            <w:r>
              <w:rPr>
                <w:rFonts w:eastAsia="SimSun" w:hint="eastAsia"/>
                <w:b/>
                <w:bCs/>
                <w:i/>
                <w:iCs/>
                <w:highlight w:val="yellow"/>
                <w:lang w:val="en-US" w:eastAsia="zh-CN"/>
              </w:rPr>
              <w:t xml:space="preserve">: </w:t>
            </w:r>
            <w:r>
              <w:rPr>
                <w:rFonts w:eastAsia="SimSun" w:hint="eastAsia"/>
                <w:lang w:val="en-US" w:eastAsia="zh-CN"/>
              </w:rPr>
              <w:t xml:space="preserve">Support and implicit determination is enough. For example, a UE with OCC 2 [+1 -1] can be applied for a large number of repetitions as well by configuring the UE with sequence [+1 -1 +1 -1] in the table of OCC-4, which is equivalent. </w:t>
            </w:r>
          </w:p>
          <w:p w14:paraId="0C2EE085" w14:textId="77777777" w:rsidR="005568A6" w:rsidRDefault="00000000">
            <w:pPr>
              <w:snapToGrid w:val="0"/>
              <w:rPr>
                <w:rFonts w:eastAsia="SimSun"/>
                <w:b/>
                <w:bCs/>
                <w:i/>
                <w:iCs/>
                <w:highlight w:val="yellow"/>
                <w:lang w:val="en-US" w:eastAsia="zh-CN"/>
              </w:rPr>
            </w:pPr>
            <w:r>
              <w:rPr>
                <w:b/>
                <w:bCs/>
                <w:i/>
                <w:iCs/>
                <w:highlight w:val="yellow"/>
              </w:rPr>
              <w:t>Initial proposal 3-</w:t>
            </w:r>
            <w:r>
              <w:rPr>
                <w:rFonts w:eastAsia="SimSun" w:hint="eastAsia"/>
                <w:b/>
                <w:bCs/>
                <w:i/>
                <w:iCs/>
                <w:highlight w:val="yellow"/>
                <w:lang w:val="en-US" w:eastAsia="zh-CN"/>
              </w:rPr>
              <w:t xml:space="preserve">7: </w:t>
            </w:r>
            <w:r>
              <w:rPr>
                <w:rFonts w:eastAsia="SimSun" w:hint="eastAsia"/>
                <w:lang w:val="en-US" w:eastAsia="zh-CN"/>
              </w:rPr>
              <w:t xml:space="preserve">In our understanding, OCC enabler can be configured per UE instead of per CG transmission, it means that OCC is enabled for the UE, but whether a specific transmission of DG or CG uses OCC can be implicitly determined by the sequence index. That </w:t>
            </w:r>
            <w:proofErr w:type="spellStart"/>
            <w:r>
              <w:rPr>
                <w:rFonts w:eastAsia="SimSun" w:hint="eastAsia"/>
                <w:lang w:val="en-US" w:eastAsia="zh-CN"/>
              </w:rPr>
              <w:t>it</w:t>
            </w:r>
            <w:proofErr w:type="spellEnd"/>
            <w:r>
              <w:rPr>
                <w:rFonts w:eastAsia="SimSun" w:hint="eastAsia"/>
                <w:lang w:val="en-US" w:eastAsia="zh-CN"/>
              </w:rPr>
              <w:t xml:space="preserve"> to say, an RRC parameter OCC enabler can determine whether OCC functionality is enabled for the UE, then if a sequence index is configured for a DG or CG transmission, the UE will apply OCC on that transmission.</w:t>
            </w:r>
          </w:p>
          <w:p w14:paraId="7D67F846" w14:textId="77777777" w:rsidR="005568A6" w:rsidRDefault="00000000">
            <w:pPr>
              <w:snapToGrid w:val="0"/>
              <w:rPr>
                <w:rFonts w:eastAsia="SimSun"/>
                <w:b/>
                <w:bCs/>
                <w:i/>
                <w:iCs/>
                <w:highlight w:val="yellow"/>
                <w:lang w:val="en-US" w:eastAsia="zh-CN"/>
              </w:rPr>
            </w:pPr>
            <w:r>
              <w:rPr>
                <w:rFonts w:eastAsia="SimSun" w:hint="eastAsia"/>
                <w:b/>
                <w:bCs/>
                <w:i/>
                <w:iCs/>
                <w:highlight w:val="yellow"/>
                <w:lang w:val="en-US" w:eastAsia="zh-CN"/>
              </w:rPr>
              <w:t xml:space="preserve">Initial proposal 3-8: </w:t>
            </w:r>
            <w:r>
              <w:rPr>
                <w:rFonts w:eastAsia="SimSun" w:hint="eastAsia"/>
                <w:lang w:val="en-US" w:eastAsia="zh-CN"/>
              </w:rPr>
              <w:t>Fine.</w:t>
            </w:r>
          </w:p>
        </w:tc>
      </w:tr>
      <w:tr w:rsidR="005568A6" w14:paraId="2788ECE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E574C39" w14:textId="77777777" w:rsidR="005568A6" w:rsidRDefault="00000000">
            <w:pPr>
              <w:snapToGrid w:val="0"/>
              <w:spacing w:after="0"/>
              <w:jc w:val="center"/>
              <w:rPr>
                <w:rFonts w:eastAsia="SimSun"/>
                <w:color w:val="000000" w:themeColor="text1"/>
                <w:lang w:val="en-US" w:eastAsia="zh-CN"/>
              </w:rPr>
            </w:pPr>
            <w:proofErr w:type="spellStart"/>
            <w:r>
              <w:rPr>
                <w:rFonts w:eastAsia="SimSun" w:hint="eastAsia"/>
                <w:lang w:val="en-US" w:eastAsia="zh-CN"/>
              </w:rPr>
              <w:t>S</w:t>
            </w:r>
            <w:r>
              <w:rPr>
                <w:rFonts w:eastAsia="SimSun"/>
                <w:lang w:val="en-US" w:eastAsia="zh-CN"/>
              </w:rPr>
              <w:t>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6613F2AF" w14:textId="77777777" w:rsidR="005568A6" w:rsidRDefault="00000000">
            <w:pPr>
              <w:jc w:val="both"/>
              <w:rPr>
                <w:rFonts w:eastAsia="SimSun"/>
              </w:rPr>
            </w:pPr>
            <w:r>
              <w:rPr>
                <w:b/>
                <w:bCs/>
                <w:i/>
                <w:iCs/>
                <w:highlight w:val="yellow"/>
              </w:rPr>
              <w:t>Initial proposal 3-5</w:t>
            </w:r>
            <w:r>
              <w:rPr>
                <w:rFonts w:eastAsia="SimSun"/>
                <w:highlight w:val="yellow"/>
              </w:rPr>
              <w:t>:</w:t>
            </w:r>
            <w:r>
              <w:t xml:space="preserve"> </w:t>
            </w:r>
            <w:r>
              <w:rPr>
                <w:rFonts w:eastAsia="SimSun"/>
              </w:rPr>
              <w:t>DMRS port is already within DCI.</w:t>
            </w:r>
          </w:p>
          <w:p w14:paraId="26520475" w14:textId="77777777" w:rsidR="005568A6" w:rsidRDefault="00000000">
            <w:pPr>
              <w:jc w:val="both"/>
              <w:rPr>
                <w:rFonts w:eastAsia="SimSun"/>
              </w:rPr>
            </w:pPr>
            <w:r>
              <w:rPr>
                <w:b/>
                <w:bCs/>
                <w:i/>
                <w:iCs/>
                <w:highlight w:val="yellow"/>
              </w:rPr>
              <w:t>Initial proposal 3-6</w:t>
            </w:r>
            <w:r>
              <w:rPr>
                <w:rFonts w:eastAsia="SimSun"/>
                <w:highlight w:val="yellow"/>
              </w:rPr>
              <w:t>:</w:t>
            </w:r>
            <w:r>
              <w:rPr>
                <w:rFonts w:eastAsia="SimSun"/>
              </w:rPr>
              <w:t xml:space="preserve"> </w:t>
            </w:r>
            <w:r>
              <w:rPr>
                <w:rFonts w:eastAsia="SimSun"/>
                <w:lang w:eastAsia="zh-CN"/>
              </w:rPr>
              <w:t>N</w:t>
            </w:r>
            <w:r>
              <w:rPr>
                <w:rFonts w:eastAsia="SimSun" w:hint="eastAsia"/>
                <w:lang w:eastAsia="zh-CN"/>
              </w:rPr>
              <w:t>e</w:t>
            </w:r>
            <w:r>
              <w:rPr>
                <w:rFonts w:eastAsia="SimSun"/>
                <w:lang w:eastAsia="zh-CN"/>
              </w:rPr>
              <w:t>ed more discussion</w:t>
            </w:r>
          </w:p>
          <w:p w14:paraId="3381D106" w14:textId="77777777" w:rsidR="005568A6" w:rsidRDefault="00000000">
            <w:pPr>
              <w:jc w:val="both"/>
              <w:rPr>
                <w:rFonts w:eastAsia="SimSun"/>
              </w:rPr>
            </w:pPr>
            <w:r>
              <w:rPr>
                <w:b/>
                <w:bCs/>
                <w:i/>
                <w:iCs/>
                <w:highlight w:val="yellow"/>
              </w:rPr>
              <w:t>Initial proposal 3-7</w:t>
            </w:r>
            <w:r>
              <w:rPr>
                <w:rFonts w:eastAsia="SimSun"/>
                <w:highlight w:val="yellow"/>
              </w:rPr>
              <w:t>:</w:t>
            </w:r>
            <w:r>
              <w:rPr>
                <w:rFonts w:eastAsia="SimSun"/>
              </w:rPr>
              <w:t xml:space="preserve"> OK</w:t>
            </w:r>
          </w:p>
          <w:p w14:paraId="163CA8D3" w14:textId="77777777" w:rsidR="005568A6" w:rsidRDefault="00000000">
            <w:pPr>
              <w:jc w:val="both"/>
              <w:rPr>
                <w:rFonts w:eastAsia="SimSun"/>
              </w:rPr>
            </w:pPr>
            <w:r>
              <w:rPr>
                <w:b/>
                <w:bCs/>
                <w:i/>
                <w:iCs/>
                <w:highlight w:val="yellow"/>
              </w:rPr>
              <w:t>Initial proposal 3-8</w:t>
            </w:r>
            <w:r>
              <w:rPr>
                <w:rFonts w:eastAsia="SimSun"/>
                <w:highlight w:val="yellow"/>
              </w:rPr>
              <w:t>:</w:t>
            </w:r>
            <w:r>
              <w:rPr>
                <w:rFonts w:eastAsia="SimSun"/>
              </w:rPr>
              <w:t xml:space="preserve"> OK</w:t>
            </w:r>
          </w:p>
          <w:p w14:paraId="302571BB" w14:textId="77777777" w:rsidR="005568A6" w:rsidRDefault="005568A6">
            <w:pPr>
              <w:snapToGrid w:val="0"/>
              <w:rPr>
                <w:rFonts w:eastAsia="SimSun"/>
                <w:lang w:eastAsia="zh-CN"/>
              </w:rPr>
            </w:pPr>
          </w:p>
        </w:tc>
      </w:tr>
      <w:tr w:rsidR="005568A6" w14:paraId="099A87E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AF5F958" w14:textId="77777777" w:rsidR="005568A6" w:rsidRDefault="00000000">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596B761D" w14:textId="77777777" w:rsidR="005568A6" w:rsidRDefault="00000000">
            <w:pPr>
              <w:jc w:val="both"/>
              <w:rPr>
                <w:rFonts w:eastAsia="SimSun"/>
              </w:rPr>
            </w:pPr>
            <w:r>
              <w:rPr>
                <w:b/>
                <w:bCs/>
                <w:i/>
                <w:iCs/>
                <w:highlight w:val="yellow"/>
              </w:rPr>
              <w:t>Initial proposal 3-5</w:t>
            </w:r>
            <w:r>
              <w:rPr>
                <w:rFonts w:eastAsia="SimSun"/>
                <w:highlight w:val="yellow"/>
              </w:rPr>
              <w:t>:</w:t>
            </w:r>
            <w:r>
              <w:t xml:space="preserve"> </w:t>
            </w:r>
            <w:r>
              <w:rPr>
                <w:rFonts w:eastAsia="SimSun"/>
                <w:lang w:eastAsia="zh-CN"/>
              </w:rPr>
              <w:t>Support</w:t>
            </w:r>
            <w:r>
              <w:t xml:space="preserve"> after removal of DMRS port</w:t>
            </w:r>
          </w:p>
          <w:p w14:paraId="0A9F2BE0" w14:textId="77777777" w:rsidR="005568A6" w:rsidRDefault="00000000">
            <w:pPr>
              <w:jc w:val="both"/>
              <w:rPr>
                <w:rFonts w:eastAsia="SimSun"/>
              </w:rPr>
            </w:pPr>
            <w:r>
              <w:rPr>
                <w:b/>
                <w:bCs/>
                <w:i/>
                <w:iCs/>
                <w:highlight w:val="yellow"/>
              </w:rPr>
              <w:t>Initial proposal 3-6</w:t>
            </w:r>
            <w:r>
              <w:rPr>
                <w:rFonts w:eastAsia="SimSun"/>
                <w:highlight w:val="yellow"/>
              </w:rPr>
              <w:t>:</w:t>
            </w:r>
            <w:r>
              <w:rPr>
                <w:rFonts w:eastAsia="SimSun"/>
              </w:rPr>
              <w:t xml:space="preserve"> </w:t>
            </w:r>
            <w:r>
              <w:rPr>
                <w:rFonts w:eastAsia="SimSun"/>
                <w:lang w:eastAsia="zh-CN"/>
              </w:rPr>
              <w:t>Support</w:t>
            </w:r>
          </w:p>
          <w:p w14:paraId="1762F516" w14:textId="77777777" w:rsidR="005568A6" w:rsidRDefault="00000000">
            <w:pPr>
              <w:jc w:val="both"/>
              <w:rPr>
                <w:rFonts w:eastAsia="SimSun"/>
              </w:rPr>
            </w:pPr>
            <w:r>
              <w:rPr>
                <w:b/>
                <w:bCs/>
                <w:i/>
                <w:iCs/>
                <w:highlight w:val="yellow"/>
              </w:rPr>
              <w:t>Initial proposal 3-7</w:t>
            </w:r>
            <w:r>
              <w:rPr>
                <w:rFonts w:eastAsia="SimSun"/>
                <w:highlight w:val="yellow"/>
              </w:rPr>
              <w:t>:</w:t>
            </w:r>
            <w:r>
              <w:rPr>
                <w:rFonts w:eastAsia="SimSun"/>
              </w:rPr>
              <w:t xml:space="preserve"> </w:t>
            </w:r>
            <w:r>
              <w:rPr>
                <w:rFonts w:eastAsia="SimSun"/>
                <w:lang w:eastAsia="zh-CN"/>
              </w:rPr>
              <w:t>Support</w:t>
            </w:r>
          </w:p>
          <w:p w14:paraId="4A61161F" w14:textId="77777777" w:rsidR="005568A6" w:rsidRDefault="00000000">
            <w:pPr>
              <w:jc w:val="both"/>
              <w:rPr>
                <w:rFonts w:eastAsia="SimSun"/>
              </w:rPr>
            </w:pPr>
            <w:r>
              <w:rPr>
                <w:b/>
                <w:bCs/>
                <w:i/>
                <w:iCs/>
                <w:highlight w:val="yellow"/>
              </w:rPr>
              <w:lastRenderedPageBreak/>
              <w:t>Initial proposal 3-8</w:t>
            </w:r>
            <w:r>
              <w:rPr>
                <w:rFonts w:eastAsia="SimSun"/>
                <w:highlight w:val="yellow"/>
              </w:rPr>
              <w:t>:</w:t>
            </w:r>
            <w:r>
              <w:rPr>
                <w:rFonts w:eastAsia="SimSun"/>
              </w:rPr>
              <w:t xml:space="preserve"> </w:t>
            </w:r>
            <w:r>
              <w:rPr>
                <w:rFonts w:eastAsia="SimSun"/>
                <w:lang w:eastAsia="zh-CN"/>
              </w:rPr>
              <w:t>Support</w:t>
            </w:r>
          </w:p>
        </w:tc>
      </w:tr>
      <w:tr w:rsidR="005568A6" w14:paraId="13BC762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85C0D7F" w14:textId="77777777" w:rsidR="005568A6" w:rsidRDefault="00000000">
            <w:pPr>
              <w:snapToGrid w:val="0"/>
              <w:spacing w:after="0"/>
              <w:jc w:val="center"/>
              <w:rPr>
                <w:rFonts w:eastAsia="MS Mincho"/>
                <w:lang w:val="en-US" w:eastAsia="ja-JP"/>
              </w:rPr>
            </w:pPr>
            <w:r>
              <w:rPr>
                <w:rFonts w:eastAsia="MS Mincho" w:hint="eastAsia"/>
                <w:lang w:val="en-US" w:eastAsia="ja-JP"/>
              </w:rPr>
              <w:lastRenderedPageBreak/>
              <w:t>Fujitsu</w:t>
            </w:r>
          </w:p>
        </w:tc>
        <w:tc>
          <w:tcPr>
            <w:tcW w:w="6941" w:type="dxa"/>
            <w:tcBorders>
              <w:top w:val="single" w:sz="4" w:space="0" w:color="auto"/>
              <w:left w:val="single" w:sz="4" w:space="0" w:color="auto"/>
              <w:bottom w:val="single" w:sz="4" w:space="0" w:color="auto"/>
              <w:right w:val="single" w:sz="4" w:space="0" w:color="auto"/>
            </w:tcBorders>
            <w:vAlign w:val="center"/>
          </w:tcPr>
          <w:p w14:paraId="4E7E888B" w14:textId="77777777" w:rsidR="005568A6" w:rsidRDefault="00000000">
            <w:pPr>
              <w:snapToGrid w:val="0"/>
              <w:rPr>
                <w:rFonts w:eastAsia="MS Mincho"/>
                <w:lang w:eastAsia="ja-JP"/>
              </w:rPr>
            </w:pPr>
            <w:r>
              <w:rPr>
                <w:b/>
                <w:bCs/>
                <w:i/>
                <w:iCs/>
                <w:highlight w:val="yellow"/>
              </w:rPr>
              <w:t>Initial proposal 3-5</w:t>
            </w:r>
            <w:r>
              <w:rPr>
                <w:rFonts w:eastAsia="SimSun"/>
                <w:highlight w:val="yellow"/>
              </w:rPr>
              <w:t>:</w:t>
            </w:r>
            <w:r>
              <w:rPr>
                <w:rFonts w:eastAsia="MS Mincho" w:hint="eastAsia"/>
                <w:lang w:eastAsia="ja-JP"/>
              </w:rPr>
              <w:t xml:space="preserve"> we are fine with </w:t>
            </w:r>
            <w:r>
              <w:rPr>
                <w:rFonts w:eastAsia="MS Mincho"/>
                <w:lang w:eastAsia="ja-JP"/>
              </w:rPr>
              <w:t>this</w:t>
            </w:r>
            <w:r>
              <w:rPr>
                <w:rFonts w:eastAsia="MS Mincho" w:hint="eastAsia"/>
                <w:lang w:eastAsia="ja-JP"/>
              </w:rPr>
              <w:t xml:space="preserve"> proposal. In our understanding, OCC sequence index can be associated one by one with DM-RS port indicated by existing DCI.</w:t>
            </w:r>
          </w:p>
          <w:p w14:paraId="67491A4E" w14:textId="77777777" w:rsidR="005568A6" w:rsidRDefault="00000000">
            <w:pPr>
              <w:snapToGrid w:val="0"/>
              <w:rPr>
                <w:rFonts w:eastAsia="MS Mincho"/>
                <w:lang w:eastAsia="ja-JP"/>
              </w:rPr>
            </w:pPr>
            <w:r>
              <w:rPr>
                <w:b/>
                <w:bCs/>
                <w:i/>
                <w:iCs/>
                <w:highlight w:val="yellow"/>
              </w:rPr>
              <w:t>Initial proposal 3-6</w:t>
            </w:r>
            <w:r>
              <w:rPr>
                <w:rFonts w:eastAsia="SimSun"/>
                <w:highlight w:val="yellow"/>
              </w:rPr>
              <w:t>:</w:t>
            </w:r>
            <w:r>
              <w:rPr>
                <w:rFonts w:eastAsia="MS Mincho" w:hint="eastAsia"/>
                <w:lang w:eastAsia="ja-JP"/>
              </w:rPr>
              <w:t xml:space="preserve"> support. From gNB perspective, it is useful to enhance cell throughput because almost all UE use OCC length 4 implicitly in NTN scenario which needs large number of repetitions.</w:t>
            </w:r>
          </w:p>
          <w:p w14:paraId="7A830C0E" w14:textId="77777777" w:rsidR="005568A6" w:rsidRDefault="00000000">
            <w:pPr>
              <w:jc w:val="both"/>
              <w:rPr>
                <w:rFonts w:eastAsia="SimSun"/>
              </w:rPr>
            </w:pPr>
            <w:r>
              <w:rPr>
                <w:b/>
                <w:bCs/>
                <w:i/>
                <w:iCs/>
                <w:highlight w:val="yellow"/>
              </w:rPr>
              <w:t>Initial proposal 3-7</w:t>
            </w:r>
            <w:r>
              <w:rPr>
                <w:rFonts w:eastAsia="SimSun"/>
                <w:highlight w:val="yellow"/>
              </w:rPr>
              <w:t>:</w:t>
            </w:r>
            <w:r>
              <w:rPr>
                <w:rFonts w:eastAsia="SimSun"/>
              </w:rPr>
              <w:t xml:space="preserve"> </w:t>
            </w:r>
            <w:r>
              <w:rPr>
                <w:rFonts w:eastAsia="SimSun"/>
                <w:lang w:eastAsia="zh-CN"/>
              </w:rPr>
              <w:t>Support</w:t>
            </w:r>
          </w:p>
          <w:p w14:paraId="1072809B" w14:textId="77777777" w:rsidR="005568A6" w:rsidRDefault="00000000">
            <w:pPr>
              <w:snapToGrid w:val="0"/>
              <w:rPr>
                <w:rFonts w:eastAsia="SimSun"/>
                <w:lang w:val="en-US" w:eastAsia="zh-CN"/>
              </w:rPr>
            </w:pPr>
            <w:r>
              <w:rPr>
                <w:b/>
                <w:bCs/>
                <w:i/>
                <w:iCs/>
                <w:highlight w:val="yellow"/>
              </w:rPr>
              <w:t>Initial proposal 3-8</w:t>
            </w:r>
            <w:r>
              <w:rPr>
                <w:rFonts w:eastAsia="SimSun"/>
                <w:highlight w:val="yellow"/>
              </w:rPr>
              <w:t>:</w:t>
            </w:r>
            <w:r>
              <w:rPr>
                <w:rFonts w:eastAsia="SimSun"/>
              </w:rPr>
              <w:t xml:space="preserve"> </w:t>
            </w:r>
            <w:r>
              <w:rPr>
                <w:rFonts w:eastAsia="SimSun"/>
                <w:lang w:eastAsia="zh-CN"/>
              </w:rPr>
              <w:t>Support</w:t>
            </w:r>
          </w:p>
        </w:tc>
      </w:tr>
      <w:tr w:rsidR="005568A6" w14:paraId="40EE222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00E7B35" w14:textId="77777777" w:rsidR="005568A6" w:rsidRDefault="00000000">
            <w:pPr>
              <w:snapToGrid w:val="0"/>
              <w:spacing w:after="0"/>
              <w:jc w:val="center"/>
              <w:rPr>
                <w:rFonts w:eastAsia="SimSun"/>
                <w:lang w:val="en-US" w:eastAsia="zh-CN"/>
              </w:rPr>
            </w:pPr>
            <w:r>
              <w:rPr>
                <w:rFonts w:eastAsia="SimSun" w:hint="eastAsia"/>
                <w:lang w:val="en-US" w:eastAsia="zh-CN"/>
              </w:rPr>
              <w:t>O</w:t>
            </w:r>
            <w:r>
              <w:rPr>
                <w:rFonts w:eastAsia="SimSun"/>
                <w:lang w:val="en-US" w:eastAsia="zh-CN"/>
              </w:rPr>
              <w:t>PPO</w:t>
            </w:r>
          </w:p>
        </w:tc>
        <w:tc>
          <w:tcPr>
            <w:tcW w:w="6941" w:type="dxa"/>
            <w:tcBorders>
              <w:top w:val="single" w:sz="4" w:space="0" w:color="auto"/>
              <w:left w:val="single" w:sz="4" w:space="0" w:color="auto"/>
              <w:bottom w:val="single" w:sz="4" w:space="0" w:color="auto"/>
              <w:right w:val="single" w:sz="4" w:space="0" w:color="auto"/>
            </w:tcBorders>
            <w:vAlign w:val="center"/>
          </w:tcPr>
          <w:p w14:paraId="06997873" w14:textId="77777777" w:rsidR="005568A6" w:rsidRDefault="00000000">
            <w:pPr>
              <w:snapToGrid w:val="0"/>
              <w:rPr>
                <w:rFonts w:eastAsia="SimSun"/>
              </w:rPr>
            </w:pPr>
            <w:r>
              <w:rPr>
                <w:b/>
                <w:bCs/>
                <w:i/>
                <w:iCs/>
                <w:highlight w:val="yellow"/>
              </w:rPr>
              <w:t>Initial proposal 3-5</w:t>
            </w:r>
            <w:r>
              <w:rPr>
                <w:rFonts w:eastAsia="SimSun"/>
                <w:highlight w:val="yellow"/>
              </w:rPr>
              <w:t>:</w:t>
            </w:r>
            <w:r>
              <w:rPr>
                <w:rFonts w:eastAsia="SimSun"/>
              </w:rPr>
              <w:t xml:space="preserve"> The second bullet is unclear to us. Would FL explain why we need an offset?</w:t>
            </w:r>
          </w:p>
          <w:p w14:paraId="48AE7F3C" w14:textId="77777777" w:rsidR="005568A6" w:rsidRDefault="00000000">
            <w:pPr>
              <w:snapToGrid w:val="0"/>
              <w:rPr>
                <w:rFonts w:eastAsia="SimSun"/>
                <w:b/>
                <w:bCs/>
                <w:i/>
                <w:iCs/>
              </w:rPr>
            </w:pPr>
            <w:r>
              <w:rPr>
                <w:b/>
                <w:bCs/>
                <w:i/>
                <w:iCs/>
                <w:highlight w:val="yellow"/>
              </w:rPr>
              <w:t>Initial proposal 3-6</w:t>
            </w:r>
            <w:r>
              <w:rPr>
                <w:rFonts w:eastAsia="SimSun"/>
                <w:highlight w:val="yellow"/>
              </w:rPr>
              <w:t>:</w:t>
            </w:r>
            <w:r>
              <w:rPr>
                <w:rFonts w:eastAsia="SimSun"/>
              </w:rPr>
              <w:t xml:space="preserve"> We prefer explicitly configure OCC sequence length.</w:t>
            </w:r>
          </w:p>
          <w:p w14:paraId="6954081F" w14:textId="77777777" w:rsidR="005568A6" w:rsidRDefault="00000000">
            <w:pPr>
              <w:snapToGrid w:val="0"/>
              <w:rPr>
                <w:rFonts w:eastAsia="SimSun"/>
              </w:rPr>
            </w:pPr>
            <w:r>
              <w:rPr>
                <w:b/>
                <w:bCs/>
                <w:i/>
                <w:iCs/>
                <w:highlight w:val="yellow"/>
              </w:rPr>
              <w:t>Initial proposal 3-7</w:t>
            </w:r>
            <w:r>
              <w:rPr>
                <w:rFonts w:eastAsia="SimSun"/>
                <w:highlight w:val="yellow"/>
              </w:rPr>
              <w:t>:</w:t>
            </w:r>
            <w:r>
              <w:rPr>
                <w:rFonts w:eastAsia="SimSun"/>
                <w:b/>
                <w:bCs/>
                <w:i/>
                <w:iCs/>
              </w:rPr>
              <w:t xml:space="preserve"> </w:t>
            </w:r>
            <w:r>
              <w:rPr>
                <w:rFonts w:eastAsia="SimSun"/>
              </w:rPr>
              <w:t xml:space="preserve">OK. </w:t>
            </w:r>
          </w:p>
          <w:p w14:paraId="57C8799B" w14:textId="77777777" w:rsidR="005568A6" w:rsidRDefault="00000000">
            <w:pPr>
              <w:snapToGrid w:val="0"/>
              <w:rPr>
                <w:rFonts w:eastAsia="SimSun"/>
                <w:lang w:val="en-US" w:eastAsia="zh-CN"/>
              </w:rPr>
            </w:pPr>
            <w:r>
              <w:rPr>
                <w:b/>
                <w:bCs/>
                <w:i/>
                <w:iCs/>
                <w:highlight w:val="yellow"/>
              </w:rPr>
              <w:t>Initial proposal 3-8</w:t>
            </w:r>
            <w:r>
              <w:rPr>
                <w:rFonts w:eastAsia="SimSun"/>
                <w:highlight w:val="yellow"/>
              </w:rPr>
              <w:t>:</w:t>
            </w:r>
            <w:r>
              <w:rPr>
                <w:rFonts w:eastAsia="SimSun"/>
              </w:rPr>
              <w:t xml:space="preserve"> We prefer explicitly configure OCC sequence length.</w:t>
            </w:r>
          </w:p>
        </w:tc>
      </w:tr>
      <w:tr w:rsidR="005568A6" w14:paraId="64DE545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AA1DD49" w14:textId="77777777" w:rsidR="005568A6" w:rsidRDefault="00000000">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7EB2F130" w14:textId="77777777" w:rsidR="005568A6" w:rsidRDefault="00000000">
            <w:pPr>
              <w:snapToGrid w:val="0"/>
              <w:rPr>
                <w:rFonts w:eastAsia="SimSun"/>
              </w:rPr>
            </w:pPr>
            <w:r>
              <w:rPr>
                <w:b/>
                <w:bCs/>
                <w:i/>
                <w:iCs/>
                <w:highlight w:val="yellow"/>
              </w:rPr>
              <w:t>Initial proposal 3-5</w:t>
            </w:r>
            <w:r>
              <w:rPr>
                <w:rFonts w:eastAsia="SimSun"/>
                <w:highlight w:val="yellow"/>
              </w:rPr>
              <w:t>:</w:t>
            </w:r>
            <w:r>
              <w:rPr>
                <w:rFonts w:eastAsia="SimSun"/>
              </w:rPr>
              <w:t xml:space="preserve"> OCC length should preferably also be included here. One approach for aligning the OCC operation from all UEs could also be to introduce a fundamental timing, which all UEs would automatically align their timing towards. Devices would simply align the OCC sequence starting point to this fundamental timing and all UE would have orthogonality if they are configured with same sequence length and different OCC sequence index. For us it is a bit unclear how group messages would function unless proponents assume that the gNB would be able to identify UEs/devices where we can provide a long-term commitment to the fact that these will be multiplexed via OCC on the same resources.</w:t>
            </w:r>
          </w:p>
          <w:p w14:paraId="31DBBD11" w14:textId="77777777" w:rsidR="005568A6" w:rsidRDefault="00000000">
            <w:pPr>
              <w:snapToGrid w:val="0"/>
              <w:rPr>
                <w:rFonts w:eastAsia="SimSun"/>
              </w:rPr>
            </w:pPr>
            <w:r>
              <w:rPr>
                <w:b/>
                <w:bCs/>
                <w:i/>
                <w:iCs/>
                <w:highlight w:val="yellow"/>
              </w:rPr>
              <w:t>Initial proposal 3-6</w:t>
            </w:r>
            <w:r>
              <w:rPr>
                <w:rFonts w:eastAsia="SimSun"/>
                <w:highlight w:val="yellow"/>
              </w:rPr>
              <w:t>:</w:t>
            </w:r>
            <w:r>
              <w:rPr>
                <w:rFonts w:eastAsia="SimSun"/>
              </w:rPr>
              <w:t xml:space="preserve"> Agree with Ericsson that OCC length should be decoupled from the number of repetitions. Since we do not know the preferred multiplexing strategy from gNB side as well as UE support, it would be preferable to have independent indication of OCC sequence length.</w:t>
            </w:r>
          </w:p>
          <w:p w14:paraId="55F10E1D" w14:textId="77777777" w:rsidR="005568A6" w:rsidRDefault="00000000">
            <w:pPr>
              <w:snapToGrid w:val="0"/>
              <w:rPr>
                <w:rFonts w:eastAsia="SimSun"/>
              </w:rPr>
            </w:pPr>
            <w:r>
              <w:rPr>
                <w:b/>
                <w:bCs/>
                <w:i/>
                <w:iCs/>
                <w:highlight w:val="yellow"/>
              </w:rPr>
              <w:t>Initial proposal 3-7</w:t>
            </w:r>
            <w:r>
              <w:rPr>
                <w:rFonts w:eastAsia="SimSun"/>
                <w:highlight w:val="yellow"/>
              </w:rPr>
              <w:t>:</w:t>
            </w:r>
            <w:r>
              <w:rPr>
                <w:rFonts w:eastAsia="SimSun"/>
              </w:rPr>
              <w:t xml:space="preserve"> Agree with other comments that OCC length would also be needed.</w:t>
            </w:r>
          </w:p>
          <w:p w14:paraId="1BB75FAE" w14:textId="77777777" w:rsidR="005568A6" w:rsidRDefault="00000000">
            <w:pPr>
              <w:snapToGrid w:val="0"/>
              <w:rPr>
                <w:rFonts w:eastAsia="SimSun"/>
                <w:lang w:val="en-US" w:eastAsia="zh-CN"/>
              </w:rPr>
            </w:pPr>
            <w:r>
              <w:rPr>
                <w:b/>
                <w:bCs/>
                <w:i/>
                <w:iCs/>
                <w:highlight w:val="yellow"/>
              </w:rPr>
              <w:t>Initial proposal 3-8</w:t>
            </w:r>
            <w:r>
              <w:rPr>
                <w:rFonts w:eastAsia="SimSun"/>
                <w:highlight w:val="yellow"/>
              </w:rPr>
              <w:t>:</w:t>
            </w:r>
            <w:r>
              <w:rPr>
                <w:rFonts w:eastAsia="SimSun"/>
              </w:rPr>
              <w:t xml:space="preserve"> As for initial proposal 3-5 it is a bit unclear how the “per UE group” indication would work. Suggest to defer this discussion until we have better understanding/agreements on the OCC operation and UCI multiplexing.</w:t>
            </w:r>
          </w:p>
        </w:tc>
      </w:tr>
      <w:tr w:rsidR="005568A6" w14:paraId="6F59D05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055E43F" w14:textId="77777777" w:rsidR="005568A6" w:rsidRDefault="00000000">
            <w:pPr>
              <w:snapToGrid w:val="0"/>
              <w:spacing w:after="0"/>
              <w:jc w:val="center"/>
              <w:rPr>
                <w:rFonts w:eastAsia="SimSun"/>
                <w:lang w:val="en-US" w:eastAsia="zh-CN"/>
              </w:rPr>
            </w:pPr>
            <w:r>
              <w:rPr>
                <w:rFonts w:eastAsia="SimSun" w:hint="eastAsia"/>
                <w:lang w:val="en-US" w:eastAsia="zh-CN"/>
              </w:rPr>
              <w:t>TCL</w:t>
            </w:r>
          </w:p>
        </w:tc>
        <w:tc>
          <w:tcPr>
            <w:tcW w:w="6941" w:type="dxa"/>
            <w:tcBorders>
              <w:top w:val="single" w:sz="4" w:space="0" w:color="auto"/>
              <w:left w:val="single" w:sz="4" w:space="0" w:color="auto"/>
              <w:bottom w:val="single" w:sz="4" w:space="0" w:color="auto"/>
              <w:right w:val="single" w:sz="4" w:space="0" w:color="auto"/>
            </w:tcBorders>
            <w:shd w:val="clear" w:color="auto" w:fill="auto"/>
            <w:vAlign w:val="center"/>
          </w:tcPr>
          <w:p w14:paraId="3A221489" w14:textId="77777777" w:rsidR="005568A6" w:rsidRDefault="00000000">
            <w:pPr>
              <w:snapToGrid w:val="0"/>
              <w:rPr>
                <w:rFonts w:eastAsia="SimSun"/>
                <w:lang w:val="en-US" w:eastAsia="zh-CN"/>
              </w:rPr>
            </w:pPr>
            <w:r>
              <w:rPr>
                <w:rFonts w:hint="eastAsia"/>
                <w:b/>
                <w:bCs/>
                <w:i/>
                <w:iCs/>
                <w:highlight w:val="yellow"/>
                <w:lang w:val="en-US" w:eastAsia="zh-CN"/>
              </w:rPr>
              <w:t xml:space="preserve">Initial </w:t>
            </w:r>
            <w:proofErr w:type="spellStart"/>
            <w:r>
              <w:rPr>
                <w:rFonts w:hint="eastAsia"/>
                <w:b/>
                <w:bCs/>
                <w:i/>
                <w:iCs/>
                <w:highlight w:val="yellow"/>
                <w:lang w:val="en-US" w:eastAsia="zh-CN"/>
              </w:rPr>
              <w:t>proposl</w:t>
            </w:r>
            <w:proofErr w:type="spellEnd"/>
            <w:r>
              <w:rPr>
                <w:rFonts w:hint="eastAsia"/>
                <w:b/>
                <w:bCs/>
                <w:i/>
                <w:iCs/>
                <w:highlight w:val="yellow"/>
                <w:lang w:val="en-US" w:eastAsia="zh-CN"/>
              </w:rPr>
              <w:t xml:space="preserve"> 3-5</w:t>
            </w:r>
            <w:r>
              <w:rPr>
                <w:rFonts w:hint="eastAsia"/>
                <w:b/>
                <w:bCs/>
                <w:i/>
                <w:iCs/>
                <w:highlight w:val="yellow"/>
                <w:lang w:val="en-US" w:eastAsia="zh-CN"/>
              </w:rPr>
              <w:t>：</w:t>
            </w:r>
            <w:r>
              <w:rPr>
                <w:rFonts w:eastAsia="SimSun"/>
                <w:lang w:val="en-US" w:eastAsia="zh-CN"/>
              </w:rPr>
              <w:t>OCC sequence index</w:t>
            </w:r>
            <w:r>
              <w:rPr>
                <w:rFonts w:eastAsia="SimSun" w:hint="eastAsia"/>
                <w:lang w:val="en-US" w:eastAsia="zh-CN"/>
              </w:rPr>
              <w:t xml:space="preserve"> and OCC length should be indicated at least. DMRS port is already within DCI.</w:t>
            </w:r>
          </w:p>
          <w:p w14:paraId="487AA8D5" w14:textId="77777777" w:rsidR="005568A6" w:rsidRDefault="00000000">
            <w:pPr>
              <w:snapToGrid w:val="0"/>
              <w:rPr>
                <w:rFonts w:eastAsia="SimSun"/>
                <w:lang w:val="en-US" w:eastAsia="zh-CN"/>
              </w:rPr>
            </w:pPr>
            <w:r>
              <w:rPr>
                <w:rFonts w:hint="eastAsia"/>
                <w:b/>
                <w:bCs/>
                <w:i/>
                <w:iCs/>
                <w:highlight w:val="yellow"/>
                <w:lang w:val="en-US" w:eastAsia="zh-CN"/>
              </w:rPr>
              <w:t>Initial proposal 3-6:</w:t>
            </w:r>
            <w:r>
              <w:rPr>
                <w:rFonts w:eastAsia="SimSun" w:hint="eastAsia"/>
                <w:lang w:val="en-US" w:eastAsia="zh-CN"/>
              </w:rPr>
              <w:t xml:space="preserve"> We do not support binding the OCC length and the number of repetitions together.</w:t>
            </w:r>
          </w:p>
          <w:p w14:paraId="24ABBDC9" w14:textId="77777777" w:rsidR="005568A6" w:rsidRDefault="00000000">
            <w:pPr>
              <w:jc w:val="both"/>
              <w:rPr>
                <w:rFonts w:eastAsia="SimSun"/>
                <w:b/>
                <w:bCs/>
                <w:i/>
                <w:iCs/>
                <w:lang w:val="en-US" w:eastAsia="zh-CN"/>
              </w:rPr>
            </w:pPr>
            <w:r>
              <w:rPr>
                <w:b/>
                <w:bCs/>
                <w:i/>
                <w:iCs/>
                <w:highlight w:val="yellow"/>
              </w:rPr>
              <w:t>Initial proposal 3-7</w:t>
            </w:r>
            <w:r>
              <w:rPr>
                <w:rFonts w:eastAsia="SimSun"/>
                <w:highlight w:val="yellow"/>
              </w:rPr>
              <w:t>:</w:t>
            </w:r>
            <w:r>
              <w:rPr>
                <w:rFonts w:eastAsia="SimSun"/>
              </w:rPr>
              <w:t xml:space="preserve"> OCC length also </w:t>
            </w:r>
            <w:r>
              <w:rPr>
                <w:rFonts w:eastAsia="SimSun" w:hint="eastAsia"/>
                <w:lang w:val="en-US" w:eastAsia="zh-CN"/>
              </w:rPr>
              <w:t>needs to be indicated.</w:t>
            </w:r>
          </w:p>
          <w:p w14:paraId="6B9C89A8" w14:textId="77777777" w:rsidR="005568A6" w:rsidRDefault="00000000">
            <w:pPr>
              <w:snapToGrid w:val="0"/>
              <w:rPr>
                <w:rFonts w:eastAsia="SimSun"/>
                <w:lang w:val="en-US" w:eastAsia="zh-CN"/>
              </w:rPr>
            </w:pPr>
            <w:r>
              <w:rPr>
                <w:b/>
                <w:bCs/>
                <w:i/>
                <w:iCs/>
                <w:highlight w:val="yellow"/>
              </w:rPr>
              <w:t>Initial proposal 3-</w:t>
            </w:r>
            <w:r>
              <w:rPr>
                <w:rFonts w:eastAsia="SimSun" w:hint="eastAsia"/>
                <w:b/>
                <w:bCs/>
                <w:i/>
                <w:iCs/>
                <w:highlight w:val="yellow"/>
                <w:lang w:val="en-US" w:eastAsia="zh-CN"/>
              </w:rPr>
              <w:t>8</w:t>
            </w:r>
            <w:r>
              <w:rPr>
                <w:rFonts w:eastAsia="SimSun"/>
                <w:highlight w:val="yellow"/>
              </w:rPr>
              <w:t>:</w:t>
            </w:r>
            <w:r>
              <w:rPr>
                <w:rFonts w:eastAsia="SimSun"/>
              </w:rPr>
              <w:t xml:space="preserve"> </w:t>
            </w:r>
            <w:r>
              <w:rPr>
                <w:rFonts w:eastAsia="SimSun" w:hint="eastAsia"/>
                <w:lang w:val="en-US" w:eastAsia="zh-CN"/>
              </w:rPr>
              <w:t>As mentioned above, we do not support binding the OCC length and the number of repetitions together.</w:t>
            </w:r>
          </w:p>
        </w:tc>
      </w:tr>
      <w:tr w:rsidR="005568A6" w14:paraId="7C4FACF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39B73FF" w14:textId="77777777" w:rsidR="005568A6" w:rsidRDefault="00000000">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5DBDF359" w14:textId="77777777" w:rsidR="005568A6" w:rsidRDefault="00000000">
            <w:pPr>
              <w:snapToGrid w:val="0"/>
              <w:rPr>
                <w:rFonts w:eastAsia="SimSun"/>
              </w:rPr>
            </w:pPr>
            <w:r>
              <w:rPr>
                <w:b/>
                <w:bCs/>
                <w:i/>
                <w:iCs/>
                <w:highlight w:val="yellow"/>
              </w:rPr>
              <w:t>Initial proposal 3-5</w:t>
            </w:r>
            <w:r>
              <w:rPr>
                <w:rFonts w:eastAsia="SimSun"/>
                <w:highlight w:val="yellow"/>
              </w:rPr>
              <w:t>:</w:t>
            </w:r>
            <w:r>
              <w:rPr>
                <w:rFonts w:eastAsia="SimSun"/>
              </w:rPr>
              <w:t xml:space="preserve"> </w:t>
            </w:r>
            <w:r>
              <w:rPr>
                <w:rFonts w:eastAsia="SimSun" w:hint="eastAsia"/>
                <w:lang w:val="en-US" w:eastAsia="zh-CN"/>
              </w:rPr>
              <w:t xml:space="preserve">not sure if </w:t>
            </w:r>
            <w:r>
              <w:rPr>
                <w:rFonts w:eastAsia="SimSun"/>
              </w:rPr>
              <w:t>we need an offset?</w:t>
            </w:r>
          </w:p>
          <w:p w14:paraId="5B2D84E2" w14:textId="77777777" w:rsidR="005568A6" w:rsidRDefault="00000000">
            <w:pPr>
              <w:snapToGrid w:val="0"/>
              <w:rPr>
                <w:rFonts w:eastAsia="SimSun"/>
                <w:lang w:val="en-US" w:eastAsia="zh-CN"/>
              </w:rPr>
            </w:pPr>
            <w:r>
              <w:rPr>
                <w:b/>
                <w:bCs/>
                <w:i/>
                <w:iCs/>
                <w:highlight w:val="yellow"/>
              </w:rPr>
              <w:t>Initial proposal 3-6</w:t>
            </w:r>
            <w:r>
              <w:rPr>
                <w:rFonts w:eastAsia="SimSun" w:hint="eastAsia"/>
                <w:b/>
                <w:bCs/>
                <w:i/>
                <w:iCs/>
                <w:highlight w:val="yellow"/>
                <w:lang w:val="en-US" w:eastAsia="zh-CN"/>
              </w:rPr>
              <w:t>/3-7/3-8</w:t>
            </w:r>
            <w:r>
              <w:rPr>
                <w:rFonts w:eastAsia="SimSun"/>
                <w:highlight w:val="yellow"/>
              </w:rPr>
              <w:t>:</w:t>
            </w:r>
            <w:r>
              <w:rPr>
                <w:rFonts w:eastAsia="SimSun"/>
              </w:rPr>
              <w:t xml:space="preserve"> OCC sequence length</w:t>
            </w:r>
            <w:r>
              <w:rPr>
                <w:rFonts w:eastAsia="SimSun" w:hint="eastAsia"/>
                <w:lang w:val="en-US" w:eastAsia="zh-CN"/>
              </w:rPr>
              <w:t xml:space="preserve"> should be indicated separately</w:t>
            </w:r>
            <w:r>
              <w:rPr>
                <w:rFonts w:eastAsia="SimSun"/>
              </w:rPr>
              <w:t>.</w:t>
            </w:r>
          </w:p>
        </w:tc>
      </w:tr>
      <w:tr w:rsidR="005568A6" w14:paraId="165ADC3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7AC4C6A" w14:textId="77777777" w:rsidR="005568A6" w:rsidRDefault="00000000">
            <w:pPr>
              <w:snapToGrid w:val="0"/>
              <w:spacing w:after="0"/>
              <w:jc w:val="center"/>
              <w:rPr>
                <w:rFonts w:eastAsia="SimSun"/>
                <w:lang w:val="en-US" w:eastAsia="zh-CN"/>
              </w:rPr>
            </w:pPr>
            <w:r>
              <w:rPr>
                <w:rFonts w:eastAsia="SimSun"/>
                <w:lang w:val="en-US" w:eastAsia="zh-CN"/>
              </w:rPr>
              <w:t>IDC</w:t>
            </w:r>
          </w:p>
        </w:tc>
        <w:tc>
          <w:tcPr>
            <w:tcW w:w="6941" w:type="dxa"/>
            <w:tcBorders>
              <w:top w:val="single" w:sz="4" w:space="0" w:color="auto"/>
              <w:left w:val="single" w:sz="4" w:space="0" w:color="auto"/>
              <w:bottom w:val="single" w:sz="4" w:space="0" w:color="auto"/>
              <w:right w:val="single" w:sz="4" w:space="0" w:color="auto"/>
            </w:tcBorders>
          </w:tcPr>
          <w:p w14:paraId="47FC4491" w14:textId="77777777" w:rsidR="005568A6" w:rsidRDefault="00000000">
            <w:pPr>
              <w:ind w:left="540"/>
              <w:rPr>
                <w:rFonts w:eastAsia="Times New Roman"/>
                <w:lang w:eastAsia="en-US"/>
              </w:rPr>
            </w:pPr>
            <w:r>
              <w:rPr>
                <w:rFonts w:eastAsia="Times New Roman"/>
                <w:b/>
                <w:bCs/>
                <w:i/>
                <w:iCs/>
                <w:highlight w:val="yellow"/>
                <w:lang w:eastAsia="en-US"/>
              </w:rPr>
              <w:t>Initial proposal 3-5</w:t>
            </w:r>
            <w:r>
              <w:rPr>
                <w:rFonts w:eastAsia="Times New Roman"/>
                <w:highlight w:val="yellow"/>
                <w:lang w:eastAsia="en-US"/>
              </w:rPr>
              <w:t xml:space="preserve">: </w:t>
            </w:r>
          </w:p>
          <w:p w14:paraId="33DF4226" w14:textId="77777777" w:rsidR="005568A6" w:rsidRDefault="00000000">
            <w:pPr>
              <w:spacing w:after="0"/>
              <w:ind w:left="540"/>
              <w:rPr>
                <w:rFonts w:ascii="Calibri" w:eastAsia="Times New Roman" w:hAnsi="Calibri" w:cs="Calibri"/>
                <w:sz w:val="22"/>
                <w:szCs w:val="22"/>
                <w:lang w:val="en-US" w:eastAsia="en-US"/>
              </w:rPr>
            </w:pPr>
            <w:r>
              <w:rPr>
                <w:rFonts w:ascii="Calibri" w:eastAsia="Times New Roman" w:hAnsi="Calibri" w:cs="Calibri"/>
                <w:sz w:val="22"/>
                <w:szCs w:val="22"/>
                <w:lang w:val="en-US" w:eastAsia="en-US"/>
              </w:rPr>
              <w:t>OCC sequence index is supported.</w:t>
            </w:r>
          </w:p>
          <w:p w14:paraId="16F96C9F" w14:textId="77777777" w:rsidR="005568A6" w:rsidRDefault="00000000">
            <w:pPr>
              <w:spacing w:after="0"/>
              <w:ind w:left="540"/>
              <w:rPr>
                <w:rFonts w:ascii="Calibri" w:eastAsia="Times New Roman" w:hAnsi="Calibri" w:cs="Calibri"/>
                <w:sz w:val="22"/>
                <w:szCs w:val="22"/>
                <w:lang w:val="en-US" w:eastAsia="en-US"/>
              </w:rPr>
            </w:pPr>
            <w:r>
              <w:rPr>
                <w:rFonts w:ascii="Calibri" w:eastAsia="Times New Roman" w:hAnsi="Calibri" w:cs="Calibri"/>
                <w:sz w:val="22"/>
                <w:szCs w:val="22"/>
                <w:lang w:val="en-US" w:eastAsia="en-US"/>
              </w:rPr>
              <w:t xml:space="preserve">OCC length can be indicated explicitly or implicitly.  </w:t>
            </w:r>
          </w:p>
          <w:p w14:paraId="79C8C7CE" w14:textId="77777777" w:rsidR="005568A6" w:rsidRDefault="00000000">
            <w:pPr>
              <w:spacing w:after="0"/>
              <w:ind w:left="540"/>
              <w:rPr>
                <w:rFonts w:ascii="Calibri" w:eastAsia="Times New Roman" w:hAnsi="Calibri" w:cs="Calibri"/>
                <w:sz w:val="22"/>
                <w:szCs w:val="22"/>
                <w:lang w:val="en-US" w:eastAsia="en-US"/>
              </w:rPr>
            </w:pPr>
            <w:r>
              <w:rPr>
                <w:rFonts w:ascii="Calibri" w:eastAsia="Times New Roman" w:hAnsi="Calibri" w:cs="Calibri"/>
                <w:sz w:val="22"/>
                <w:szCs w:val="22"/>
                <w:lang w:val="en-US" w:eastAsia="en-US"/>
              </w:rPr>
              <w:t>Offset determining OCC is not clear to us.</w:t>
            </w:r>
          </w:p>
          <w:p w14:paraId="26A624F2" w14:textId="77777777" w:rsidR="005568A6" w:rsidRDefault="00000000">
            <w:pPr>
              <w:spacing w:after="0"/>
              <w:ind w:left="540"/>
              <w:rPr>
                <w:rFonts w:eastAsia="Times New Roman"/>
                <w:lang w:val="en-US" w:eastAsia="en-US"/>
              </w:rPr>
            </w:pPr>
            <w:r>
              <w:rPr>
                <w:rFonts w:ascii="Calibri" w:eastAsia="Times New Roman" w:hAnsi="Calibri" w:cs="Calibri"/>
                <w:sz w:val="22"/>
                <w:szCs w:val="22"/>
                <w:lang w:val="en-US" w:eastAsia="en-US"/>
              </w:rPr>
              <w:lastRenderedPageBreak/>
              <w:t> </w:t>
            </w:r>
            <w:r>
              <w:rPr>
                <w:rFonts w:eastAsia="Times New Roman"/>
                <w:lang w:val="en-US" w:eastAsia="en-US"/>
              </w:rPr>
              <w:t> </w:t>
            </w:r>
          </w:p>
          <w:p w14:paraId="4EE41C2C" w14:textId="77777777" w:rsidR="005568A6" w:rsidRDefault="00000000">
            <w:pPr>
              <w:ind w:left="540"/>
              <w:rPr>
                <w:rFonts w:eastAsia="Times New Roman"/>
                <w:lang w:eastAsia="en-US"/>
              </w:rPr>
            </w:pPr>
            <w:r>
              <w:rPr>
                <w:rFonts w:eastAsia="Times New Roman"/>
                <w:b/>
                <w:bCs/>
                <w:i/>
                <w:iCs/>
                <w:highlight w:val="yellow"/>
                <w:lang w:eastAsia="en-US"/>
              </w:rPr>
              <w:t>Initial proposal 3-6</w:t>
            </w:r>
            <w:r>
              <w:rPr>
                <w:rFonts w:eastAsia="Times New Roman"/>
                <w:highlight w:val="yellow"/>
                <w:lang w:eastAsia="en-US"/>
              </w:rPr>
              <w:t xml:space="preserve">: </w:t>
            </w:r>
          </w:p>
          <w:p w14:paraId="2019B009" w14:textId="77777777" w:rsidR="005568A6" w:rsidRDefault="00000000">
            <w:pPr>
              <w:numPr>
                <w:ilvl w:val="0"/>
                <w:numId w:val="81"/>
              </w:numPr>
              <w:spacing w:after="0"/>
              <w:textAlignment w:val="center"/>
              <w:rPr>
                <w:rFonts w:ascii="Calibri" w:eastAsia="Times New Roman" w:hAnsi="Calibri" w:cs="Calibri"/>
                <w:sz w:val="22"/>
                <w:szCs w:val="22"/>
                <w:lang w:val="en-US" w:eastAsia="en-US"/>
              </w:rPr>
            </w:pPr>
            <w:r>
              <w:rPr>
                <w:rFonts w:ascii="Calibri" w:eastAsia="Times New Roman" w:hAnsi="Calibri" w:cs="Calibri"/>
                <w:sz w:val="22"/>
                <w:szCs w:val="22"/>
                <w:lang w:val="en-US" w:eastAsia="en-US"/>
              </w:rPr>
              <w:t>OCC length can be indicated explicitly, derived from the indicated OCC sequence or configured during RRC configuration.</w:t>
            </w:r>
          </w:p>
          <w:p w14:paraId="1482F9E7" w14:textId="77777777" w:rsidR="005568A6" w:rsidRDefault="00000000">
            <w:pPr>
              <w:ind w:left="540"/>
              <w:rPr>
                <w:rFonts w:eastAsia="Times New Roman"/>
                <w:lang w:val="en-US" w:eastAsia="en-US"/>
              </w:rPr>
            </w:pPr>
            <w:r>
              <w:rPr>
                <w:rFonts w:eastAsia="Times New Roman"/>
                <w:lang w:val="en-US" w:eastAsia="en-US"/>
              </w:rPr>
              <w:t> </w:t>
            </w:r>
          </w:p>
          <w:p w14:paraId="7FB9C1F8" w14:textId="77777777" w:rsidR="005568A6" w:rsidRDefault="00000000">
            <w:pPr>
              <w:ind w:left="540"/>
              <w:rPr>
                <w:rFonts w:eastAsia="Times New Roman"/>
                <w:lang w:eastAsia="en-US"/>
              </w:rPr>
            </w:pPr>
            <w:r>
              <w:rPr>
                <w:rFonts w:eastAsia="Times New Roman"/>
                <w:b/>
                <w:bCs/>
                <w:i/>
                <w:iCs/>
                <w:highlight w:val="yellow"/>
                <w:lang w:eastAsia="en-US"/>
              </w:rPr>
              <w:t>Initial proposal 3-7</w:t>
            </w:r>
            <w:r>
              <w:rPr>
                <w:rFonts w:eastAsia="Times New Roman"/>
                <w:highlight w:val="yellow"/>
                <w:lang w:eastAsia="en-US"/>
              </w:rPr>
              <w:t xml:space="preserve">: </w:t>
            </w:r>
          </w:p>
          <w:p w14:paraId="145349FF" w14:textId="77777777" w:rsidR="005568A6" w:rsidRDefault="00000000">
            <w:pPr>
              <w:spacing w:after="0"/>
              <w:ind w:left="540"/>
              <w:rPr>
                <w:rFonts w:ascii="Calibri" w:eastAsia="Times New Roman" w:hAnsi="Calibri" w:cs="Calibri"/>
                <w:sz w:val="22"/>
                <w:szCs w:val="22"/>
                <w:lang w:val="en-US" w:eastAsia="en-US"/>
              </w:rPr>
            </w:pPr>
            <w:r>
              <w:rPr>
                <w:rFonts w:ascii="Calibri" w:eastAsia="Times New Roman" w:hAnsi="Calibri" w:cs="Calibri"/>
                <w:sz w:val="22"/>
                <w:szCs w:val="22"/>
                <w:lang w:val="en-US" w:eastAsia="en-US"/>
              </w:rPr>
              <w:t>OCC sequence index is supported.</w:t>
            </w:r>
          </w:p>
          <w:p w14:paraId="5A4A7BB3" w14:textId="77777777" w:rsidR="005568A6" w:rsidRDefault="00000000">
            <w:pPr>
              <w:spacing w:after="0"/>
              <w:ind w:left="540"/>
              <w:rPr>
                <w:rFonts w:ascii="Calibri" w:eastAsia="Times New Roman" w:hAnsi="Calibri" w:cs="Calibri"/>
                <w:sz w:val="22"/>
                <w:szCs w:val="22"/>
                <w:lang w:val="en-US" w:eastAsia="en-US"/>
              </w:rPr>
            </w:pPr>
            <w:r>
              <w:rPr>
                <w:rFonts w:ascii="Calibri" w:eastAsia="Times New Roman" w:hAnsi="Calibri" w:cs="Calibri"/>
                <w:sz w:val="22"/>
                <w:szCs w:val="22"/>
                <w:lang w:val="en-US" w:eastAsia="en-US"/>
              </w:rPr>
              <w:t xml:space="preserve">OCC length can be configured explicitly or implicitly.  </w:t>
            </w:r>
          </w:p>
          <w:p w14:paraId="7678677A" w14:textId="77777777" w:rsidR="005568A6" w:rsidRDefault="00000000">
            <w:pPr>
              <w:ind w:left="540"/>
              <w:rPr>
                <w:rFonts w:eastAsia="Times New Roman"/>
                <w:lang w:val="en-US" w:eastAsia="en-US"/>
              </w:rPr>
            </w:pPr>
            <w:r>
              <w:rPr>
                <w:rFonts w:eastAsia="Times New Roman"/>
                <w:lang w:val="en-US" w:eastAsia="en-US"/>
              </w:rPr>
              <w:t> </w:t>
            </w:r>
          </w:p>
          <w:p w14:paraId="0426B147" w14:textId="77777777" w:rsidR="005568A6" w:rsidRDefault="00000000">
            <w:pPr>
              <w:ind w:left="540"/>
              <w:rPr>
                <w:rFonts w:eastAsia="Times New Roman"/>
                <w:lang w:eastAsia="en-US"/>
              </w:rPr>
            </w:pPr>
            <w:r>
              <w:rPr>
                <w:rFonts w:eastAsia="Times New Roman"/>
                <w:b/>
                <w:bCs/>
                <w:i/>
                <w:iCs/>
                <w:highlight w:val="yellow"/>
                <w:lang w:eastAsia="en-US"/>
              </w:rPr>
              <w:t>Initial proposal 3-8</w:t>
            </w:r>
            <w:r>
              <w:rPr>
                <w:rFonts w:eastAsia="Times New Roman"/>
                <w:highlight w:val="yellow"/>
                <w:lang w:eastAsia="en-US"/>
              </w:rPr>
              <w:t xml:space="preserve">: </w:t>
            </w:r>
          </w:p>
          <w:p w14:paraId="5B6BB14E" w14:textId="77777777" w:rsidR="005568A6" w:rsidRDefault="00000000">
            <w:pPr>
              <w:spacing w:after="0"/>
              <w:ind w:left="540"/>
              <w:rPr>
                <w:rFonts w:ascii="Calibri" w:eastAsia="Times New Roman" w:hAnsi="Calibri" w:cs="Calibri"/>
                <w:sz w:val="22"/>
                <w:szCs w:val="22"/>
                <w:lang w:val="en-US" w:eastAsia="en-US"/>
              </w:rPr>
            </w:pPr>
            <w:r>
              <w:rPr>
                <w:rFonts w:ascii="Calibri" w:eastAsia="Times New Roman" w:hAnsi="Calibri" w:cs="Calibri"/>
                <w:sz w:val="22"/>
                <w:szCs w:val="22"/>
                <w:lang w:val="en-US" w:eastAsia="en-US"/>
              </w:rPr>
              <w:t>OCC sequence index is supported.</w:t>
            </w:r>
          </w:p>
          <w:p w14:paraId="4D7DE63C" w14:textId="77777777" w:rsidR="005568A6" w:rsidRDefault="00000000">
            <w:pPr>
              <w:spacing w:after="0"/>
              <w:ind w:left="540"/>
              <w:rPr>
                <w:rFonts w:ascii="Calibri" w:eastAsia="Times New Roman" w:hAnsi="Calibri" w:cs="Calibri"/>
                <w:sz w:val="22"/>
                <w:szCs w:val="22"/>
                <w:lang w:val="en-US" w:eastAsia="en-US"/>
              </w:rPr>
            </w:pPr>
            <w:r>
              <w:rPr>
                <w:rFonts w:ascii="Calibri" w:eastAsia="Times New Roman" w:hAnsi="Calibri" w:cs="Calibri"/>
                <w:sz w:val="22"/>
                <w:szCs w:val="22"/>
                <w:lang w:val="en-US" w:eastAsia="en-US"/>
              </w:rPr>
              <w:t xml:space="preserve">OCC length can be indicated explicitly or implicitly.  </w:t>
            </w:r>
          </w:p>
          <w:p w14:paraId="71F67106" w14:textId="77777777" w:rsidR="005568A6" w:rsidRDefault="005568A6">
            <w:pPr>
              <w:snapToGrid w:val="0"/>
              <w:rPr>
                <w:rFonts w:eastAsia="SimSun"/>
                <w:lang w:val="en-US" w:eastAsia="zh-CN"/>
              </w:rPr>
            </w:pPr>
          </w:p>
        </w:tc>
      </w:tr>
      <w:tr w:rsidR="005568A6" w14:paraId="39656CC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6BF9063" w14:textId="77777777" w:rsidR="005568A6" w:rsidRDefault="00000000">
            <w:pPr>
              <w:snapToGrid w:val="0"/>
              <w:spacing w:after="0"/>
              <w:jc w:val="center"/>
              <w:rPr>
                <w:rFonts w:eastAsia="SimSun"/>
                <w:lang w:val="en-US" w:eastAsia="zh-CN"/>
              </w:rPr>
            </w:pPr>
            <w:r>
              <w:rPr>
                <w:rFonts w:eastAsia="MS Mincho"/>
                <w:lang w:val="en-US" w:eastAsia="ja-JP"/>
              </w:rPr>
              <w:lastRenderedPageBreak/>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6E12EE58" w14:textId="77777777" w:rsidR="005568A6" w:rsidRDefault="00000000">
            <w:pPr>
              <w:snapToGrid w:val="0"/>
              <w:rPr>
                <w:rFonts w:eastAsia="MS Mincho"/>
                <w:lang w:eastAsia="ja-JP"/>
              </w:rPr>
            </w:pPr>
            <w:r>
              <w:t>Initial proposal 3-5</w:t>
            </w:r>
            <w:r>
              <w:rPr>
                <w:rFonts w:eastAsia="MS Mincho"/>
                <w:lang w:eastAsia="ja-JP"/>
              </w:rPr>
              <w:t>: The necessity of the offset is not clear. OCC should be applied from the first PUSCH slot. Agree with Ericsson that OCC sequence and DMRS port index can be linked and jointly indicated. DCI 0_0, in which there is no DMRS port field, should also be supported for OCC indication.</w:t>
            </w:r>
          </w:p>
          <w:p w14:paraId="674E91A3" w14:textId="77777777" w:rsidR="005568A6" w:rsidRDefault="00000000">
            <w:pPr>
              <w:snapToGrid w:val="0"/>
              <w:rPr>
                <w:rFonts w:eastAsia="MS Mincho"/>
                <w:lang w:eastAsia="ja-JP"/>
              </w:rPr>
            </w:pPr>
            <w:r>
              <w:t>Initial proposal 3-</w:t>
            </w:r>
            <w:r>
              <w:rPr>
                <w:rFonts w:eastAsia="MS Mincho"/>
                <w:lang w:eastAsia="ja-JP"/>
              </w:rPr>
              <w:t>6: OK. Because the OCC length and the number of repetitions has some relation, e.g. OCC length 4 can be used for larger number of repetitions, joint indication of the OCC length and the number of repetitions should be considered.</w:t>
            </w:r>
          </w:p>
          <w:p w14:paraId="4C361B2A" w14:textId="77777777" w:rsidR="005568A6" w:rsidRDefault="00000000">
            <w:pPr>
              <w:snapToGrid w:val="0"/>
              <w:rPr>
                <w:rFonts w:eastAsia="MS Mincho"/>
                <w:lang w:eastAsia="ja-JP"/>
              </w:rPr>
            </w:pPr>
            <w:r>
              <w:t>Initial proposal 3-</w:t>
            </w:r>
            <w:r>
              <w:rPr>
                <w:rFonts w:eastAsia="MS Mincho"/>
                <w:lang w:eastAsia="ja-JP"/>
              </w:rPr>
              <w:t xml:space="preserve">7: OCC length also needs to be configured. </w:t>
            </w:r>
          </w:p>
          <w:p w14:paraId="52BD0B40" w14:textId="77777777" w:rsidR="005568A6" w:rsidRDefault="00000000">
            <w:pPr>
              <w:snapToGrid w:val="0"/>
              <w:rPr>
                <w:rFonts w:eastAsia="SimSun"/>
                <w:lang w:val="en-US" w:eastAsia="zh-CN"/>
              </w:rPr>
            </w:pPr>
            <w:r>
              <w:t>Initial proposal 3-</w:t>
            </w:r>
            <w:r>
              <w:rPr>
                <w:rFonts w:eastAsia="MS Mincho"/>
                <w:lang w:eastAsia="ja-JP"/>
              </w:rPr>
              <w:t xml:space="preserve">8: OK. </w:t>
            </w:r>
          </w:p>
        </w:tc>
      </w:tr>
    </w:tbl>
    <w:p w14:paraId="030B79B9" w14:textId="77777777" w:rsidR="005568A6" w:rsidRDefault="005568A6">
      <w:pPr>
        <w:spacing w:after="160" w:line="256" w:lineRule="auto"/>
        <w:jc w:val="both"/>
        <w:rPr>
          <w:rFonts w:eastAsia="SimSun"/>
          <w:i/>
          <w:iCs/>
          <w:lang w:val="en-US"/>
        </w:rPr>
      </w:pPr>
    </w:p>
    <w:p w14:paraId="6A4956BE" w14:textId="77777777" w:rsidR="005568A6" w:rsidRDefault="005568A6">
      <w:pPr>
        <w:spacing w:after="160" w:line="256" w:lineRule="auto"/>
        <w:jc w:val="both"/>
        <w:rPr>
          <w:rFonts w:eastAsia="SimSun"/>
          <w:i/>
          <w:iCs/>
          <w:lang w:val="en-US"/>
        </w:rPr>
      </w:pPr>
    </w:p>
    <w:p w14:paraId="1A919B22" w14:textId="77777777" w:rsidR="005568A6" w:rsidRDefault="00000000">
      <w:pPr>
        <w:pStyle w:val="Heading3"/>
        <w:ind w:left="1000" w:hanging="400"/>
        <w:rPr>
          <w:lang w:val="en-US"/>
        </w:rPr>
      </w:pPr>
      <w:r>
        <w:rPr>
          <w:lang w:val="en-US"/>
        </w:rPr>
        <w:t>3.2.4 OCC sequence:</w:t>
      </w:r>
    </w:p>
    <w:p w14:paraId="5EF9253E" w14:textId="77777777" w:rsidR="005568A6" w:rsidRDefault="005568A6">
      <w:pPr>
        <w:rPr>
          <w:lang w:val="en-US"/>
        </w:rPr>
      </w:pPr>
    </w:p>
    <w:p w14:paraId="171696B7" w14:textId="77777777" w:rsidR="005568A6" w:rsidRDefault="00000000">
      <w:pPr>
        <w:jc w:val="both"/>
        <w:rPr>
          <w:b/>
          <w:bCs/>
          <w:i/>
          <w:iCs/>
        </w:rPr>
      </w:pPr>
      <w:bookmarkStart w:id="168" w:name="OLE_LINK30"/>
      <w:r>
        <w:rPr>
          <w:b/>
          <w:bCs/>
          <w:i/>
          <w:iCs/>
          <w:highlight w:val="yellow"/>
        </w:rPr>
        <w:t>Initial proposal 3-9</w:t>
      </w:r>
      <w:r>
        <w:rPr>
          <w:rFonts w:eastAsia="SimSun"/>
          <w:b/>
          <w:bCs/>
          <w:i/>
          <w:iCs/>
          <w:highlight w:val="yellow"/>
        </w:rPr>
        <w:t>:</w:t>
      </w:r>
      <w:r>
        <w:rPr>
          <w:rFonts w:eastAsia="SimSun"/>
          <w:b/>
          <w:bCs/>
          <w:i/>
          <w:iCs/>
        </w:rPr>
        <w:t xml:space="preserve"> </w:t>
      </w:r>
      <w:r>
        <w:rPr>
          <w:b/>
          <w:bCs/>
          <w:i/>
          <w:iCs/>
        </w:rPr>
        <w:t>For inter-slot OCC with OCC length 4, down-select to a single sequence amongst the following options:</w:t>
      </w:r>
    </w:p>
    <w:p w14:paraId="58A0A021" w14:textId="77777777" w:rsidR="005568A6" w:rsidRDefault="00000000">
      <w:pPr>
        <w:pStyle w:val="ListParagraph"/>
        <w:numPr>
          <w:ilvl w:val="0"/>
          <w:numId w:val="77"/>
        </w:numPr>
        <w:ind w:leftChars="0"/>
        <w:jc w:val="both"/>
        <w:rPr>
          <w:b/>
          <w:bCs/>
          <w:i/>
          <w:iCs/>
          <w:lang w:val="en-US" w:eastAsia="zh-CN"/>
        </w:rPr>
      </w:pPr>
      <w:r>
        <w:rPr>
          <w:b/>
          <w:bCs/>
          <w:i/>
          <w:iCs/>
          <w:lang w:val="en-US" w:eastAsia="zh-CN"/>
        </w:rPr>
        <w:t>Use Hadamard (Walsh) sequences in Table 6.3.2.5A-2.</w:t>
      </w:r>
    </w:p>
    <w:p w14:paraId="252BEDED" w14:textId="77777777" w:rsidR="005568A6" w:rsidRDefault="00000000">
      <w:pPr>
        <w:pStyle w:val="ListParagraph"/>
        <w:numPr>
          <w:ilvl w:val="0"/>
          <w:numId w:val="77"/>
        </w:numPr>
        <w:ind w:leftChars="0"/>
        <w:jc w:val="both"/>
        <w:rPr>
          <w:b/>
          <w:bCs/>
          <w:i/>
          <w:iCs/>
          <w:lang w:val="en-US" w:eastAsia="zh-CN"/>
        </w:rPr>
      </w:pPr>
      <w:r>
        <w:rPr>
          <w:b/>
          <w:bCs/>
          <w:i/>
          <w:iCs/>
          <w:lang w:val="en-US" w:eastAsia="zh-CN"/>
        </w:rPr>
        <w:t xml:space="preserve">Use DFT-based orthogonal sequences </w:t>
      </w:r>
      <w:proofErr w:type="spellStart"/>
      <w:r>
        <w:rPr>
          <w:b/>
          <w:bCs/>
          <w:i/>
          <w:iCs/>
          <w:lang w:val="en-US" w:eastAsia="zh-CN"/>
        </w:rPr>
        <w:t>sequences</w:t>
      </w:r>
      <w:proofErr w:type="spellEnd"/>
      <w:r>
        <w:rPr>
          <w:b/>
          <w:bCs/>
          <w:i/>
          <w:iCs/>
          <w:lang w:val="en-US" w:eastAsia="zh-CN"/>
        </w:rPr>
        <w:t xml:space="preserve"> in Table 6.3.2.6.3-2 </w:t>
      </w:r>
    </w:p>
    <w:p w14:paraId="21537212" w14:textId="77777777" w:rsidR="005568A6" w:rsidRDefault="00000000">
      <w:pPr>
        <w:pStyle w:val="ListParagraph"/>
        <w:numPr>
          <w:ilvl w:val="0"/>
          <w:numId w:val="77"/>
        </w:numPr>
        <w:ind w:leftChars="0"/>
        <w:jc w:val="both"/>
        <w:rPr>
          <w:b/>
          <w:bCs/>
          <w:i/>
          <w:iCs/>
          <w:lang w:val="en-US" w:eastAsia="zh-CN"/>
        </w:rPr>
      </w:pPr>
      <w:r>
        <w:rPr>
          <w:b/>
          <w:bCs/>
          <w:i/>
          <w:iCs/>
          <w:color w:val="000000" w:themeColor="text1"/>
          <w:lang w:eastAsia="zh-CN"/>
        </w:rPr>
        <w:t xml:space="preserve">Use OCC sequences from the rows of permutated DFT matrix </w:t>
      </w:r>
      <m:oMath>
        <m:sSub>
          <m:sSubPr>
            <m:ctrlPr>
              <w:rPr>
                <w:rFonts w:ascii="Cambria Math" w:hAnsi="Cambria Math"/>
                <w:b/>
                <w:bCs/>
                <w:i/>
                <w:iCs/>
                <w:color w:val="000000" w:themeColor="text1"/>
                <w:sz w:val="24"/>
                <w:szCs w:val="24"/>
              </w:rPr>
            </m:ctrlPr>
          </m:sSubPr>
          <m:e>
            <m:r>
              <m:rPr>
                <m:sty m:val="bi"/>
              </m:rPr>
              <w:rPr>
                <w:rFonts w:ascii="Cambria Math" w:hAnsi="Cambria Math"/>
                <w:color w:val="000000" w:themeColor="text1"/>
                <w:lang w:eastAsia="zh-CN"/>
              </w:rPr>
              <m:t>W</m:t>
            </m:r>
          </m:e>
          <m:sub>
            <m:r>
              <m:rPr>
                <m:sty m:val="bi"/>
              </m:rPr>
              <w:rPr>
                <w:rFonts w:ascii="Cambria Math" w:hAnsi="Cambria Math"/>
                <w:color w:val="000000" w:themeColor="text1"/>
                <w:lang w:eastAsia="zh-CN"/>
              </w:rPr>
              <m:t>4</m:t>
            </m:r>
          </m:sub>
        </m:sSub>
        <m:r>
          <m:rPr>
            <m:sty m:val="bi"/>
          </m:rPr>
          <w:rPr>
            <w:rFonts w:ascii="Cambria Math" w:hAnsi="Cambria Math"/>
            <w:color w:val="000000" w:themeColor="text1"/>
            <w:lang w:eastAsia="zh-CN"/>
          </w:rPr>
          <m:t>=</m:t>
        </m:r>
        <m:d>
          <m:dPr>
            <m:begChr m:val="["/>
            <m:endChr m:val="]"/>
            <m:ctrlPr>
              <w:rPr>
                <w:rFonts w:ascii="Cambria Math" w:eastAsiaTheme="minorHAnsi" w:hAnsi="Cambria Math"/>
                <w:b/>
                <w:bCs/>
                <w:i/>
                <w:iCs/>
                <w:color w:val="000000" w:themeColor="text1"/>
                <w:sz w:val="24"/>
                <w:szCs w:val="24"/>
              </w:rPr>
            </m:ctrlPr>
          </m:dPr>
          <m:e>
            <m:m>
              <m:mPr>
                <m:mcs>
                  <m:mc>
                    <m:mcPr>
                      <m:count m:val="4"/>
                      <m:mcJc m:val="center"/>
                    </m:mcPr>
                  </m:mc>
                </m:mcs>
                <m:ctrlPr>
                  <w:rPr>
                    <w:rFonts w:ascii="Cambria Math" w:eastAsiaTheme="minorHAnsi" w:hAnsi="Cambria Math"/>
                    <w:b/>
                    <w:bCs/>
                    <w:i/>
                    <w:iCs/>
                    <w:color w:val="000000" w:themeColor="text1"/>
                    <w:sz w:val="24"/>
                    <w:szCs w:val="24"/>
                  </w:rPr>
                </m:ctrlPr>
              </m:mPr>
              <m:mr>
                <m:e>
                  <m:r>
                    <m:rPr>
                      <m:sty m:val="bi"/>
                    </m:rPr>
                    <w:rPr>
                      <w:rFonts w:ascii="Cambria Math" w:hAnsi="Cambria Math"/>
                      <w:color w:val="000000" w:themeColor="text1"/>
                    </w:rPr>
                    <m:t>1</m:t>
                  </m:r>
                  <m:ctrlPr>
                    <w:rPr>
                      <w:rFonts w:ascii="Cambria Math" w:eastAsia="Cambria Math" w:hAnsi="Cambria Math"/>
                      <w:b/>
                      <w:bCs/>
                      <w:i/>
                      <w:iCs/>
                      <w:color w:val="000000" w:themeColor="text1"/>
                      <w:sz w:val="24"/>
                      <w:szCs w:val="24"/>
                    </w:rPr>
                  </m:ctrlPr>
                </m:e>
                <m:e>
                  <m:r>
                    <m:rPr>
                      <m:sty m:val="bi"/>
                    </m:rPr>
                    <w:rPr>
                      <w:rFonts w:ascii="Cambria Math" w:eastAsia="Cambria Math" w:hAnsi="Cambria Math"/>
                      <w:color w:val="000000" w:themeColor="text1"/>
                    </w:rPr>
                    <m:t>1</m:t>
                  </m:r>
                  <m:ctrlPr>
                    <w:rPr>
                      <w:rFonts w:ascii="Cambria Math" w:eastAsia="Cambria Math" w:hAnsi="Cambria Math"/>
                      <w:b/>
                      <w:bCs/>
                      <w:i/>
                      <w:iCs/>
                      <w:color w:val="000000" w:themeColor="text1"/>
                      <w:sz w:val="24"/>
                      <w:szCs w:val="24"/>
                    </w:rPr>
                  </m:ctrlPr>
                </m:e>
                <m:e>
                  <m:r>
                    <m:rPr>
                      <m:sty m:val="bi"/>
                    </m:rPr>
                    <w:rPr>
                      <w:rFonts w:ascii="Cambria Math" w:eastAsia="Cambria Math" w:hAnsi="Cambria Math"/>
                      <w:color w:val="000000" w:themeColor="text1"/>
                    </w:rPr>
                    <m:t>1</m:t>
                  </m:r>
                  <m:ctrlPr>
                    <w:rPr>
                      <w:rFonts w:ascii="Cambria Math" w:eastAsia="Cambria Math" w:hAnsi="Cambria Math"/>
                      <w:b/>
                      <w:bCs/>
                      <w:i/>
                      <w:iCs/>
                      <w:color w:val="000000" w:themeColor="text1"/>
                      <w:sz w:val="24"/>
                      <w:szCs w:val="24"/>
                    </w:rPr>
                  </m:ctrlPr>
                </m:e>
                <m:e>
                  <m:r>
                    <m:rPr>
                      <m:sty m:val="bi"/>
                    </m:rPr>
                    <w:rPr>
                      <w:rFonts w:ascii="Cambria Math" w:eastAsia="Cambria Math" w:hAnsi="Cambria Math"/>
                      <w:color w:val="000000" w:themeColor="text1"/>
                    </w:rPr>
                    <m:t>1</m:t>
                  </m:r>
                  <m:ctrlPr>
                    <w:rPr>
                      <w:rFonts w:ascii="Cambria Math" w:eastAsia="Cambria Math" w:hAnsi="Cambria Math"/>
                      <w:b/>
                      <w:bCs/>
                      <w:i/>
                      <w:iCs/>
                      <w:color w:val="000000" w:themeColor="text1"/>
                      <w:sz w:val="24"/>
                      <w:szCs w:val="24"/>
                    </w:rPr>
                  </m:ctrlPr>
                </m:e>
              </m:mr>
              <m:mr>
                <m:e>
                  <m:r>
                    <m:rPr>
                      <m:sty m:val="bi"/>
                    </m:rPr>
                    <w:rPr>
                      <w:rFonts w:ascii="Cambria Math" w:eastAsia="Cambria Math" w:hAnsi="Cambria Math"/>
                      <w:color w:val="000000" w:themeColor="text1"/>
                    </w:rPr>
                    <m:t>1</m:t>
                  </m:r>
                </m:e>
                <m:e>
                  <m:r>
                    <m:rPr>
                      <m:sty m:val="bi"/>
                    </m:rPr>
                    <w:rPr>
                      <w:rFonts w:ascii="Cambria Math" w:hAnsi="Cambria Math"/>
                      <w:color w:val="000000" w:themeColor="text1"/>
                    </w:rPr>
                    <m:t>-1</m:t>
                  </m:r>
                  <m:ctrlPr>
                    <w:rPr>
                      <w:rFonts w:ascii="Cambria Math" w:eastAsia="Cambria Math" w:hAnsi="Cambria Math"/>
                      <w:b/>
                      <w:bCs/>
                      <w:i/>
                      <w:iCs/>
                      <w:color w:val="000000" w:themeColor="text1"/>
                      <w:sz w:val="24"/>
                      <w:szCs w:val="24"/>
                    </w:rPr>
                  </m:ctrlPr>
                </m:e>
                <m:e>
                  <m:r>
                    <m:rPr>
                      <m:sty m:val="bi"/>
                    </m:rPr>
                    <w:rPr>
                      <w:rFonts w:ascii="Cambria Math" w:eastAsia="Cambria Math" w:hAnsi="Cambria Math"/>
                      <w:color w:val="000000" w:themeColor="text1"/>
                    </w:rPr>
                    <m:t>j</m:t>
                  </m:r>
                </m:e>
                <m:e>
                  <m:r>
                    <m:rPr>
                      <m:sty m:val="bi"/>
                    </m:rPr>
                    <w:rPr>
                      <w:rFonts w:ascii="Cambria Math" w:hAnsi="Cambria Math"/>
                      <w:color w:val="000000" w:themeColor="text1"/>
                    </w:rPr>
                    <m:t>-j</m:t>
                  </m:r>
                </m:e>
              </m:mr>
              <m:mr>
                <m:e>
                  <m:r>
                    <m:rPr>
                      <m:sty m:val="bi"/>
                    </m:rPr>
                    <w:rPr>
                      <w:rFonts w:ascii="Cambria Math" w:hAnsi="Cambria Math"/>
                      <w:color w:val="000000" w:themeColor="text1"/>
                    </w:rPr>
                    <m:t>1</m:t>
                  </m:r>
                </m:e>
                <m:e>
                  <m:r>
                    <m:rPr>
                      <m:sty m:val="bi"/>
                    </m:rPr>
                    <w:rPr>
                      <w:rFonts w:ascii="Cambria Math" w:hAnsi="Cambria Math"/>
                      <w:color w:val="000000" w:themeColor="text1"/>
                    </w:rPr>
                    <m:t>1</m:t>
                  </m:r>
                  <m:ctrlPr>
                    <w:rPr>
                      <w:rFonts w:ascii="Cambria Math" w:eastAsia="Cambria Math" w:hAnsi="Cambria Math"/>
                      <w:b/>
                      <w:bCs/>
                      <w:i/>
                      <w:iCs/>
                      <w:color w:val="000000" w:themeColor="text1"/>
                      <w:sz w:val="24"/>
                      <w:szCs w:val="24"/>
                    </w:rPr>
                  </m:ctrlPr>
                </m:e>
                <m:e>
                  <m:r>
                    <m:rPr>
                      <m:sty m:val="bi"/>
                    </m:rPr>
                    <w:rPr>
                      <w:rFonts w:ascii="Cambria Math" w:eastAsia="Cambria Math" w:hAnsi="Cambria Math"/>
                      <w:color w:val="000000" w:themeColor="text1"/>
                    </w:rPr>
                    <m:t>-1</m:t>
                  </m:r>
                </m:e>
                <m:e>
                  <m:r>
                    <m:rPr>
                      <m:sty m:val="bi"/>
                    </m:rPr>
                    <w:rPr>
                      <w:rFonts w:ascii="Cambria Math" w:hAnsi="Cambria Math"/>
                      <w:color w:val="000000" w:themeColor="text1"/>
                    </w:rPr>
                    <m:t>-1</m:t>
                  </m:r>
                </m:e>
              </m:mr>
              <m:mr>
                <m:e>
                  <m:r>
                    <m:rPr>
                      <m:sty m:val="bi"/>
                    </m:rPr>
                    <w:rPr>
                      <w:rFonts w:ascii="Cambria Math" w:hAnsi="Cambria Math"/>
                      <w:color w:val="000000" w:themeColor="text1"/>
                    </w:rPr>
                    <m:t>1</m:t>
                  </m:r>
                </m:e>
                <m:e>
                  <m:r>
                    <m:rPr>
                      <m:sty m:val="bi"/>
                    </m:rPr>
                    <w:rPr>
                      <w:rFonts w:ascii="Cambria Math" w:hAnsi="Cambria Math"/>
                      <w:color w:val="000000" w:themeColor="text1"/>
                    </w:rPr>
                    <m:t>-1</m:t>
                  </m:r>
                  <m:ctrlPr>
                    <w:rPr>
                      <w:rFonts w:ascii="Cambria Math" w:eastAsia="Cambria Math" w:hAnsi="Cambria Math"/>
                      <w:b/>
                      <w:bCs/>
                      <w:i/>
                      <w:iCs/>
                      <w:color w:val="000000" w:themeColor="text1"/>
                      <w:sz w:val="24"/>
                      <w:szCs w:val="24"/>
                    </w:rPr>
                  </m:ctrlPr>
                </m:e>
                <m:e>
                  <m:r>
                    <m:rPr>
                      <m:sty m:val="bi"/>
                    </m:rPr>
                    <w:rPr>
                      <w:rFonts w:ascii="Cambria Math" w:eastAsia="Cambria Math" w:hAnsi="Cambria Math"/>
                      <w:color w:val="000000" w:themeColor="text1"/>
                    </w:rPr>
                    <m:t>-j</m:t>
                  </m:r>
                </m:e>
                <m:e>
                  <m:r>
                    <m:rPr>
                      <m:sty m:val="bi"/>
                    </m:rPr>
                    <w:rPr>
                      <w:rFonts w:ascii="Cambria Math" w:hAnsi="Cambria Math"/>
                      <w:color w:val="000000" w:themeColor="text1"/>
                    </w:rPr>
                    <m:t>j</m:t>
                  </m:r>
                </m:e>
              </m:mr>
            </m:m>
          </m:e>
        </m:d>
      </m:oMath>
    </w:p>
    <w:bookmarkEnd w:id="168"/>
    <w:p w14:paraId="7891D00F" w14:textId="77777777" w:rsidR="005568A6" w:rsidRDefault="005568A6">
      <w:pPr>
        <w:rPr>
          <w:lang w:val="en-US" w:eastAsia="en-US"/>
        </w:rPr>
      </w:pPr>
    </w:p>
    <w:p w14:paraId="0CE7C5D7" w14:textId="77777777" w:rsidR="005568A6" w:rsidRDefault="00000000">
      <w:pPr>
        <w:pStyle w:val="DraftProposal"/>
        <w:ind w:left="0" w:firstLine="0"/>
        <w:rPr>
          <w:rFonts w:ascii="Times New Roman" w:hAnsi="Times New Roman" w:cs="Times New Roman"/>
          <w:b w:val="0"/>
          <w:sz w:val="20"/>
        </w:rPr>
      </w:pPr>
      <w:bookmarkStart w:id="169" w:name="OLE_LINK205"/>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568A6" w14:paraId="7B86B74C" w14:textId="77777777">
        <w:trPr>
          <w:trHeight w:val="398"/>
          <w:jc w:val="center"/>
        </w:trPr>
        <w:tc>
          <w:tcPr>
            <w:tcW w:w="2426" w:type="dxa"/>
            <w:shd w:val="clear" w:color="auto" w:fill="D5DCE4" w:themeFill="text2" w:themeFillTint="33"/>
            <w:vAlign w:val="center"/>
          </w:tcPr>
          <w:p w14:paraId="329D7C48" w14:textId="77777777" w:rsidR="005568A6" w:rsidRDefault="00000000">
            <w:pPr>
              <w:snapToGrid w:val="0"/>
              <w:spacing w:after="0"/>
              <w:jc w:val="center"/>
            </w:pPr>
            <w:bookmarkStart w:id="170" w:name="OLE_LINK207"/>
            <w:bookmarkEnd w:id="169"/>
            <w:r>
              <w:t>Companies</w:t>
            </w:r>
          </w:p>
        </w:tc>
        <w:tc>
          <w:tcPr>
            <w:tcW w:w="6941" w:type="dxa"/>
            <w:shd w:val="clear" w:color="auto" w:fill="D5DCE4" w:themeFill="text2" w:themeFillTint="33"/>
            <w:vAlign w:val="center"/>
          </w:tcPr>
          <w:p w14:paraId="5EB5B251" w14:textId="77777777" w:rsidR="005568A6" w:rsidRDefault="00000000">
            <w:pPr>
              <w:snapToGrid w:val="0"/>
              <w:spacing w:after="0"/>
              <w:jc w:val="center"/>
            </w:pPr>
            <w:r>
              <w:t>Comments</w:t>
            </w:r>
          </w:p>
        </w:tc>
      </w:tr>
      <w:tr w:rsidR="005568A6" w14:paraId="4152AB65" w14:textId="77777777">
        <w:trPr>
          <w:trHeight w:val="398"/>
          <w:jc w:val="center"/>
        </w:trPr>
        <w:tc>
          <w:tcPr>
            <w:tcW w:w="2426" w:type="dxa"/>
            <w:shd w:val="clear" w:color="auto" w:fill="auto"/>
            <w:vAlign w:val="center"/>
          </w:tcPr>
          <w:p w14:paraId="7A32D1B2" w14:textId="77777777" w:rsidR="005568A6" w:rsidRDefault="00000000">
            <w:pPr>
              <w:snapToGrid w:val="0"/>
              <w:spacing w:after="0"/>
              <w:jc w:val="center"/>
              <w:rPr>
                <w:lang w:val="en-US" w:eastAsia="zh-CN"/>
              </w:rPr>
            </w:pPr>
            <w:r>
              <w:rPr>
                <w:lang w:val="en-US" w:eastAsia="zh-CN"/>
              </w:rPr>
              <w:t>Ericsson</w:t>
            </w:r>
          </w:p>
        </w:tc>
        <w:tc>
          <w:tcPr>
            <w:tcW w:w="6941" w:type="dxa"/>
            <w:vAlign w:val="center"/>
          </w:tcPr>
          <w:p w14:paraId="0AA399DF" w14:textId="77777777" w:rsidR="005568A6" w:rsidRDefault="00000000">
            <w:pPr>
              <w:snapToGrid w:val="0"/>
              <w:rPr>
                <w:rFonts w:eastAsia="SimSun"/>
                <w:lang w:val="en-US" w:eastAsia="zh-CN"/>
              </w:rPr>
            </w:pPr>
            <w:r>
              <w:rPr>
                <w:rFonts w:eastAsia="SimSun"/>
                <w:lang w:val="en-US" w:eastAsia="zh-CN"/>
              </w:rPr>
              <w:t>OK</w:t>
            </w:r>
          </w:p>
        </w:tc>
      </w:tr>
      <w:tr w:rsidR="005568A6" w14:paraId="20D98F25" w14:textId="77777777">
        <w:trPr>
          <w:trHeight w:val="398"/>
          <w:jc w:val="center"/>
        </w:trPr>
        <w:tc>
          <w:tcPr>
            <w:tcW w:w="2426" w:type="dxa"/>
            <w:shd w:val="clear" w:color="auto" w:fill="auto"/>
            <w:vAlign w:val="center"/>
          </w:tcPr>
          <w:p w14:paraId="1B86220D" w14:textId="77777777" w:rsidR="005568A6" w:rsidRDefault="00000000">
            <w:pPr>
              <w:snapToGrid w:val="0"/>
              <w:spacing w:after="0"/>
              <w:jc w:val="center"/>
              <w:rPr>
                <w:rFonts w:eastAsia="SimSun"/>
                <w:color w:val="000000" w:themeColor="text1"/>
                <w:lang w:eastAsia="zh-CN"/>
              </w:rPr>
            </w:pPr>
            <w:r>
              <w:rPr>
                <w:rFonts w:eastAsia="SimSun" w:hint="eastAsia"/>
                <w:lang w:val="en-US" w:eastAsia="zh-CN"/>
              </w:rPr>
              <w:t>CMCC</w:t>
            </w:r>
          </w:p>
        </w:tc>
        <w:tc>
          <w:tcPr>
            <w:tcW w:w="6941" w:type="dxa"/>
            <w:vAlign w:val="center"/>
          </w:tcPr>
          <w:p w14:paraId="03D516D5" w14:textId="77777777" w:rsidR="005568A6" w:rsidRDefault="00000000">
            <w:pPr>
              <w:snapToGrid w:val="0"/>
              <w:rPr>
                <w:rFonts w:eastAsia="SimSun"/>
                <w:lang w:val="en-US" w:eastAsia="zh-CN"/>
              </w:rPr>
            </w:pPr>
            <w:r>
              <w:rPr>
                <w:rFonts w:eastAsia="SimSun"/>
                <w:lang w:val="en-US" w:eastAsia="zh-CN"/>
              </w:rPr>
              <w:t>F</w:t>
            </w:r>
            <w:r>
              <w:rPr>
                <w:rFonts w:eastAsia="SimSun" w:hint="eastAsia"/>
                <w:lang w:val="en-US" w:eastAsia="zh-CN"/>
              </w:rPr>
              <w:t xml:space="preserve">ine </w:t>
            </w:r>
            <w:r>
              <w:rPr>
                <w:rFonts w:eastAsia="SimSun"/>
                <w:lang w:val="en-US" w:eastAsia="zh-CN"/>
              </w:rPr>
              <w:t>with</w:t>
            </w:r>
            <w:r>
              <w:rPr>
                <w:rFonts w:eastAsia="SimSun" w:hint="eastAsia"/>
                <w:lang w:val="en-US" w:eastAsia="zh-CN"/>
              </w:rPr>
              <w:t xml:space="preserve"> </w:t>
            </w:r>
            <w:r>
              <w:rPr>
                <w:rFonts w:eastAsia="SimSun"/>
                <w:lang w:val="en-US" w:eastAsia="zh-CN"/>
              </w:rPr>
              <w:t>proposal</w:t>
            </w:r>
            <w:r>
              <w:rPr>
                <w:rFonts w:eastAsia="SimSun" w:hint="eastAsia"/>
                <w:lang w:val="en-US" w:eastAsia="zh-CN"/>
              </w:rPr>
              <w:t xml:space="preserve">. </w:t>
            </w:r>
            <w:r>
              <w:rPr>
                <w:rFonts w:eastAsia="SimSun"/>
                <w:lang w:val="en-US" w:eastAsia="zh-CN"/>
              </w:rPr>
              <w:t>O</w:t>
            </w:r>
            <w:r>
              <w:rPr>
                <w:rFonts w:eastAsia="SimSun" w:hint="eastAsia"/>
                <w:lang w:val="en-US" w:eastAsia="zh-CN"/>
              </w:rPr>
              <w:t xml:space="preserve">ur preference is the </w:t>
            </w:r>
            <w:r>
              <w:rPr>
                <w:lang w:val="en-US" w:eastAsia="zh-CN"/>
              </w:rPr>
              <w:t>Hadamard (Walsh) sequences in Table 6.3.2.5A-2</w:t>
            </w:r>
          </w:p>
        </w:tc>
      </w:tr>
      <w:tr w:rsidR="005568A6" w14:paraId="2DEC0EC6" w14:textId="77777777">
        <w:trPr>
          <w:trHeight w:val="398"/>
          <w:jc w:val="center"/>
        </w:trPr>
        <w:tc>
          <w:tcPr>
            <w:tcW w:w="2426" w:type="dxa"/>
            <w:shd w:val="clear" w:color="auto" w:fill="auto"/>
            <w:vAlign w:val="center"/>
          </w:tcPr>
          <w:p w14:paraId="555546E5" w14:textId="77777777" w:rsidR="005568A6" w:rsidRDefault="00000000">
            <w:pPr>
              <w:snapToGrid w:val="0"/>
              <w:spacing w:after="0"/>
              <w:jc w:val="center"/>
              <w:rPr>
                <w:rFonts w:eastAsia="SimSun"/>
                <w:color w:val="000000" w:themeColor="text1"/>
                <w:lang w:eastAsia="zh-CN"/>
              </w:rPr>
            </w:pPr>
            <w:r>
              <w:rPr>
                <w:lang w:val="en-US" w:eastAsia="zh-CN"/>
              </w:rPr>
              <w:lastRenderedPageBreak/>
              <w:t>Apple</w:t>
            </w:r>
          </w:p>
        </w:tc>
        <w:tc>
          <w:tcPr>
            <w:tcW w:w="6941" w:type="dxa"/>
            <w:vAlign w:val="center"/>
          </w:tcPr>
          <w:p w14:paraId="438DB1D5" w14:textId="77777777" w:rsidR="005568A6" w:rsidRDefault="00000000">
            <w:pPr>
              <w:snapToGrid w:val="0"/>
              <w:rPr>
                <w:rFonts w:eastAsia="SimSun"/>
                <w:lang w:val="en-US" w:eastAsia="zh-CN"/>
              </w:rPr>
            </w:pPr>
            <w:r>
              <w:rPr>
                <w:rFonts w:eastAsia="SimSun"/>
                <w:lang w:val="en-US" w:eastAsia="zh-CN"/>
              </w:rPr>
              <w:t xml:space="preserve">We think Option 1 (Hadamard sequence) is straightforward and can be supported. </w:t>
            </w:r>
          </w:p>
        </w:tc>
      </w:tr>
      <w:tr w:rsidR="005568A6" w14:paraId="3676ED5E" w14:textId="77777777">
        <w:trPr>
          <w:trHeight w:val="398"/>
          <w:jc w:val="center"/>
        </w:trPr>
        <w:tc>
          <w:tcPr>
            <w:tcW w:w="2426" w:type="dxa"/>
            <w:shd w:val="clear" w:color="auto" w:fill="auto"/>
            <w:vAlign w:val="center"/>
          </w:tcPr>
          <w:p w14:paraId="53FF85F7" w14:textId="77777777" w:rsidR="005568A6" w:rsidRDefault="00000000">
            <w:pPr>
              <w:snapToGrid w:val="0"/>
              <w:spacing w:after="0"/>
              <w:jc w:val="center"/>
              <w:rPr>
                <w:rFonts w:eastAsia="SimSun"/>
                <w:lang w:val="en-US" w:eastAsia="zh-CN"/>
              </w:rPr>
            </w:pPr>
            <w:r>
              <w:rPr>
                <w:rFonts w:eastAsia="SimSun" w:hint="eastAsia"/>
                <w:lang w:val="en-US" w:eastAsia="zh-CN"/>
              </w:rPr>
              <w:t>NTT DOCOMO</w:t>
            </w:r>
          </w:p>
        </w:tc>
        <w:tc>
          <w:tcPr>
            <w:tcW w:w="6941" w:type="dxa"/>
            <w:vAlign w:val="center"/>
          </w:tcPr>
          <w:p w14:paraId="0CC32BE0" w14:textId="77777777" w:rsidR="005568A6" w:rsidRDefault="00000000">
            <w:pPr>
              <w:snapToGrid w:val="0"/>
              <w:rPr>
                <w:rFonts w:eastAsia="SimSun"/>
                <w:lang w:val="en-US" w:eastAsia="zh-CN"/>
              </w:rPr>
            </w:pPr>
            <w:r>
              <w:rPr>
                <w:rFonts w:eastAsia="SimSun" w:hint="eastAsia"/>
                <w:lang w:val="en-US" w:eastAsia="zh-CN"/>
              </w:rPr>
              <w:t xml:space="preserve">Support. We prefer </w:t>
            </w:r>
            <w:r>
              <w:rPr>
                <w:rFonts w:eastAsia="SimSun"/>
                <w:lang w:val="en-US" w:eastAsia="zh-CN"/>
              </w:rPr>
              <w:t>Hadamard (Walsh) sequences</w:t>
            </w:r>
            <w:r>
              <w:rPr>
                <w:rFonts w:eastAsia="SimSun" w:hint="eastAsia"/>
                <w:lang w:val="en-US" w:eastAsia="zh-CN"/>
              </w:rPr>
              <w:t>.</w:t>
            </w:r>
          </w:p>
        </w:tc>
      </w:tr>
      <w:tr w:rsidR="005568A6" w14:paraId="0F1BE18A" w14:textId="77777777">
        <w:trPr>
          <w:trHeight w:val="398"/>
          <w:jc w:val="center"/>
        </w:trPr>
        <w:tc>
          <w:tcPr>
            <w:tcW w:w="2426" w:type="dxa"/>
            <w:shd w:val="clear" w:color="auto" w:fill="auto"/>
            <w:vAlign w:val="center"/>
          </w:tcPr>
          <w:p w14:paraId="0B7D0372" w14:textId="77777777" w:rsidR="005568A6" w:rsidRDefault="00000000">
            <w:pPr>
              <w:snapToGrid w:val="0"/>
              <w:spacing w:after="0"/>
              <w:jc w:val="center"/>
              <w:rPr>
                <w:rFonts w:eastAsia="SimSun"/>
                <w:lang w:eastAsia="zh-CN"/>
              </w:rPr>
            </w:pPr>
            <w:r>
              <w:rPr>
                <w:rFonts w:eastAsiaTheme="minorEastAsia" w:hint="eastAsia"/>
                <w:color w:val="000000" w:themeColor="text1"/>
              </w:rPr>
              <w:t>LGE</w:t>
            </w:r>
          </w:p>
        </w:tc>
        <w:tc>
          <w:tcPr>
            <w:tcW w:w="6941" w:type="dxa"/>
            <w:vAlign w:val="center"/>
          </w:tcPr>
          <w:p w14:paraId="55F9ED27" w14:textId="77777777" w:rsidR="005568A6" w:rsidRDefault="00000000">
            <w:pPr>
              <w:pStyle w:val="BodyText"/>
              <w:adjustRightInd w:val="0"/>
              <w:spacing w:before="120" w:line="259" w:lineRule="auto"/>
              <w:rPr>
                <w:rFonts w:eastAsiaTheme="minorEastAsia"/>
                <w:lang w:val="en-US"/>
              </w:rPr>
            </w:pPr>
            <w:r>
              <w:rPr>
                <w:rFonts w:eastAsiaTheme="minorEastAsia" w:hint="eastAsia"/>
                <w:lang w:val="en-US"/>
              </w:rPr>
              <w:t xml:space="preserve">Sub-bullets should include </w:t>
            </w:r>
            <w:r>
              <w:rPr>
                <w:rFonts w:eastAsiaTheme="minorEastAsia"/>
                <w:lang w:val="en-US"/>
              </w:rPr>
              <w:t>“</w:t>
            </w:r>
            <w:r>
              <w:rPr>
                <w:rFonts w:eastAsiaTheme="minorEastAsia" w:hint="eastAsia"/>
                <w:lang w:val="en-US"/>
              </w:rPr>
              <w:t>Option #</w:t>
            </w:r>
            <w:r>
              <w:rPr>
                <w:rFonts w:eastAsiaTheme="minorEastAsia"/>
                <w:lang w:val="en-US"/>
              </w:rPr>
              <w:t>”</w:t>
            </w:r>
            <w:r>
              <w:rPr>
                <w:rFonts w:eastAsiaTheme="minorEastAsia" w:hint="eastAsia"/>
                <w:lang w:val="en-US"/>
              </w:rPr>
              <w:t xml:space="preserve"> because the main proposal is to down-select among the options.</w:t>
            </w:r>
          </w:p>
          <w:p w14:paraId="700BC89B" w14:textId="77777777" w:rsidR="005568A6" w:rsidRDefault="00000000">
            <w:pPr>
              <w:snapToGrid w:val="0"/>
              <w:rPr>
                <w:rFonts w:eastAsia="SimSun"/>
                <w:lang w:val="en-US" w:eastAsia="zh-CN"/>
              </w:rPr>
            </w:pPr>
            <w:r>
              <w:rPr>
                <w:rFonts w:eastAsiaTheme="minorEastAsia" w:hint="eastAsia"/>
                <w:lang w:val="en-US"/>
              </w:rPr>
              <w:t>We prefer to reuse the legacy sequences (e.g., Hadamard (Walsh) sequence).</w:t>
            </w:r>
          </w:p>
        </w:tc>
      </w:tr>
      <w:tr w:rsidR="005568A6" w14:paraId="7254C14D" w14:textId="77777777">
        <w:trPr>
          <w:trHeight w:val="398"/>
          <w:jc w:val="center"/>
        </w:trPr>
        <w:tc>
          <w:tcPr>
            <w:tcW w:w="2426" w:type="dxa"/>
            <w:shd w:val="clear" w:color="auto" w:fill="auto"/>
            <w:vAlign w:val="center"/>
          </w:tcPr>
          <w:p w14:paraId="3BA82F18" w14:textId="77777777" w:rsidR="005568A6" w:rsidRDefault="00000000">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vAlign w:val="center"/>
          </w:tcPr>
          <w:p w14:paraId="3E237BE4" w14:textId="77777777" w:rsidR="005568A6" w:rsidRDefault="00000000">
            <w:pPr>
              <w:snapToGrid w:val="0"/>
              <w:rPr>
                <w:rFonts w:eastAsia="SimSun"/>
                <w:lang w:val="en-US" w:eastAsia="zh-CN"/>
              </w:rPr>
            </w:pPr>
            <w:r>
              <w:rPr>
                <w:rFonts w:eastAsia="SimSun" w:hint="eastAsia"/>
                <w:lang w:val="en-US" w:eastAsia="zh-CN"/>
              </w:rPr>
              <w:t>It depends on the decision of Proposal 2-1. For Inter-slot OCC, Walsh sequence is enough.</w:t>
            </w:r>
          </w:p>
        </w:tc>
      </w:tr>
      <w:tr w:rsidR="005568A6" w14:paraId="30645AD8" w14:textId="77777777">
        <w:trPr>
          <w:trHeight w:val="398"/>
          <w:jc w:val="center"/>
        </w:trPr>
        <w:tc>
          <w:tcPr>
            <w:tcW w:w="2426" w:type="dxa"/>
            <w:shd w:val="clear" w:color="auto" w:fill="auto"/>
            <w:vAlign w:val="center"/>
          </w:tcPr>
          <w:p w14:paraId="3888A142" w14:textId="77777777" w:rsidR="005568A6" w:rsidRDefault="00000000">
            <w:pPr>
              <w:snapToGrid w:val="0"/>
              <w:spacing w:after="0"/>
              <w:jc w:val="center"/>
              <w:rPr>
                <w:rFonts w:eastAsia="SimSun"/>
                <w:lang w:val="en-US" w:eastAsia="zh-CN"/>
              </w:rPr>
            </w:pPr>
            <w:proofErr w:type="spellStart"/>
            <w:r>
              <w:rPr>
                <w:rFonts w:eastAsia="SimSun" w:hint="eastAsia"/>
                <w:lang w:val="en-US" w:eastAsia="zh-CN"/>
              </w:rPr>
              <w:t>S</w:t>
            </w:r>
            <w:r>
              <w:rPr>
                <w:rFonts w:eastAsia="SimSun"/>
                <w:lang w:val="en-US" w:eastAsia="zh-CN"/>
              </w:rPr>
              <w:t>preadtrum</w:t>
            </w:r>
            <w:proofErr w:type="spellEnd"/>
          </w:p>
        </w:tc>
        <w:tc>
          <w:tcPr>
            <w:tcW w:w="6941" w:type="dxa"/>
            <w:vAlign w:val="center"/>
          </w:tcPr>
          <w:p w14:paraId="6C9F253C" w14:textId="77777777" w:rsidR="005568A6" w:rsidRDefault="00000000">
            <w:pPr>
              <w:snapToGrid w:val="0"/>
              <w:rPr>
                <w:rFonts w:eastAsia="SimSun"/>
                <w:lang w:val="en-US" w:eastAsia="zh-CN"/>
              </w:rPr>
            </w:pPr>
            <w:r>
              <w:rPr>
                <w:rFonts w:eastAsia="SimSun" w:hint="eastAsia"/>
                <w:lang w:val="en-US" w:eastAsia="zh-CN"/>
              </w:rPr>
              <w:t>O</w:t>
            </w:r>
            <w:r>
              <w:rPr>
                <w:rFonts w:eastAsia="SimSun"/>
                <w:lang w:val="en-US" w:eastAsia="zh-CN"/>
              </w:rPr>
              <w:t>K</w:t>
            </w:r>
          </w:p>
        </w:tc>
      </w:tr>
      <w:tr w:rsidR="005568A6" w14:paraId="2137F3D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4FDE79D" w14:textId="77777777" w:rsidR="005568A6" w:rsidRDefault="00000000">
            <w:pPr>
              <w:snapToGrid w:val="0"/>
              <w:spacing w:after="0"/>
              <w:jc w:val="center"/>
              <w:rPr>
                <w:lang w:val="en-US" w:eastAsia="zh-CN"/>
              </w:rPr>
            </w:pPr>
            <w:r>
              <w:rPr>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6BAB2F06" w14:textId="77777777" w:rsidR="005568A6" w:rsidRDefault="00000000">
            <w:pPr>
              <w:snapToGrid w:val="0"/>
              <w:rPr>
                <w:rFonts w:eastAsia="SimSun"/>
                <w:lang w:val="en-US" w:eastAsia="zh-CN"/>
              </w:rPr>
            </w:pPr>
            <w:r>
              <w:rPr>
                <w:rFonts w:eastAsia="SimSun"/>
                <w:lang w:val="en-US" w:eastAsia="zh-CN"/>
              </w:rPr>
              <w:t>We prefer Hadamard sequences.</w:t>
            </w:r>
          </w:p>
        </w:tc>
      </w:tr>
      <w:tr w:rsidR="005568A6" w14:paraId="5516E56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A923FEA" w14:textId="77777777" w:rsidR="005568A6" w:rsidRDefault="00000000">
            <w:pPr>
              <w:snapToGrid w:val="0"/>
              <w:spacing w:after="0"/>
              <w:jc w:val="center"/>
              <w:rPr>
                <w:rFonts w:eastAsia="MS Mincho"/>
                <w:color w:val="000000" w:themeColor="text1"/>
                <w:lang w:val="en-US" w:eastAsia="ja-JP"/>
              </w:rPr>
            </w:pPr>
            <w:r>
              <w:rPr>
                <w:rFonts w:eastAsia="MS Mincho" w:hint="eastAsia"/>
                <w:color w:val="000000" w:themeColor="text1"/>
                <w:lang w:eastAsia="ja-JP"/>
              </w:rPr>
              <w:t>Fujitsu</w:t>
            </w:r>
          </w:p>
        </w:tc>
        <w:tc>
          <w:tcPr>
            <w:tcW w:w="6941" w:type="dxa"/>
            <w:tcBorders>
              <w:top w:val="single" w:sz="4" w:space="0" w:color="auto"/>
              <w:left w:val="single" w:sz="4" w:space="0" w:color="auto"/>
              <w:bottom w:val="single" w:sz="4" w:space="0" w:color="auto"/>
              <w:right w:val="single" w:sz="4" w:space="0" w:color="auto"/>
            </w:tcBorders>
            <w:vAlign w:val="center"/>
          </w:tcPr>
          <w:p w14:paraId="57AAF8C8" w14:textId="77777777" w:rsidR="005568A6" w:rsidRDefault="00000000">
            <w:pPr>
              <w:snapToGrid w:val="0"/>
              <w:rPr>
                <w:rFonts w:eastAsia="SimSun"/>
                <w:lang w:val="en-US" w:eastAsia="zh-CN"/>
              </w:rPr>
            </w:pPr>
            <w:r>
              <w:rPr>
                <w:rFonts w:eastAsia="MS Mincho"/>
                <w:lang w:val="en-US" w:eastAsia="ja-JP"/>
              </w:rPr>
              <w:t>W</w:t>
            </w:r>
            <w:r>
              <w:rPr>
                <w:rFonts w:eastAsia="MS Mincho" w:hint="eastAsia"/>
                <w:lang w:val="en-US" w:eastAsia="ja-JP"/>
              </w:rPr>
              <w:t>e are fine with this proposal.</w:t>
            </w:r>
          </w:p>
        </w:tc>
      </w:tr>
      <w:tr w:rsidR="005568A6" w14:paraId="413ABA4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6A6B649A" w14:textId="77777777" w:rsidR="005568A6" w:rsidRDefault="00000000">
            <w:pPr>
              <w:snapToGrid w:val="0"/>
              <w:spacing w:after="0"/>
              <w:jc w:val="center"/>
              <w:rPr>
                <w:rFonts w:eastAsia="SimSun"/>
                <w:lang w:val="en-US" w:eastAsia="zh-CN"/>
              </w:rPr>
            </w:pPr>
            <w:r>
              <w:rPr>
                <w:rFonts w:eastAsia="SimSun" w:hint="eastAsia"/>
                <w:lang w:eastAsia="zh-CN"/>
              </w:rPr>
              <w:t>O</w:t>
            </w:r>
            <w:r>
              <w:rPr>
                <w:rFonts w:eastAsia="SimSun"/>
                <w:lang w:eastAsia="zh-CN"/>
              </w:rPr>
              <w:t>PPO</w:t>
            </w:r>
          </w:p>
        </w:tc>
        <w:tc>
          <w:tcPr>
            <w:tcW w:w="6941" w:type="dxa"/>
            <w:tcBorders>
              <w:top w:val="single" w:sz="4" w:space="0" w:color="auto"/>
              <w:left w:val="single" w:sz="4" w:space="0" w:color="auto"/>
              <w:bottom w:val="single" w:sz="4" w:space="0" w:color="auto"/>
              <w:right w:val="single" w:sz="4" w:space="0" w:color="auto"/>
            </w:tcBorders>
            <w:vAlign w:val="center"/>
          </w:tcPr>
          <w:p w14:paraId="34FF4D06" w14:textId="77777777" w:rsidR="005568A6" w:rsidRDefault="00000000">
            <w:pPr>
              <w:snapToGrid w:val="0"/>
              <w:rPr>
                <w:rFonts w:eastAsia="SimSun"/>
                <w:lang w:val="en-US" w:eastAsia="zh-CN"/>
              </w:rPr>
            </w:pPr>
            <w:r>
              <w:rPr>
                <w:rFonts w:eastAsia="SimSun" w:hint="eastAsia"/>
                <w:lang w:val="en-US" w:eastAsia="zh-CN"/>
              </w:rPr>
              <w:t>O</w:t>
            </w:r>
            <w:r>
              <w:rPr>
                <w:rFonts w:eastAsia="SimSun"/>
                <w:lang w:val="en-US" w:eastAsia="zh-CN"/>
              </w:rPr>
              <w:t>K</w:t>
            </w:r>
          </w:p>
        </w:tc>
      </w:tr>
      <w:tr w:rsidR="005568A6" w14:paraId="700F142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0509A44B" w14:textId="77777777" w:rsidR="005568A6" w:rsidRDefault="00000000">
            <w:pPr>
              <w:snapToGrid w:val="0"/>
              <w:spacing w:after="0"/>
              <w:jc w:val="center"/>
              <w:rPr>
                <w:rFonts w:eastAsiaTheme="minorEastAsia"/>
                <w:lang w:val="en-US" w:eastAsia="zh-CN"/>
              </w:rPr>
            </w:pPr>
            <w:r>
              <w:rPr>
                <w:rFonts w:eastAsia="SimSun"/>
                <w:color w:val="000000" w:themeColor="text1"/>
                <w:lang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5DF08AF0" w14:textId="77777777" w:rsidR="005568A6" w:rsidRDefault="00000000">
            <w:pPr>
              <w:snapToGrid w:val="0"/>
              <w:rPr>
                <w:rFonts w:eastAsia="SimSun"/>
                <w:lang w:val="en-US" w:eastAsia="zh-CN"/>
              </w:rPr>
            </w:pPr>
            <w:r>
              <w:rPr>
                <w:rFonts w:eastAsia="SimSun"/>
                <w:lang w:val="en-US" w:eastAsia="zh-CN"/>
              </w:rPr>
              <w:t>Fine with the proposal. Our preference is the Walsh/Hadamard sequence in Table 6.3.2.5A-2.</w:t>
            </w:r>
          </w:p>
        </w:tc>
      </w:tr>
      <w:tr w:rsidR="005568A6" w14:paraId="08DCEC5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0D84AC0E" w14:textId="77777777" w:rsidR="005568A6" w:rsidRDefault="00000000">
            <w:pPr>
              <w:snapToGrid w:val="0"/>
              <w:spacing w:after="0"/>
              <w:jc w:val="center"/>
              <w:rPr>
                <w:lang w:val="en-US" w:eastAsia="zh-CN"/>
              </w:rPr>
            </w:pPr>
            <w:r>
              <w:rPr>
                <w:rFonts w:hint="eastAsia"/>
                <w:lang w:val="en-US" w:eastAsia="zh-CN"/>
              </w:rPr>
              <w:t>TCL</w:t>
            </w:r>
          </w:p>
        </w:tc>
        <w:tc>
          <w:tcPr>
            <w:tcW w:w="6941" w:type="dxa"/>
            <w:tcBorders>
              <w:top w:val="single" w:sz="4" w:space="0" w:color="auto"/>
              <w:left w:val="single" w:sz="4" w:space="0" w:color="auto"/>
              <w:bottom w:val="single" w:sz="4" w:space="0" w:color="auto"/>
              <w:right w:val="single" w:sz="4" w:space="0" w:color="auto"/>
            </w:tcBorders>
            <w:shd w:val="clear" w:color="auto" w:fill="auto"/>
            <w:vAlign w:val="center"/>
          </w:tcPr>
          <w:p w14:paraId="35C95C0B" w14:textId="77777777" w:rsidR="005568A6" w:rsidRDefault="00000000">
            <w:pPr>
              <w:snapToGrid w:val="0"/>
              <w:rPr>
                <w:rFonts w:eastAsia="SimSun"/>
                <w:lang w:val="en-US" w:eastAsia="zh-CN"/>
              </w:rPr>
            </w:pPr>
            <w:r>
              <w:rPr>
                <w:rFonts w:eastAsia="SimSun" w:hint="eastAsia"/>
                <w:lang w:val="en-US" w:eastAsia="zh-CN"/>
              </w:rPr>
              <w:t xml:space="preserve">Fine with proposal. We prefer the </w:t>
            </w:r>
            <w:r>
              <w:rPr>
                <w:lang w:val="en-US" w:eastAsia="zh-CN"/>
              </w:rPr>
              <w:t>Hadamard (Walsh) sequences in Table 6.3.2.5A-2</w:t>
            </w:r>
            <w:r>
              <w:rPr>
                <w:rFonts w:hint="eastAsia"/>
                <w:lang w:val="en-US" w:eastAsia="zh-CN"/>
              </w:rPr>
              <w:t>.</w:t>
            </w:r>
          </w:p>
        </w:tc>
      </w:tr>
      <w:tr w:rsidR="005568A6" w14:paraId="1B35383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E646183" w14:textId="77777777" w:rsidR="005568A6" w:rsidRDefault="00000000">
            <w:pPr>
              <w:snapToGrid w:val="0"/>
              <w:spacing w:after="0"/>
              <w:jc w:val="center"/>
              <w:rPr>
                <w:rFonts w:eastAsia="SimSun"/>
                <w:lang w:val="en-US" w:eastAsia="zh-CN"/>
              </w:rPr>
            </w:pPr>
            <w:r>
              <w:rPr>
                <w:rFonts w:eastAsia="SimSun" w:hint="eastAsia"/>
                <w:color w:val="000000" w:themeColor="text1"/>
                <w:lang w:val="en-US" w:eastAsia="zh-CN"/>
              </w:rPr>
              <w:t>N</w:t>
            </w:r>
            <w:r>
              <w:rPr>
                <w:rFonts w:eastAsia="SimSun"/>
                <w:color w:val="000000" w:themeColor="text1"/>
                <w:lang w:val="en-US" w:eastAsia="zh-CN"/>
              </w:rPr>
              <w:t>EC</w:t>
            </w:r>
          </w:p>
        </w:tc>
        <w:tc>
          <w:tcPr>
            <w:tcW w:w="6941" w:type="dxa"/>
            <w:tcBorders>
              <w:top w:val="single" w:sz="4" w:space="0" w:color="auto"/>
              <w:left w:val="single" w:sz="4" w:space="0" w:color="auto"/>
              <w:bottom w:val="single" w:sz="4" w:space="0" w:color="auto"/>
              <w:right w:val="single" w:sz="4" w:space="0" w:color="auto"/>
            </w:tcBorders>
            <w:vAlign w:val="center"/>
          </w:tcPr>
          <w:p w14:paraId="0BFD9B23" w14:textId="77777777" w:rsidR="005568A6" w:rsidRDefault="00000000">
            <w:pPr>
              <w:snapToGrid w:val="0"/>
              <w:rPr>
                <w:rFonts w:eastAsia="SimSun"/>
                <w:lang w:val="en-US" w:eastAsia="zh-CN"/>
              </w:rPr>
            </w:pPr>
            <w:r>
              <w:rPr>
                <w:rFonts w:eastAsia="SimSun" w:hint="eastAsia"/>
                <w:lang w:val="en-US" w:eastAsia="zh-CN"/>
              </w:rPr>
              <w:t>W</w:t>
            </w:r>
            <w:r>
              <w:rPr>
                <w:rFonts w:eastAsia="SimSun"/>
                <w:lang w:val="en-US" w:eastAsia="zh-CN"/>
              </w:rPr>
              <w:t xml:space="preserve">e prefer </w:t>
            </w:r>
            <w:r>
              <w:rPr>
                <w:lang w:val="en-US" w:eastAsia="zh-CN"/>
              </w:rPr>
              <w:t>Hadamard (Walsh) sequences in Table 6.3.2.5A-2</w:t>
            </w:r>
          </w:p>
        </w:tc>
      </w:tr>
      <w:tr w:rsidR="005568A6" w14:paraId="74C3313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63B9D5FD" w14:textId="77777777" w:rsidR="005568A6" w:rsidRDefault="00000000">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vAlign w:val="center"/>
          </w:tcPr>
          <w:p w14:paraId="6B534677" w14:textId="77777777" w:rsidR="005568A6" w:rsidRDefault="00000000">
            <w:pPr>
              <w:snapToGrid w:val="0"/>
              <w:rPr>
                <w:rFonts w:eastAsia="SimSun"/>
                <w:lang w:val="en-US" w:eastAsia="zh-CN"/>
              </w:rPr>
            </w:pPr>
            <w:r>
              <w:rPr>
                <w:rFonts w:eastAsia="SimSun" w:hint="eastAsia"/>
                <w:lang w:val="en-US" w:eastAsia="zh-CN"/>
              </w:rPr>
              <w:t>OK</w:t>
            </w:r>
          </w:p>
        </w:tc>
      </w:tr>
      <w:tr w:rsidR="005568A6" w14:paraId="51BC037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F444A6B" w14:textId="77777777" w:rsidR="005568A6" w:rsidRDefault="00000000">
            <w:pPr>
              <w:snapToGrid w:val="0"/>
              <w:spacing w:after="0"/>
              <w:jc w:val="center"/>
              <w:rPr>
                <w:rFonts w:eastAsia="SimSun"/>
                <w:lang w:val="en-US" w:eastAsia="zh-CN"/>
              </w:rPr>
            </w:pPr>
            <w:r>
              <w:rPr>
                <w:rFonts w:eastAsia="SimSun"/>
                <w:lang w:val="en-US" w:eastAsia="zh-CN"/>
              </w:rPr>
              <w:t>IDC</w:t>
            </w:r>
          </w:p>
        </w:tc>
        <w:tc>
          <w:tcPr>
            <w:tcW w:w="6941" w:type="dxa"/>
            <w:tcBorders>
              <w:top w:val="single" w:sz="4" w:space="0" w:color="auto"/>
              <w:left w:val="single" w:sz="4" w:space="0" w:color="auto"/>
              <w:bottom w:val="single" w:sz="4" w:space="0" w:color="auto"/>
              <w:right w:val="single" w:sz="4" w:space="0" w:color="auto"/>
            </w:tcBorders>
          </w:tcPr>
          <w:p w14:paraId="79E7EEAB" w14:textId="77777777" w:rsidR="005568A6" w:rsidRDefault="00000000">
            <w:pPr>
              <w:snapToGrid w:val="0"/>
              <w:rPr>
                <w:rFonts w:eastAsia="SimSun"/>
                <w:lang w:val="en-US" w:eastAsia="zh-CN"/>
              </w:rPr>
            </w:pPr>
            <w:r>
              <w:rPr>
                <w:rFonts w:eastAsia="SimSun"/>
                <w:lang w:val="en-US" w:eastAsia="zh-CN"/>
              </w:rPr>
              <w:t>We support the proposal from FL.</w:t>
            </w:r>
          </w:p>
        </w:tc>
      </w:tr>
      <w:tr w:rsidR="005568A6" w14:paraId="59DAFA0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34DCE07E" w14:textId="77777777" w:rsidR="005568A6" w:rsidRDefault="00000000">
            <w:pPr>
              <w:snapToGrid w:val="0"/>
              <w:spacing w:after="0"/>
              <w:jc w:val="center"/>
              <w:rPr>
                <w:rFonts w:eastAsia="SimSun"/>
                <w:lang w:val="en-US" w:eastAsia="zh-CN"/>
              </w:rPr>
            </w:pPr>
            <w:r>
              <w:rPr>
                <w:rFonts w:eastAsia="MS Mincho"/>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189CFE78" w14:textId="77777777" w:rsidR="005568A6" w:rsidRDefault="00000000">
            <w:pPr>
              <w:snapToGrid w:val="0"/>
              <w:rPr>
                <w:rFonts w:eastAsia="SimSun"/>
                <w:lang w:val="en-US" w:eastAsia="zh-CN"/>
              </w:rPr>
            </w:pPr>
            <w:r>
              <w:rPr>
                <w:rFonts w:eastAsia="MS Mincho"/>
                <w:lang w:val="en-US" w:eastAsia="ja-JP"/>
              </w:rPr>
              <w:t>Walsh sequence or permutated DFT is preferred because they allow multiplexing with OCC length 2 and 4.</w:t>
            </w:r>
          </w:p>
        </w:tc>
      </w:tr>
      <w:bookmarkEnd w:id="170"/>
    </w:tbl>
    <w:p w14:paraId="40B63CAD" w14:textId="77777777" w:rsidR="005568A6" w:rsidRDefault="005568A6"/>
    <w:p w14:paraId="2A428ECB" w14:textId="77777777" w:rsidR="005568A6" w:rsidRDefault="00000000">
      <w:pPr>
        <w:pStyle w:val="Heading2"/>
        <w:tabs>
          <w:tab w:val="left" w:pos="420"/>
        </w:tabs>
        <w:rPr>
          <w:lang w:val="en-US"/>
        </w:rPr>
      </w:pPr>
      <w:r>
        <w:rPr>
          <w:lang w:val="en-US"/>
        </w:rPr>
        <w:t>3.3 Summary of First Round Discussion</w:t>
      </w:r>
    </w:p>
    <w:p w14:paraId="566CC255" w14:textId="69D951A5" w:rsidR="005568A6" w:rsidRDefault="005568A6">
      <w:pPr>
        <w:rPr>
          <w:rFonts w:eastAsia="SimSun"/>
          <w:lang w:eastAsia="zh-CN"/>
        </w:rPr>
      </w:pPr>
    </w:p>
    <w:p w14:paraId="256826C0" w14:textId="77777777" w:rsidR="005568A6" w:rsidRDefault="00000000">
      <w:pPr>
        <w:rPr>
          <w:rFonts w:eastAsia="SimSun"/>
          <w:u w:val="single"/>
          <w:lang w:eastAsia="zh-CN"/>
        </w:rPr>
      </w:pPr>
      <w:bookmarkStart w:id="171" w:name="OLE_LINK33"/>
      <w:r>
        <w:rPr>
          <w:rFonts w:eastAsia="SimSun"/>
          <w:u w:val="single"/>
          <w:lang w:eastAsia="zh-CN"/>
        </w:rPr>
        <w:t>RV cycling:</w:t>
      </w:r>
    </w:p>
    <w:bookmarkEnd w:id="171"/>
    <w:p w14:paraId="27A34E7F" w14:textId="77777777" w:rsidR="005568A6" w:rsidRDefault="00000000">
      <w:r>
        <w:t>There is not enough consensus. More discussion needed in second round:</w:t>
      </w:r>
    </w:p>
    <w:p w14:paraId="3F072133" w14:textId="77777777" w:rsidR="005568A6" w:rsidRDefault="00000000">
      <w:pPr>
        <w:pStyle w:val="ListParagraph"/>
        <w:numPr>
          <w:ilvl w:val="0"/>
          <w:numId w:val="82"/>
        </w:numPr>
        <w:ind w:leftChars="0"/>
      </w:pPr>
      <w:r>
        <w:t>Support: E///, Nokia (2</w:t>
      </w:r>
      <w:r>
        <w:rPr>
          <w:vertAlign w:val="superscript"/>
        </w:rPr>
        <w:t>nd</w:t>
      </w:r>
      <w:r>
        <w:t xml:space="preserve"> bullet is for “for CG PUSCH”), Apple, DoCoMo, QC (following legacy specs), LG (FFS UE behaviour), </w:t>
      </w:r>
      <w:proofErr w:type="spellStart"/>
      <w:r>
        <w:t>Spreadtrum</w:t>
      </w:r>
      <w:proofErr w:type="spellEnd"/>
      <w:r>
        <w:t>, Lenovo, OPPO, NEC&lt; CATT, TCL (first bullet), IDC (2</w:t>
      </w:r>
      <w:r>
        <w:rPr>
          <w:vertAlign w:val="superscript"/>
        </w:rPr>
        <w:t>nd</w:t>
      </w:r>
      <w:r>
        <w:t xml:space="preserve"> bullet “The network can configure an RV sequence to the UE.”)</w:t>
      </w:r>
    </w:p>
    <w:p w14:paraId="0F916ACF" w14:textId="77777777" w:rsidR="005568A6" w:rsidRDefault="00000000">
      <w:pPr>
        <w:pStyle w:val="ListParagraph"/>
        <w:numPr>
          <w:ilvl w:val="0"/>
          <w:numId w:val="82"/>
        </w:numPr>
        <w:ind w:leftChars="0"/>
      </w:pPr>
      <w:r>
        <w:t>Not support: Fix RV=0 for all repetitions (otherwise restrict MMSE operations within OCC group with some performance loss), Samsung (revised text), Panasonic (1</w:t>
      </w:r>
      <w:r>
        <w:rPr>
          <w:vertAlign w:val="superscript"/>
        </w:rPr>
        <w:t>st</w:t>
      </w:r>
      <w:r>
        <w:t xml:space="preserve"> bullet only)</w:t>
      </w:r>
    </w:p>
    <w:p w14:paraId="58BB5366" w14:textId="77777777" w:rsidR="005568A6" w:rsidRDefault="005568A6">
      <w:pPr>
        <w:rPr>
          <w:rFonts w:eastAsia="SimSun"/>
          <w:lang w:eastAsia="zh-CN"/>
        </w:rPr>
      </w:pPr>
    </w:p>
    <w:p w14:paraId="257B65D8" w14:textId="77777777" w:rsidR="005568A6" w:rsidRDefault="00000000">
      <w:pPr>
        <w:rPr>
          <w:rFonts w:eastAsia="SimSun"/>
          <w:u w:val="single"/>
          <w:lang w:eastAsia="zh-CN"/>
        </w:rPr>
      </w:pPr>
      <w:bookmarkStart w:id="172" w:name="OLE_LINK48"/>
      <w:r>
        <w:rPr>
          <w:rFonts w:eastAsia="SimSun"/>
          <w:u w:val="single"/>
          <w:lang w:eastAsia="zh-CN"/>
        </w:rPr>
        <w:t>UCI Multiplexing:</w:t>
      </w:r>
    </w:p>
    <w:p w14:paraId="09FED7A1" w14:textId="77777777" w:rsidR="005568A6" w:rsidRDefault="00000000">
      <w:pPr>
        <w:rPr>
          <w:rFonts w:eastAsia="SimSun"/>
          <w:lang w:eastAsia="zh-CN"/>
        </w:rPr>
      </w:pPr>
      <w:bookmarkStart w:id="173" w:name="OLE_LINK29"/>
      <w:bookmarkEnd w:id="172"/>
      <w:r>
        <w:rPr>
          <w:rFonts w:eastAsia="SimSun"/>
          <w:lang w:eastAsia="zh-CN"/>
        </w:rPr>
        <w:t>There is not enough convergence on companies understanding. More discussion is needed in second round.</w:t>
      </w:r>
    </w:p>
    <w:p w14:paraId="10A2EBE5" w14:textId="77777777" w:rsidR="005568A6" w:rsidRDefault="00000000">
      <w:pPr>
        <w:rPr>
          <w:rFonts w:eastAsia="SimSun"/>
          <w:lang w:eastAsia="zh-CN"/>
        </w:rPr>
      </w:pPr>
      <w:r>
        <w:rPr>
          <w:rFonts w:eastAsia="SimSun"/>
          <w:lang w:eastAsia="zh-CN"/>
        </w:rPr>
        <w:t>One general observation is that in legacy specification, if PUCCH with UCI uses same time – frequency resource (i.e. same RB), then UCI on PUCCH is dropped and UCI is multiplexed on PUSCH. RAN1 can discuss on whether to keep same way when inter-slot OCC with PUSCH is used.</w:t>
      </w:r>
    </w:p>
    <w:bookmarkEnd w:id="173"/>
    <w:p w14:paraId="554070B4" w14:textId="77777777" w:rsidR="005568A6" w:rsidRDefault="005568A6">
      <w:pPr>
        <w:rPr>
          <w:rFonts w:eastAsia="SimSun"/>
          <w:lang w:eastAsia="zh-CN"/>
        </w:rPr>
      </w:pPr>
    </w:p>
    <w:p w14:paraId="2430924B" w14:textId="77777777" w:rsidR="005568A6" w:rsidRDefault="00000000">
      <w:pPr>
        <w:rPr>
          <w:rFonts w:eastAsia="SimSun"/>
          <w:u w:val="single"/>
          <w:lang w:eastAsia="zh-CN"/>
        </w:rPr>
      </w:pPr>
      <w:r>
        <w:rPr>
          <w:rFonts w:eastAsia="SimSun"/>
          <w:u w:val="single"/>
          <w:lang w:eastAsia="zh-CN"/>
        </w:rPr>
        <w:t>OCC indication/configuration:</w:t>
      </w:r>
    </w:p>
    <w:p w14:paraId="7669061C" w14:textId="77777777" w:rsidR="005568A6" w:rsidRDefault="00000000">
      <w:pPr>
        <w:rPr>
          <w:rFonts w:eastAsia="SimSun"/>
          <w:lang w:eastAsia="zh-CN"/>
        </w:rPr>
      </w:pPr>
      <w:r>
        <w:rPr>
          <w:rFonts w:eastAsia="SimSun"/>
          <w:lang w:eastAsia="zh-CN"/>
        </w:rPr>
        <w:lastRenderedPageBreak/>
        <w:t>There is not enough convergence on companies understanding. More discussion is needed in second round.</w:t>
      </w:r>
    </w:p>
    <w:p w14:paraId="361C4939" w14:textId="77777777" w:rsidR="005568A6" w:rsidRDefault="005568A6">
      <w:pPr>
        <w:rPr>
          <w:rFonts w:eastAsia="SimSun"/>
          <w:lang w:val="en-US" w:eastAsia="zh-CN"/>
        </w:rPr>
      </w:pPr>
    </w:p>
    <w:p w14:paraId="7631DCA8" w14:textId="77777777" w:rsidR="005568A6" w:rsidRDefault="00000000">
      <w:pPr>
        <w:pStyle w:val="Heading2"/>
        <w:rPr>
          <w:lang w:val="en-US"/>
        </w:rPr>
      </w:pPr>
      <w:r>
        <w:rPr>
          <w:lang w:val="en-US"/>
        </w:rPr>
        <w:t>3.4 Second Round Proposal</w:t>
      </w:r>
    </w:p>
    <w:p w14:paraId="71EB07C6" w14:textId="77777777" w:rsidR="005568A6" w:rsidRDefault="005568A6">
      <w:pPr>
        <w:rPr>
          <w:rFonts w:eastAsia="SimSun"/>
          <w:lang w:eastAsia="zh-CN"/>
        </w:rPr>
      </w:pPr>
    </w:p>
    <w:p w14:paraId="609622C0" w14:textId="77777777" w:rsidR="005568A6" w:rsidRDefault="00000000">
      <w:pPr>
        <w:pStyle w:val="Heading3"/>
        <w:ind w:left="1000" w:hanging="400"/>
        <w:rPr>
          <w:lang w:eastAsia="zh-CN"/>
        </w:rPr>
      </w:pPr>
      <w:r>
        <w:rPr>
          <w:lang w:eastAsia="zh-CN"/>
        </w:rPr>
        <w:t>3.4.1 RV cycling:</w:t>
      </w:r>
    </w:p>
    <w:p w14:paraId="7AC00846" w14:textId="77777777" w:rsidR="005568A6" w:rsidRDefault="00000000">
      <w:pPr>
        <w:jc w:val="both"/>
        <w:rPr>
          <w:rFonts w:eastAsia="SimSun"/>
          <w:b/>
          <w:bCs/>
          <w:i/>
          <w:iCs/>
        </w:rPr>
      </w:pPr>
      <w:bookmarkStart w:id="174" w:name="OLE_LINK8"/>
      <w:r>
        <w:rPr>
          <w:b/>
          <w:bCs/>
          <w:i/>
          <w:iCs/>
          <w:highlight w:val="yellow"/>
        </w:rPr>
        <w:t>Second Round proposal 3-1</w:t>
      </w:r>
      <w:r>
        <w:rPr>
          <w:b/>
          <w:bCs/>
          <w:i/>
          <w:iCs/>
          <w:color w:val="FF0000"/>
          <w:highlight w:val="yellow"/>
        </w:rPr>
        <w:t>a</w:t>
      </w:r>
      <w:r>
        <w:rPr>
          <w:rFonts w:eastAsia="SimSun"/>
          <w:b/>
          <w:bCs/>
          <w:i/>
          <w:iCs/>
          <w:highlight w:val="yellow"/>
        </w:rPr>
        <w:t>:</w:t>
      </w:r>
      <w:r>
        <w:rPr>
          <w:rFonts w:eastAsia="SimSun"/>
          <w:b/>
          <w:bCs/>
          <w:i/>
          <w:iCs/>
        </w:rPr>
        <w:t xml:space="preserve"> For RV cycling for OCC with DG-PUSCH</w:t>
      </w:r>
    </w:p>
    <w:p w14:paraId="340A4E2E" w14:textId="77777777" w:rsidR="005568A6" w:rsidRDefault="00000000">
      <w:pPr>
        <w:pStyle w:val="ListParagraph"/>
        <w:numPr>
          <w:ilvl w:val="0"/>
          <w:numId w:val="78"/>
        </w:numPr>
        <w:spacing w:after="160" w:line="252" w:lineRule="auto"/>
        <w:ind w:leftChars="0"/>
        <w:jc w:val="both"/>
        <w:rPr>
          <w:rFonts w:eastAsia="SimSun"/>
          <w:b/>
          <w:bCs/>
          <w:i/>
          <w:iCs/>
        </w:rPr>
      </w:pPr>
      <w:r>
        <w:rPr>
          <w:rFonts w:eastAsia="SimSun"/>
          <w:b/>
          <w:bCs/>
          <w:i/>
          <w:iCs/>
        </w:rPr>
        <w:t>Option 1: RV cycling can be used across OCC groups</w:t>
      </w:r>
    </w:p>
    <w:p w14:paraId="0A661228" w14:textId="77777777" w:rsidR="005568A6" w:rsidRDefault="00000000">
      <w:pPr>
        <w:pStyle w:val="ListParagraph"/>
        <w:numPr>
          <w:ilvl w:val="0"/>
          <w:numId w:val="78"/>
        </w:numPr>
        <w:spacing w:after="160" w:line="252" w:lineRule="auto"/>
        <w:ind w:leftChars="0"/>
        <w:jc w:val="both"/>
        <w:rPr>
          <w:rFonts w:eastAsia="SimSun"/>
          <w:b/>
          <w:bCs/>
          <w:i/>
          <w:iCs/>
        </w:rPr>
      </w:pPr>
      <w:r>
        <w:rPr>
          <w:rFonts w:eastAsia="SimSun"/>
          <w:b/>
          <w:bCs/>
          <w:i/>
          <w:iCs/>
        </w:rPr>
        <w:t>Option 2: Fixed RV is used across OCC groups</w:t>
      </w:r>
    </w:p>
    <w:p w14:paraId="08D33B09" w14:textId="77777777" w:rsidR="005568A6" w:rsidRDefault="00000000">
      <w:pPr>
        <w:jc w:val="both"/>
        <w:rPr>
          <w:rFonts w:eastAsia="SimSun"/>
          <w:b/>
          <w:bCs/>
          <w:i/>
          <w:iCs/>
        </w:rPr>
      </w:pPr>
      <w:r>
        <w:rPr>
          <w:rFonts w:eastAsia="SimSun"/>
          <w:b/>
          <w:bCs/>
          <w:i/>
          <w:iCs/>
        </w:rPr>
        <w:t>FFS CG-PUSCH</w:t>
      </w:r>
    </w:p>
    <w:bookmarkEnd w:id="174"/>
    <w:p w14:paraId="2A8C8C15" w14:textId="77777777" w:rsidR="005568A6" w:rsidRDefault="005568A6">
      <w:pPr>
        <w:pStyle w:val="DraftProposal"/>
        <w:ind w:left="0" w:firstLine="0"/>
        <w:rPr>
          <w:rFonts w:ascii="Times New Roman" w:hAnsi="Times New Roman" w:cs="Times New Roman"/>
          <w:b w:val="0"/>
          <w:sz w:val="20"/>
        </w:rPr>
      </w:pPr>
    </w:p>
    <w:p w14:paraId="6CE6C3DD" w14:textId="77777777" w:rsidR="005568A6" w:rsidRDefault="00000000">
      <w:pPr>
        <w:pStyle w:val="DraftProposal"/>
        <w:ind w:left="0" w:firstLine="0"/>
        <w:rPr>
          <w:rFonts w:ascii="Times New Roman" w:hAnsi="Times New Roman" w:cs="Times New Roman"/>
          <w:b w:val="0"/>
          <w:sz w:val="20"/>
        </w:rPr>
      </w:pPr>
      <w:bookmarkStart w:id="175" w:name="OLE_LINK69"/>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568A6" w14:paraId="4729750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bookmarkEnd w:id="175"/>
          <w:p w14:paraId="6BF4E500" w14:textId="77777777" w:rsidR="005568A6" w:rsidRDefault="00000000">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D022A9C" w14:textId="77777777" w:rsidR="005568A6" w:rsidRDefault="00000000">
            <w:pPr>
              <w:snapToGrid w:val="0"/>
              <w:spacing w:after="0"/>
              <w:jc w:val="center"/>
              <w:rPr>
                <w:lang w:val="en-US"/>
              </w:rPr>
            </w:pPr>
            <w:r>
              <w:rPr>
                <w:lang w:val="en-US"/>
              </w:rPr>
              <w:t>Comments</w:t>
            </w:r>
          </w:p>
        </w:tc>
      </w:tr>
      <w:tr w:rsidR="005568A6" w14:paraId="6D5789B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C7B0C32" w14:textId="77777777" w:rsidR="005568A6" w:rsidRDefault="00000000">
            <w:pPr>
              <w:snapToGrid w:val="0"/>
              <w:spacing w:after="0"/>
              <w:jc w:val="center"/>
              <w:rPr>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378FA9AA" w14:textId="77777777" w:rsidR="005568A6" w:rsidRDefault="00000000">
            <w:pPr>
              <w:snapToGrid w:val="0"/>
              <w:rPr>
                <w:rFonts w:eastAsia="SimSun"/>
                <w:lang w:val="en-US" w:eastAsia="zh-CN"/>
              </w:rPr>
            </w:pPr>
            <w:r>
              <w:rPr>
                <w:rFonts w:eastAsia="SimSun"/>
                <w:lang w:val="en-US" w:eastAsia="zh-CN"/>
              </w:rPr>
              <w:t>We support Option 1. RV cycling across OCC groups gives relevant performance gains. See e.g. the figure below, with OCC length 2 and 4 slot repetitions for LDR, using either RV=[0 2] or [0 0] for the two OCC groups.</w:t>
            </w:r>
          </w:p>
          <w:p w14:paraId="1D6CADE2" w14:textId="77777777" w:rsidR="005568A6" w:rsidRDefault="00000000">
            <w:pPr>
              <w:snapToGrid w:val="0"/>
              <w:rPr>
                <w:rFonts w:eastAsia="SimSun"/>
                <w:lang w:val="en-US" w:eastAsia="zh-CN"/>
              </w:rPr>
            </w:pPr>
            <w:r>
              <w:rPr>
                <w:rFonts w:eastAsia="SimSun"/>
                <w:noProof/>
                <w:lang w:val="en-US" w:eastAsia="zh-CN"/>
              </w:rPr>
              <w:drawing>
                <wp:inline distT="0" distB="0" distL="0" distR="0" wp14:anchorId="4B9FBF9F" wp14:editId="4A870E94">
                  <wp:extent cx="1487170" cy="1133475"/>
                  <wp:effectExtent l="0" t="0" r="11430" b="9525"/>
                  <wp:docPr id="14755160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516066"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1495552" cy="1139814"/>
                          </a:xfrm>
                          <a:prstGeom prst="rect">
                            <a:avLst/>
                          </a:prstGeom>
                          <a:noFill/>
                          <a:ln>
                            <a:noFill/>
                          </a:ln>
                        </pic:spPr>
                      </pic:pic>
                    </a:graphicData>
                  </a:graphic>
                </wp:inline>
              </w:drawing>
            </w:r>
          </w:p>
        </w:tc>
      </w:tr>
      <w:tr w:rsidR="005568A6" w14:paraId="7AEBA98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24C4BA3" w14:textId="77777777" w:rsidR="005568A6" w:rsidRDefault="00000000">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53FE91BE" w14:textId="77777777" w:rsidR="005568A6" w:rsidRDefault="00000000">
            <w:pPr>
              <w:snapToGrid w:val="0"/>
              <w:rPr>
                <w:rFonts w:eastAsia="SimSun"/>
                <w:lang w:val="en-US" w:eastAsia="zh-CN"/>
              </w:rPr>
            </w:pPr>
            <w:r>
              <w:rPr>
                <w:rFonts w:eastAsia="SimSun" w:hint="eastAsia"/>
                <w:lang w:val="en-US" w:eastAsia="zh-CN"/>
              </w:rPr>
              <w:t xml:space="preserve">We support Option 2. </w:t>
            </w:r>
          </w:p>
          <w:p w14:paraId="682A0495" w14:textId="77777777" w:rsidR="005568A6" w:rsidRDefault="00000000">
            <w:pPr>
              <w:snapToGrid w:val="0"/>
              <w:rPr>
                <w:rFonts w:eastAsia="SimSun"/>
                <w:lang w:val="en-US" w:eastAsia="zh-CN"/>
              </w:rPr>
            </w:pPr>
            <w:r>
              <w:rPr>
                <w:rFonts w:eastAsia="SimSun" w:hint="eastAsia"/>
                <w:lang w:val="en-US" w:eastAsia="zh-CN"/>
              </w:rPr>
              <w:t>We understand RV cycling may bring minor gain for some cases when CFO impact is not severe, e.g. OCC2 in LDR scenario. However, for VoIP scenario with OCC4, we all know that without CFO grouping inter-slot OCC can work only when repetition number is large enough, e.g. 16 or 20 repetitions, this is because the OCC combination across multiple OCC groups can provide benefit on alleviating CFO impact. Then if RV cycling is performed across OCC groups, the OCC combination can only be performed within one OCC group, the benefit of large repetitions for alleviating CFO impact is gone, the consequence is that even with large number of repetitions, OCC cannot work in VoIP scenario because of RV cycling.</w:t>
            </w:r>
          </w:p>
          <w:p w14:paraId="2EFEAAD0" w14:textId="77777777" w:rsidR="005568A6" w:rsidRDefault="005568A6">
            <w:pPr>
              <w:snapToGrid w:val="0"/>
              <w:rPr>
                <w:rFonts w:eastAsia="SimSun"/>
                <w:lang w:val="en-US" w:eastAsia="zh-CN"/>
              </w:rPr>
            </w:pPr>
          </w:p>
        </w:tc>
      </w:tr>
      <w:tr w:rsidR="00A80648" w14:paraId="7A87779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DD29FB1" w14:textId="1B8D55CB" w:rsidR="00A80648" w:rsidRDefault="00A80648" w:rsidP="00A80648">
            <w:pPr>
              <w:snapToGrid w:val="0"/>
              <w:spacing w:after="0"/>
              <w:jc w:val="center"/>
              <w:rPr>
                <w:rFonts w:eastAsia="SimSun"/>
                <w:color w:val="000000" w:themeColor="text1"/>
                <w:lang w:val="en-US" w:eastAsia="zh-CN"/>
              </w:rPr>
            </w:pPr>
            <w:r>
              <w:rPr>
                <w:rFonts w:eastAsia="SimSun"/>
                <w:color w:val="000000" w:themeColor="text1"/>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54451D72" w14:textId="1820FDD4" w:rsidR="00A80648" w:rsidRDefault="00A80648" w:rsidP="00A80648">
            <w:pPr>
              <w:snapToGrid w:val="0"/>
              <w:rPr>
                <w:rFonts w:eastAsia="SimSun"/>
                <w:lang w:val="en-US" w:eastAsia="zh-CN"/>
              </w:rPr>
            </w:pPr>
            <w:r>
              <w:rPr>
                <w:rFonts w:eastAsia="SimSun"/>
                <w:lang w:val="en-US" w:eastAsia="zh-CN"/>
              </w:rPr>
              <w:t>Slightly prefer Option 1, even that we would not expect much gain from RV cycling since we are operating at very low code rates when applying PUSCH repetitions (we are already stretched to applying repetitions and only using single PRB transmissions).</w:t>
            </w:r>
          </w:p>
        </w:tc>
      </w:tr>
      <w:tr w:rsidR="00A80648" w14:paraId="1CAC6AE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A034873" w14:textId="51E2F383" w:rsidR="00A80648" w:rsidRDefault="00B56205" w:rsidP="00A80648">
            <w:pPr>
              <w:snapToGrid w:val="0"/>
              <w:spacing w:after="0"/>
              <w:jc w:val="center"/>
              <w:rPr>
                <w:rFonts w:eastAsia="SimSun"/>
                <w:lang w:val="en-US" w:eastAsia="zh-CN"/>
              </w:rPr>
            </w:pPr>
            <w:proofErr w:type="spellStart"/>
            <w:r>
              <w:rPr>
                <w:rFonts w:eastAsia="SimSun"/>
                <w:lang w:val="en-US" w:eastAsia="zh-CN"/>
              </w:rPr>
              <w:t>Spreadtrum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2AFF3BF8" w14:textId="3B6EBFDB" w:rsidR="00A80648" w:rsidRDefault="00B56205" w:rsidP="00A80648">
            <w:pPr>
              <w:snapToGrid w:val="0"/>
              <w:rPr>
                <w:rFonts w:eastAsia="SimSun"/>
                <w:lang w:val="en-US" w:eastAsia="zh-CN"/>
              </w:rPr>
            </w:pPr>
            <w:r w:rsidRPr="00B56205">
              <w:rPr>
                <w:rFonts w:eastAsia="SimSun"/>
                <w:lang w:val="en-US" w:eastAsia="zh-CN"/>
              </w:rPr>
              <w:t>We prefer Option 1.</w:t>
            </w:r>
          </w:p>
        </w:tc>
      </w:tr>
    </w:tbl>
    <w:p w14:paraId="68E623D2" w14:textId="77777777" w:rsidR="005568A6" w:rsidRDefault="005568A6">
      <w:pPr>
        <w:rPr>
          <w:rFonts w:eastAsia="SimSun"/>
          <w:lang w:val="en-US" w:eastAsia="zh-CN"/>
        </w:rPr>
      </w:pPr>
    </w:p>
    <w:p w14:paraId="5FF92EF7" w14:textId="77777777" w:rsidR="005568A6" w:rsidRDefault="00000000">
      <w:pPr>
        <w:pStyle w:val="Heading3"/>
        <w:ind w:left="1000" w:hanging="400"/>
        <w:rPr>
          <w:lang w:eastAsia="zh-CN"/>
        </w:rPr>
      </w:pPr>
      <w:r>
        <w:rPr>
          <w:lang w:eastAsia="zh-CN"/>
        </w:rPr>
        <w:t>3.4.2 UCI Multiplexing:</w:t>
      </w:r>
    </w:p>
    <w:p w14:paraId="758BA759" w14:textId="77777777" w:rsidR="005568A6" w:rsidRDefault="00000000">
      <w:pPr>
        <w:rPr>
          <w:rFonts w:eastAsiaTheme="minorEastAsia"/>
          <w:b/>
          <w:bCs/>
          <w:i/>
          <w:iCs/>
          <w:lang w:eastAsia="zh-CN"/>
        </w:rPr>
      </w:pPr>
      <w:bookmarkStart w:id="176" w:name="OLE_LINK47"/>
      <w:r>
        <w:rPr>
          <w:b/>
          <w:bCs/>
          <w:i/>
          <w:iCs/>
          <w:color w:val="FF0000"/>
          <w:highlight w:val="yellow"/>
        </w:rPr>
        <w:t>Second Round Proposal 3-5</w:t>
      </w:r>
      <w:r>
        <w:rPr>
          <w:b/>
          <w:bCs/>
          <w:i/>
          <w:iCs/>
        </w:rPr>
        <w:t xml:space="preserve">: If PUCCH overlaps with inter-slot OCC with PUSCH with any of the slots in an OCC group, the following options: </w:t>
      </w:r>
    </w:p>
    <w:p w14:paraId="099FF793" w14:textId="77777777" w:rsidR="005568A6" w:rsidRDefault="00000000">
      <w:pPr>
        <w:pStyle w:val="ListParagraph"/>
        <w:numPr>
          <w:ilvl w:val="0"/>
          <w:numId w:val="83"/>
        </w:numPr>
        <w:tabs>
          <w:tab w:val="left" w:pos="567"/>
        </w:tabs>
        <w:ind w:leftChars="0"/>
        <w:rPr>
          <w:b/>
          <w:bCs/>
          <w:i/>
          <w:iCs/>
        </w:rPr>
      </w:pPr>
      <w:r>
        <w:rPr>
          <w:b/>
          <w:bCs/>
          <w:i/>
          <w:iCs/>
        </w:rPr>
        <w:lastRenderedPageBreak/>
        <w:t>Option 1: UCI on PUCCH is dropped:</w:t>
      </w:r>
    </w:p>
    <w:p w14:paraId="58E967CA" w14:textId="77777777" w:rsidR="005568A6" w:rsidRDefault="00000000">
      <w:pPr>
        <w:pStyle w:val="ListParagraph"/>
        <w:numPr>
          <w:ilvl w:val="1"/>
          <w:numId w:val="83"/>
        </w:numPr>
        <w:tabs>
          <w:tab w:val="left" w:pos="1440"/>
        </w:tabs>
        <w:ind w:leftChars="0"/>
        <w:rPr>
          <w:b/>
          <w:bCs/>
          <w:i/>
          <w:iCs/>
        </w:rPr>
      </w:pPr>
      <w:r>
        <w:rPr>
          <w:b/>
          <w:bCs/>
          <w:i/>
          <w:iCs/>
        </w:rPr>
        <w:t>Option 1-a: UCI is multiplexed on PUSCH with inter-slot OCC</w:t>
      </w:r>
    </w:p>
    <w:p w14:paraId="0D3FA2BA" w14:textId="77777777" w:rsidR="005568A6" w:rsidRDefault="00000000">
      <w:pPr>
        <w:pStyle w:val="ListParagraph"/>
        <w:numPr>
          <w:ilvl w:val="1"/>
          <w:numId w:val="83"/>
        </w:numPr>
        <w:tabs>
          <w:tab w:val="left" w:pos="1440"/>
        </w:tabs>
        <w:ind w:leftChars="0"/>
        <w:rPr>
          <w:b/>
          <w:bCs/>
          <w:i/>
          <w:iCs/>
        </w:rPr>
      </w:pPr>
      <w:r>
        <w:rPr>
          <w:b/>
          <w:bCs/>
          <w:i/>
          <w:iCs/>
        </w:rPr>
        <w:t>Option 1-b: UCI is multiplexed on PUSCH without inter-slot OCC</w:t>
      </w:r>
    </w:p>
    <w:p w14:paraId="5D527416" w14:textId="77777777" w:rsidR="005568A6" w:rsidRDefault="00000000">
      <w:pPr>
        <w:pStyle w:val="ListParagraph"/>
        <w:numPr>
          <w:ilvl w:val="0"/>
          <w:numId w:val="83"/>
        </w:numPr>
        <w:tabs>
          <w:tab w:val="left" w:pos="567"/>
        </w:tabs>
        <w:ind w:leftChars="0"/>
        <w:rPr>
          <w:b/>
          <w:bCs/>
          <w:i/>
          <w:iCs/>
        </w:rPr>
      </w:pPr>
      <w:r>
        <w:rPr>
          <w:b/>
          <w:bCs/>
          <w:i/>
          <w:iCs/>
        </w:rPr>
        <w:t>Option 2: UCI is transmitted on PUCCH, and all slots of PUSCH within an OCC group are dropped.</w:t>
      </w:r>
    </w:p>
    <w:p w14:paraId="3F3C6AE0" w14:textId="77777777" w:rsidR="005568A6" w:rsidRDefault="00000000">
      <w:pPr>
        <w:rPr>
          <w:b/>
          <w:bCs/>
          <w:i/>
          <w:iCs/>
        </w:rPr>
      </w:pPr>
      <w:r>
        <w:rPr>
          <w:b/>
          <w:bCs/>
          <w:i/>
          <w:iCs/>
        </w:rPr>
        <w:t>FFS Details timeline of PUCCH and PUSCH</w:t>
      </w:r>
    </w:p>
    <w:bookmarkEnd w:id="176"/>
    <w:p w14:paraId="0BDCE906" w14:textId="77777777" w:rsidR="005568A6" w:rsidRDefault="005568A6">
      <w:pPr>
        <w:rPr>
          <w:rFonts w:eastAsia="SimSun"/>
          <w:lang w:eastAsia="zh-CN"/>
        </w:rPr>
      </w:pPr>
    </w:p>
    <w:p w14:paraId="34E42FE5" w14:textId="77777777" w:rsidR="005568A6" w:rsidRDefault="00000000">
      <w:pPr>
        <w:pStyle w:val="DraftProposal"/>
        <w:ind w:left="0" w:firstLine="0"/>
        <w:rPr>
          <w:rFonts w:ascii="Times New Roman" w:hAnsi="Times New Roman" w:cs="Times New Roman"/>
          <w:b w:val="0"/>
          <w:sz w:val="20"/>
        </w:rPr>
      </w:pPr>
      <w:bookmarkStart w:id="177" w:name="OLE_LINK72"/>
      <w:r>
        <w:rPr>
          <w:rFonts w:ascii="Times New Roman" w:hAnsi="Times New Roman" w:cs="Times New Roman"/>
          <w:b w:val="0"/>
          <w:sz w:val="20"/>
        </w:rPr>
        <w:t>Companies are encouraged to provide comments within the following table:</w:t>
      </w:r>
    </w:p>
    <w:bookmarkEnd w:id="177"/>
    <w:p w14:paraId="310E3E2E" w14:textId="77777777" w:rsidR="005568A6" w:rsidRDefault="005568A6">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568A6" w14:paraId="731B522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A744A53" w14:textId="77777777" w:rsidR="005568A6" w:rsidRDefault="00000000">
            <w:pPr>
              <w:snapToGrid w:val="0"/>
              <w:spacing w:after="0"/>
              <w:jc w:val="center"/>
              <w:rPr>
                <w:lang w:val="en-US"/>
              </w:rPr>
            </w:pPr>
            <w:bookmarkStart w:id="178" w:name="OLE_LINK71"/>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A53FCF0" w14:textId="77777777" w:rsidR="005568A6" w:rsidRDefault="00000000">
            <w:pPr>
              <w:snapToGrid w:val="0"/>
              <w:spacing w:after="0"/>
              <w:jc w:val="center"/>
              <w:rPr>
                <w:lang w:val="en-US"/>
              </w:rPr>
            </w:pPr>
            <w:r>
              <w:rPr>
                <w:lang w:val="en-US"/>
              </w:rPr>
              <w:t>Comments</w:t>
            </w:r>
          </w:p>
        </w:tc>
      </w:tr>
      <w:tr w:rsidR="005568A6" w14:paraId="776DED0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A2BD9F7" w14:textId="77777777" w:rsidR="005568A6" w:rsidRDefault="00000000">
            <w:pPr>
              <w:snapToGrid w:val="0"/>
              <w:spacing w:after="0"/>
              <w:jc w:val="center"/>
              <w:rPr>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7F55C84C" w14:textId="77777777" w:rsidR="005568A6" w:rsidRDefault="00000000">
            <w:pPr>
              <w:snapToGrid w:val="0"/>
              <w:rPr>
                <w:rFonts w:eastAsia="SimSun"/>
                <w:lang w:val="en-US" w:eastAsia="zh-CN"/>
              </w:rPr>
            </w:pPr>
            <w:r>
              <w:rPr>
                <w:rFonts w:eastAsia="SimSun"/>
                <w:lang w:val="en-US" w:eastAsia="zh-CN"/>
              </w:rPr>
              <w:t xml:space="preserve">We assume that Option 1-a means that inter-slot OCC </w:t>
            </w:r>
            <w:proofErr w:type="spellStart"/>
            <w:r>
              <w:rPr>
                <w:rFonts w:eastAsia="SimSun"/>
                <w:lang w:val="en-US" w:eastAsia="zh-CN"/>
              </w:rPr>
              <w:t>spreading+cover</w:t>
            </w:r>
            <w:proofErr w:type="spellEnd"/>
            <w:r>
              <w:rPr>
                <w:rFonts w:eastAsia="SimSun"/>
                <w:lang w:val="en-US" w:eastAsia="zh-CN"/>
              </w:rPr>
              <w:t xml:space="preserve"> code are applied to the UCI. If so, we support this option.</w:t>
            </w:r>
          </w:p>
          <w:p w14:paraId="18F1F749" w14:textId="77777777" w:rsidR="005568A6" w:rsidRDefault="00000000">
            <w:pPr>
              <w:snapToGrid w:val="0"/>
              <w:rPr>
                <w:rFonts w:eastAsia="SimSun"/>
                <w:lang w:val="en-US" w:eastAsia="zh-CN"/>
              </w:rPr>
            </w:pPr>
            <w:r>
              <w:rPr>
                <w:rFonts w:eastAsia="SimSun"/>
                <w:lang w:val="en-US" w:eastAsia="zh-CN"/>
              </w:rPr>
              <w:t>Option 2 is not needed since similar behavior can be obtained by gNB implementation (for DG PUSCH) by not scheduling OCC PUSCH on the same resources as UCI. Option 2 does not work for CG PUSCH since all UEs need to drop their PUSCH transmissions.</w:t>
            </w:r>
          </w:p>
          <w:p w14:paraId="15A85FBF" w14:textId="77777777" w:rsidR="005568A6" w:rsidRDefault="00000000">
            <w:pPr>
              <w:snapToGrid w:val="0"/>
              <w:rPr>
                <w:rFonts w:eastAsia="SimSun"/>
                <w:lang w:val="en-US" w:eastAsia="zh-CN"/>
              </w:rPr>
            </w:pPr>
            <w:r>
              <w:rPr>
                <w:rFonts w:eastAsia="SimSun"/>
                <w:lang w:val="en-US" w:eastAsia="zh-CN"/>
              </w:rPr>
              <w:t>Option 1-b does not work for CG PUSCH since the other UEs need to drop their PUSCH transmissions.</w:t>
            </w:r>
          </w:p>
        </w:tc>
      </w:tr>
      <w:tr w:rsidR="005568A6" w14:paraId="16ADBF7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F2A88FF" w14:textId="77777777" w:rsidR="005568A6" w:rsidRDefault="00000000">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2DD670AF" w14:textId="77777777" w:rsidR="005568A6" w:rsidRDefault="00000000">
            <w:pPr>
              <w:snapToGrid w:val="0"/>
              <w:rPr>
                <w:rFonts w:eastAsia="SimSun"/>
                <w:lang w:val="en-US" w:eastAsia="zh-CN"/>
              </w:rPr>
            </w:pPr>
            <w:r>
              <w:rPr>
                <w:rFonts w:eastAsia="SimSun" w:hint="eastAsia"/>
                <w:lang w:val="en-US" w:eastAsia="zh-CN"/>
              </w:rPr>
              <w:t>Generally fine and maybe we can also discuss DG and CG PUSCH separately.</w:t>
            </w:r>
          </w:p>
        </w:tc>
      </w:tr>
      <w:tr w:rsidR="00A80648" w14:paraId="61CE41E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2963209" w14:textId="3C86C358" w:rsidR="00A80648" w:rsidRDefault="00A80648" w:rsidP="00A80648">
            <w:pPr>
              <w:snapToGrid w:val="0"/>
              <w:spacing w:after="0"/>
              <w:jc w:val="center"/>
              <w:rPr>
                <w:rFonts w:eastAsia="SimSun"/>
                <w:color w:val="000000" w:themeColor="text1"/>
                <w:lang w:val="en-US" w:eastAsia="zh-CN"/>
              </w:rPr>
            </w:pPr>
            <w:r>
              <w:rPr>
                <w:rFonts w:eastAsia="SimSun"/>
                <w:color w:val="000000" w:themeColor="text1"/>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770A50E4" w14:textId="1900DAF7" w:rsidR="00A80648" w:rsidRDefault="00A80648" w:rsidP="00A80648">
            <w:pPr>
              <w:snapToGrid w:val="0"/>
              <w:rPr>
                <w:rFonts w:eastAsia="SimSun"/>
                <w:lang w:val="en-US" w:eastAsia="zh-CN"/>
              </w:rPr>
            </w:pPr>
            <w:r>
              <w:rPr>
                <w:rFonts w:eastAsia="SimSun"/>
                <w:lang w:val="en-US" w:eastAsia="zh-CN"/>
              </w:rPr>
              <w:t>As we understand these options, Option 1-a and Option 1-b are not subsets of Option1. The Option 1 implies dropping UCI on PUSCH, while the options 1-a and 1-b seem to be dealing with how to treat potential multiplexing of UCI on PUSCH. We would suggest to split the discussion a bit such that we (a) discuss whether we want to have UCI on PUSCH when OCC is enabled (and have to drop either UCI or PUSCH), and (b) if we want to allow (for selected cases) UCI on PUSCH – we need to discuss how to address this situation (options 1-a or 1-b). The latter discussion related to when allowing UCI on PUSCH would also have to address the aspect of timeline and at which point in the PUSCH repetitions the UE is aware of the UCI multiplexing.</w:t>
            </w:r>
          </w:p>
        </w:tc>
      </w:tr>
      <w:bookmarkEnd w:id="178"/>
    </w:tbl>
    <w:p w14:paraId="6B98E8BC" w14:textId="77777777" w:rsidR="005568A6" w:rsidRDefault="005568A6">
      <w:pPr>
        <w:rPr>
          <w:rFonts w:eastAsia="SimSun"/>
          <w:lang w:eastAsia="zh-CN"/>
        </w:rPr>
      </w:pPr>
    </w:p>
    <w:p w14:paraId="6821DAD4" w14:textId="77777777" w:rsidR="00107003" w:rsidRDefault="00107003">
      <w:pPr>
        <w:rPr>
          <w:rFonts w:eastAsia="SimSun"/>
          <w:lang w:eastAsia="zh-CN"/>
        </w:rPr>
      </w:pPr>
    </w:p>
    <w:p w14:paraId="64257519" w14:textId="77777777" w:rsidR="005568A6" w:rsidRDefault="00000000">
      <w:pPr>
        <w:pStyle w:val="Heading3"/>
        <w:ind w:left="1000" w:hanging="400"/>
        <w:rPr>
          <w:lang w:eastAsia="zh-CN"/>
        </w:rPr>
      </w:pPr>
      <w:r>
        <w:rPr>
          <w:lang w:eastAsia="zh-CN"/>
        </w:rPr>
        <w:t xml:space="preserve">3.4.3 </w:t>
      </w:r>
      <w:bookmarkStart w:id="179" w:name="OLE_LINK50"/>
      <w:r>
        <w:rPr>
          <w:lang w:eastAsia="zh-CN"/>
        </w:rPr>
        <w:t>OCC indication/configuration</w:t>
      </w:r>
      <w:bookmarkEnd w:id="179"/>
      <w:r>
        <w:rPr>
          <w:lang w:eastAsia="zh-CN"/>
        </w:rPr>
        <w:t>:</w:t>
      </w:r>
    </w:p>
    <w:p w14:paraId="0C0A2337" w14:textId="77777777" w:rsidR="005568A6" w:rsidRDefault="005568A6">
      <w:pPr>
        <w:rPr>
          <w:rFonts w:eastAsia="SimSun"/>
          <w:lang w:eastAsia="zh-CN"/>
        </w:rPr>
      </w:pPr>
    </w:p>
    <w:p w14:paraId="7BF5B45E" w14:textId="77777777" w:rsidR="005568A6" w:rsidRDefault="00000000">
      <w:pPr>
        <w:jc w:val="both"/>
        <w:rPr>
          <w:rFonts w:eastAsia="SimSun"/>
          <w:u w:val="single"/>
          <w:lang w:val="en-US" w:eastAsia="zh-CN"/>
        </w:rPr>
      </w:pPr>
      <w:bookmarkStart w:id="180" w:name="OLE_LINK124"/>
      <w:r>
        <w:rPr>
          <w:rFonts w:eastAsia="SimSun"/>
          <w:u w:val="single"/>
          <w:lang w:val="en-US" w:eastAsia="zh-CN"/>
        </w:rPr>
        <w:t>DG-PUSCH</w:t>
      </w:r>
    </w:p>
    <w:p w14:paraId="1C156D9E" w14:textId="77777777" w:rsidR="005568A6" w:rsidRDefault="00000000">
      <w:pPr>
        <w:jc w:val="both"/>
        <w:rPr>
          <w:rFonts w:eastAsia="SimSun"/>
          <w:b/>
          <w:bCs/>
          <w:i/>
          <w:iCs/>
          <w:lang w:val="en-US" w:eastAsia="zh-CN"/>
        </w:rPr>
      </w:pPr>
      <w:bookmarkStart w:id="181" w:name="OLE_LINK55"/>
      <w:bookmarkStart w:id="182" w:name="OLE_LINK59"/>
      <w:bookmarkStart w:id="183" w:name="OLE_LINK113"/>
      <w:bookmarkEnd w:id="180"/>
      <w:r>
        <w:rPr>
          <w:b/>
          <w:bCs/>
          <w:i/>
          <w:iCs/>
          <w:highlight w:val="yellow"/>
        </w:rPr>
        <w:t xml:space="preserve">Second Round </w:t>
      </w:r>
      <w:bookmarkEnd w:id="181"/>
      <w:r>
        <w:rPr>
          <w:b/>
          <w:bCs/>
          <w:i/>
          <w:iCs/>
          <w:highlight w:val="yellow"/>
        </w:rPr>
        <w:t>Proposal 1</w:t>
      </w:r>
      <w:r>
        <w:rPr>
          <w:rFonts w:eastAsia="SimSun"/>
          <w:highlight w:val="yellow"/>
        </w:rPr>
        <w:t>:</w:t>
      </w:r>
      <w:r>
        <w:rPr>
          <w:rFonts w:eastAsia="SimSun"/>
          <w:b/>
          <w:bCs/>
          <w:i/>
          <w:iCs/>
        </w:rPr>
        <w:t xml:space="preserve"> </w:t>
      </w:r>
      <w:r>
        <w:rPr>
          <w:rFonts w:eastAsia="SimSun"/>
          <w:b/>
          <w:bCs/>
          <w:i/>
          <w:iCs/>
          <w:lang w:val="en-US" w:eastAsia="zh-CN"/>
        </w:rPr>
        <w:t>For DG-PUSCH with OCC for PUSCH, indicate OCC sequence index in DCI.</w:t>
      </w:r>
    </w:p>
    <w:bookmarkEnd w:id="183"/>
    <w:p w14:paraId="7D1AF66D" w14:textId="77777777" w:rsidR="005568A6" w:rsidRDefault="005568A6">
      <w:pPr>
        <w:rPr>
          <w:rFonts w:eastAsia="SimSun"/>
          <w:lang w:eastAsia="zh-CN"/>
        </w:rPr>
      </w:pPr>
    </w:p>
    <w:p w14:paraId="0E6C9E00" w14:textId="77777777" w:rsidR="005568A6" w:rsidRDefault="00000000">
      <w:pPr>
        <w:jc w:val="both"/>
        <w:rPr>
          <w:rFonts w:eastAsia="SimSun"/>
          <w:b/>
          <w:bCs/>
          <w:i/>
          <w:iCs/>
          <w:lang w:val="en-US" w:eastAsia="zh-CN"/>
        </w:rPr>
      </w:pPr>
      <w:bookmarkStart w:id="184" w:name="OLE_LINK56"/>
      <w:bookmarkStart w:id="185" w:name="OLE_LINK52"/>
      <w:r>
        <w:rPr>
          <w:b/>
          <w:bCs/>
          <w:i/>
          <w:iCs/>
          <w:highlight w:val="yellow"/>
        </w:rPr>
        <w:t>Second Round proposal 2</w:t>
      </w:r>
      <w:bookmarkEnd w:id="184"/>
      <w:r>
        <w:rPr>
          <w:rFonts w:eastAsia="SimSun"/>
          <w:highlight w:val="yellow"/>
        </w:rPr>
        <w:t>:</w:t>
      </w:r>
      <w:r>
        <w:rPr>
          <w:rFonts w:eastAsia="SimSun"/>
          <w:b/>
          <w:bCs/>
          <w:i/>
          <w:iCs/>
        </w:rPr>
        <w:t xml:space="preserve"> </w:t>
      </w:r>
      <w:r>
        <w:rPr>
          <w:rFonts w:eastAsia="SimSun"/>
          <w:b/>
          <w:bCs/>
          <w:i/>
          <w:iCs/>
          <w:lang w:val="en-US" w:eastAsia="zh-CN"/>
        </w:rPr>
        <w:t>For DG-PUSCH with OCC for PUSCH, Down-select one or more of the following options for the indication / configuration of OCC sequence length:</w:t>
      </w:r>
    </w:p>
    <w:p w14:paraId="77F616C6"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Option 1: Indicated in DCI</w:t>
      </w:r>
    </w:p>
    <w:p w14:paraId="36D4B3A6"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 xml:space="preserve">Option 2: Configured within </w:t>
      </w:r>
      <w:proofErr w:type="spellStart"/>
      <w:r>
        <w:rPr>
          <w:rFonts w:eastAsia="SimSun"/>
          <w:b/>
          <w:bCs/>
          <w:i/>
          <w:iCs/>
          <w:lang w:val="en-US" w:eastAsia="zh-CN"/>
        </w:rPr>
        <w:t>pusch</w:t>
      </w:r>
      <w:proofErr w:type="spellEnd"/>
      <w:r>
        <w:rPr>
          <w:rFonts w:eastAsia="SimSun"/>
          <w:b/>
          <w:bCs/>
          <w:i/>
          <w:iCs/>
          <w:lang w:val="en-US" w:eastAsia="zh-CN"/>
        </w:rPr>
        <w:t>-config.</w:t>
      </w:r>
    </w:p>
    <w:p w14:paraId="18FCBBC0"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Option 3: Implicitly determined by the number of repetitions</w:t>
      </w:r>
    </w:p>
    <w:bookmarkEnd w:id="182"/>
    <w:bookmarkEnd w:id="185"/>
    <w:p w14:paraId="32BB836D" w14:textId="77777777" w:rsidR="005568A6" w:rsidRDefault="005568A6">
      <w:pPr>
        <w:jc w:val="both"/>
        <w:rPr>
          <w:rFonts w:eastAsia="SimSun"/>
          <w:lang w:val="en-US" w:eastAsia="zh-CN"/>
        </w:rPr>
      </w:pPr>
    </w:p>
    <w:p w14:paraId="5EADBBCC" w14:textId="77777777" w:rsidR="005568A6" w:rsidRDefault="00000000">
      <w:pPr>
        <w:jc w:val="both"/>
        <w:rPr>
          <w:rFonts w:eastAsia="SimSun"/>
          <w:u w:val="single"/>
          <w:lang w:val="en-US" w:eastAsia="zh-CN"/>
        </w:rPr>
      </w:pPr>
      <w:bookmarkStart w:id="186" w:name="OLE_LINK63"/>
      <w:bookmarkStart w:id="187" w:name="OLE_LINK126"/>
      <w:r>
        <w:rPr>
          <w:rFonts w:eastAsia="SimSun"/>
          <w:u w:val="single"/>
          <w:lang w:val="en-US" w:eastAsia="zh-CN"/>
        </w:rPr>
        <w:lastRenderedPageBreak/>
        <w:t>CG-PUSCH Type 1</w:t>
      </w:r>
    </w:p>
    <w:p w14:paraId="4A0A5AB9" w14:textId="77777777" w:rsidR="005568A6" w:rsidRDefault="00000000">
      <w:pPr>
        <w:jc w:val="both"/>
        <w:rPr>
          <w:rFonts w:eastAsia="SimSun"/>
          <w:b/>
          <w:bCs/>
          <w:i/>
          <w:iCs/>
          <w:lang w:val="en-US" w:eastAsia="zh-CN"/>
        </w:rPr>
      </w:pPr>
      <w:bookmarkStart w:id="188" w:name="OLE_LINK57"/>
      <w:bookmarkEnd w:id="186"/>
      <w:r>
        <w:rPr>
          <w:b/>
          <w:bCs/>
          <w:i/>
          <w:iCs/>
          <w:highlight w:val="yellow"/>
        </w:rPr>
        <w:t>Second Round proposal 3</w:t>
      </w:r>
      <w:r>
        <w:rPr>
          <w:rFonts w:eastAsia="SimSun"/>
          <w:highlight w:val="yellow"/>
        </w:rPr>
        <w:t>:</w:t>
      </w:r>
      <w:r>
        <w:rPr>
          <w:rFonts w:eastAsia="SimSun"/>
          <w:b/>
          <w:bCs/>
          <w:i/>
          <w:iCs/>
        </w:rPr>
        <w:t xml:space="preserve"> </w:t>
      </w:r>
      <w:r>
        <w:rPr>
          <w:rFonts w:eastAsia="SimSun"/>
          <w:b/>
          <w:bCs/>
          <w:i/>
          <w:iCs/>
          <w:lang w:val="en-US" w:eastAsia="zh-CN"/>
        </w:rPr>
        <w:t>For CG-PUSCH Type 1 with OCC for PUSCH, configure the following:</w:t>
      </w:r>
    </w:p>
    <w:p w14:paraId="0A474E57"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OCC sequence Index</w:t>
      </w:r>
    </w:p>
    <w:p w14:paraId="6C951EFE"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OCC sequence length</w:t>
      </w:r>
    </w:p>
    <w:bookmarkEnd w:id="188"/>
    <w:p w14:paraId="2FD2E9BD" w14:textId="77777777" w:rsidR="005568A6" w:rsidRDefault="005568A6">
      <w:pPr>
        <w:jc w:val="both"/>
        <w:rPr>
          <w:rFonts w:eastAsia="SimSun"/>
          <w:lang w:val="en-US" w:eastAsia="zh-CN"/>
        </w:rPr>
      </w:pPr>
    </w:p>
    <w:p w14:paraId="495DCE0D" w14:textId="77777777" w:rsidR="005568A6" w:rsidRDefault="00000000">
      <w:pPr>
        <w:jc w:val="both"/>
        <w:rPr>
          <w:rFonts w:eastAsia="SimSun"/>
          <w:u w:val="single"/>
          <w:lang w:val="en-US" w:eastAsia="zh-CN"/>
        </w:rPr>
      </w:pPr>
      <w:bookmarkStart w:id="189" w:name="OLE_LINK125"/>
      <w:r>
        <w:rPr>
          <w:rFonts w:eastAsia="SimSun"/>
          <w:u w:val="single"/>
          <w:lang w:val="en-US" w:eastAsia="zh-CN"/>
        </w:rPr>
        <w:t>CG-PUSCH Type 2</w:t>
      </w:r>
    </w:p>
    <w:p w14:paraId="2EB6B31F" w14:textId="77777777" w:rsidR="005568A6" w:rsidRDefault="00000000">
      <w:pPr>
        <w:jc w:val="both"/>
        <w:rPr>
          <w:rFonts w:eastAsia="SimSun"/>
          <w:b/>
          <w:bCs/>
          <w:i/>
          <w:iCs/>
          <w:lang w:val="en-US" w:eastAsia="zh-CN"/>
        </w:rPr>
      </w:pPr>
      <w:bookmarkStart w:id="190" w:name="OLE_LINK123"/>
      <w:r>
        <w:rPr>
          <w:b/>
          <w:bCs/>
          <w:i/>
          <w:iCs/>
          <w:highlight w:val="yellow"/>
        </w:rPr>
        <w:t>Second Round Proposal 4</w:t>
      </w:r>
      <w:r>
        <w:rPr>
          <w:rFonts w:eastAsia="SimSun"/>
          <w:highlight w:val="yellow"/>
        </w:rPr>
        <w:t>:</w:t>
      </w:r>
      <w:r>
        <w:rPr>
          <w:rFonts w:eastAsia="SimSun"/>
          <w:b/>
          <w:bCs/>
          <w:i/>
          <w:iCs/>
        </w:rPr>
        <w:t xml:space="preserve"> </w:t>
      </w:r>
      <w:r>
        <w:rPr>
          <w:rFonts w:eastAsia="SimSun"/>
          <w:b/>
          <w:bCs/>
          <w:i/>
          <w:iCs/>
          <w:lang w:val="en-US" w:eastAsia="zh-CN"/>
        </w:rPr>
        <w:t>For CG-PUSCH Type 2 with OCC for PUSCH, indicate OCC sequence index in the activation DCI.</w:t>
      </w:r>
    </w:p>
    <w:p w14:paraId="32028368" w14:textId="77777777" w:rsidR="005568A6" w:rsidRDefault="005568A6">
      <w:pPr>
        <w:jc w:val="both"/>
        <w:rPr>
          <w:rFonts w:eastAsia="SimSun"/>
          <w:lang w:val="en-US" w:eastAsia="zh-CN"/>
        </w:rPr>
      </w:pPr>
    </w:p>
    <w:p w14:paraId="2577E9C6" w14:textId="77777777" w:rsidR="005568A6" w:rsidRDefault="00000000">
      <w:pPr>
        <w:jc w:val="both"/>
        <w:rPr>
          <w:rFonts w:eastAsia="SimSun"/>
          <w:b/>
          <w:bCs/>
          <w:i/>
          <w:iCs/>
          <w:lang w:val="en-US" w:eastAsia="zh-CN"/>
        </w:rPr>
      </w:pPr>
      <w:r>
        <w:rPr>
          <w:b/>
          <w:bCs/>
          <w:i/>
          <w:iCs/>
          <w:highlight w:val="yellow"/>
        </w:rPr>
        <w:t>Second Round proposal 5</w:t>
      </w:r>
      <w:r>
        <w:rPr>
          <w:rFonts w:eastAsia="SimSun"/>
          <w:highlight w:val="yellow"/>
        </w:rPr>
        <w:t>:</w:t>
      </w:r>
      <w:r>
        <w:rPr>
          <w:rFonts w:eastAsia="SimSun"/>
          <w:b/>
          <w:bCs/>
          <w:i/>
          <w:iCs/>
        </w:rPr>
        <w:t xml:space="preserve"> </w:t>
      </w:r>
      <w:r>
        <w:rPr>
          <w:rFonts w:eastAsia="SimSun"/>
          <w:b/>
          <w:bCs/>
          <w:i/>
          <w:iCs/>
          <w:lang w:val="en-US" w:eastAsia="zh-CN"/>
        </w:rPr>
        <w:t>For CG-PUSCH Type 2 with OCC for PUSCH, Down-select one or more of the following options for the indication / configuration of OCC sequence length:</w:t>
      </w:r>
    </w:p>
    <w:p w14:paraId="0450253A"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Option 1: Indicated in activation DCI</w:t>
      </w:r>
    </w:p>
    <w:p w14:paraId="11B0E2D0" w14:textId="77777777" w:rsidR="005568A6" w:rsidRDefault="00000000">
      <w:pPr>
        <w:pStyle w:val="ListParagraph"/>
        <w:numPr>
          <w:ilvl w:val="1"/>
          <w:numId w:val="76"/>
        </w:numPr>
        <w:ind w:leftChars="0"/>
        <w:jc w:val="both"/>
        <w:rPr>
          <w:rFonts w:eastAsia="SimSun"/>
          <w:b/>
          <w:bCs/>
          <w:i/>
          <w:iCs/>
          <w:lang w:val="en-US" w:eastAsia="zh-CN"/>
        </w:rPr>
      </w:pPr>
      <w:r>
        <w:rPr>
          <w:rFonts w:eastAsia="SimSun"/>
          <w:b/>
          <w:bCs/>
          <w:i/>
          <w:iCs/>
          <w:lang w:val="en-US" w:eastAsia="zh-CN"/>
        </w:rPr>
        <w:t>Option 1-1: per UE</w:t>
      </w:r>
    </w:p>
    <w:p w14:paraId="49F9F6A4" w14:textId="77777777" w:rsidR="005568A6" w:rsidRDefault="00000000">
      <w:pPr>
        <w:pStyle w:val="ListParagraph"/>
        <w:numPr>
          <w:ilvl w:val="1"/>
          <w:numId w:val="76"/>
        </w:numPr>
        <w:ind w:leftChars="0"/>
        <w:jc w:val="both"/>
        <w:rPr>
          <w:rFonts w:eastAsia="SimSun"/>
          <w:b/>
          <w:bCs/>
          <w:i/>
          <w:iCs/>
          <w:lang w:val="en-US" w:eastAsia="zh-CN"/>
        </w:rPr>
      </w:pPr>
      <w:r>
        <w:rPr>
          <w:rFonts w:eastAsia="SimSun"/>
          <w:b/>
          <w:bCs/>
          <w:i/>
          <w:iCs/>
          <w:lang w:val="en-US" w:eastAsia="zh-CN"/>
        </w:rPr>
        <w:t>Option 1-2: per UE group</w:t>
      </w:r>
    </w:p>
    <w:p w14:paraId="1577CA72"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 xml:space="preserve">Option 2: Configured within </w:t>
      </w:r>
      <w:proofErr w:type="spellStart"/>
      <w:r>
        <w:rPr>
          <w:rFonts w:eastAsia="SimSun"/>
          <w:b/>
          <w:bCs/>
          <w:i/>
          <w:iCs/>
          <w:lang w:val="en-US" w:eastAsia="zh-CN"/>
        </w:rPr>
        <w:t>configuredGrantConfig</w:t>
      </w:r>
      <w:proofErr w:type="spellEnd"/>
      <w:r>
        <w:rPr>
          <w:rFonts w:eastAsia="SimSun"/>
          <w:b/>
          <w:bCs/>
          <w:i/>
          <w:iCs/>
          <w:lang w:val="en-US" w:eastAsia="zh-CN"/>
        </w:rPr>
        <w:t>.</w:t>
      </w:r>
    </w:p>
    <w:p w14:paraId="2F9E3B3A" w14:textId="77777777" w:rsidR="005568A6" w:rsidRDefault="00000000">
      <w:pPr>
        <w:pStyle w:val="ListParagraph"/>
        <w:numPr>
          <w:ilvl w:val="0"/>
          <w:numId w:val="76"/>
        </w:numPr>
        <w:ind w:leftChars="0"/>
        <w:jc w:val="both"/>
        <w:rPr>
          <w:rFonts w:eastAsia="SimSun"/>
          <w:b/>
          <w:bCs/>
          <w:i/>
          <w:iCs/>
          <w:lang w:val="en-US" w:eastAsia="zh-CN"/>
        </w:rPr>
      </w:pPr>
      <w:r>
        <w:rPr>
          <w:rFonts w:eastAsia="SimSun"/>
          <w:b/>
          <w:bCs/>
          <w:i/>
          <w:iCs/>
          <w:lang w:val="en-US" w:eastAsia="zh-CN"/>
        </w:rPr>
        <w:t>Option 3: Implicitly determined by the number of repetitions</w:t>
      </w:r>
    </w:p>
    <w:p w14:paraId="6452E24E" w14:textId="77777777" w:rsidR="005568A6" w:rsidRDefault="005568A6">
      <w:pPr>
        <w:rPr>
          <w:rFonts w:eastAsia="SimSun"/>
          <w:lang w:val="en-US" w:eastAsia="zh-CN"/>
        </w:rPr>
      </w:pPr>
    </w:p>
    <w:p w14:paraId="5AC0BA0D" w14:textId="77777777" w:rsidR="005568A6" w:rsidRDefault="00000000">
      <w:pPr>
        <w:jc w:val="both"/>
        <w:rPr>
          <w:rFonts w:eastAsia="SimSun"/>
          <w:u w:val="single"/>
          <w:lang w:val="en-US" w:eastAsia="zh-CN"/>
        </w:rPr>
      </w:pPr>
      <w:bookmarkStart w:id="191" w:name="OLE_LINK60"/>
      <w:r>
        <w:rPr>
          <w:rFonts w:eastAsia="SimSun"/>
          <w:u w:val="single"/>
          <w:lang w:val="en-US" w:eastAsia="zh-CN"/>
        </w:rPr>
        <w:t>Enabling / disabling inter-slot OCC</w:t>
      </w:r>
      <w:bookmarkEnd w:id="191"/>
    </w:p>
    <w:p w14:paraId="2EAE7E42" w14:textId="77777777" w:rsidR="005568A6" w:rsidRDefault="00000000">
      <w:pPr>
        <w:jc w:val="both"/>
        <w:rPr>
          <w:rFonts w:eastAsia="SimSun"/>
          <w:lang w:val="en-US" w:eastAsia="zh-CN"/>
        </w:rPr>
      </w:pPr>
      <w:r>
        <w:rPr>
          <w:b/>
          <w:bCs/>
          <w:i/>
          <w:iCs/>
          <w:highlight w:val="yellow"/>
        </w:rPr>
        <w:t>Second Round proposal 6:</w:t>
      </w:r>
      <w:r>
        <w:rPr>
          <w:rFonts w:eastAsia="SimSun"/>
          <w:lang w:val="en-US" w:eastAsia="zh-CN"/>
        </w:rPr>
        <w:t xml:space="preserve"> Inter-slot OCC with DG-PUSCH or CG-PUSCH Type 1 and Type 2 are enabled or disabled via configuration.</w:t>
      </w:r>
    </w:p>
    <w:bookmarkEnd w:id="187"/>
    <w:bookmarkEnd w:id="189"/>
    <w:bookmarkEnd w:id="190"/>
    <w:p w14:paraId="772E7547" w14:textId="77777777" w:rsidR="005568A6" w:rsidRDefault="005568A6">
      <w:pPr>
        <w:rPr>
          <w:rFonts w:eastAsia="SimSun"/>
          <w:lang w:val="en-US" w:eastAsia="zh-CN"/>
        </w:rPr>
      </w:pPr>
    </w:p>
    <w:p w14:paraId="4C5613B0" w14:textId="77777777" w:rsidR="005568A6" w:rsidRDefault="00000000">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p w14:paraId="1D3E1A2F" w14:textId="77777777" w:rsidR="005568A6" w:rsidRDefault="005568A6">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568A6" w14:paraId="27C8C5B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27F4F58" w14:textId="77777777" w:rsidR="005568A6" w:rsidRDefault="00000000">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913CDBF" w14:textId="77777777" w:rsidR="005568A6" w:rsidRDefault="00000000">
            <w:pPr>
              <w:snapToGrid w:val="0"/>
              <w:spacing w:after="0"/>
              <w:jc w:val="center"/>
              <w:rPr>
                <w:lang w:val="en-US"/>
              </w:rPr>
            </w:pPr>
            <w:r>
              <w:rPr>
                <w:lang w:val="en-US"/>
              </w:rPr>
              <w:t>Comments</w:t>
            </w:r>
          </w:p>
        </w:tc>
      </w:tr>
      <w:tr w:rsidR="005568A6" w14:paraId="3468D6F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C55F98F" w14:textId="77777777" w:rsidR="005568A6" w:rsidRDefault="00000000">
            <w:pPr>
              <w:snapToGrid w:val="0"/>
              <w:spacing w:after="0"/>
              <w:jc w:val="center"/>
              <w:rPr>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6953DB5B" w14:textId="77777777" w:rsidR="005568A6" w:rsidRDefault="00000000">
            <w:pPr>
              <w:jc w:val="both"/>
              <w:rPr>
                <w:rFonts w:eastAsia="SimSun"/>
                <w:b/>
                <w:bCs/>
                <w:i/>
                <w:iCs/>
                <w:lang w:val="en-US" w:eastAsia="zh-CN"/>
              </w:rPr>
            </w:pPr>
            <w:r>
              <w:rPr>
                <w:b/>
                <w:bCs/>
                <w:i/>
                <w:iCs/>
                <w:highlight w:val="yellow"/>
              </w:rPr>
              <w:t>Second Round Proposal 1</w:t>
            </w:r>
            <w:r>
              <w:rPr>
                <w:rFonts w:eastAsia="SimSun"/>
                <w:highlight w:val="yellow"/>
              </w:rPr>
              <w:t>:</w:t>
            </w:r>
            <w:r>
              <w:rPr>
                <w:rFonts w:eastAsia="SimSun"/>
              </w:rPr>
              <w:t xml:space="preserve"> OK. This is needed to support CFO grouping updates.</w:t>
            </w:r>
          </w:p>
          <w:p w14:paraId="51132E4A" w14:textId="77777777" w:rsidR="005568A6" w:rsidRDefault="00000000">
            <w:pPr>
              <w:jc w:val="both"/>
              <w:rPr>
                <w:rFonts w:eastAsia="SimSun"/>
              </w:rPr>
            </w:pPr>
            <w:r>
              <w:rPr>
                <w:b/>
                <w:bCs/>
                <w:i/>
                <w:iCs/>
                <w:highlight w:val="yellow"/>
              </w:rPr>
              <w:t>Second Round proposal 2</w:t>
            </w:r>
            <w:r>
              <w:rPr>
                <w:rFonts w:eastAsia="SimSun"/>
                <w:highlight w:val="yellow"/>
              </w:rPr>
              <w:t>:</w:t>
            </w:r>
            <w:r>
              <w:rPr>
                <w:rFonts w:eastAsia="SimSun"/>
              </w:rPr>
              <w:t xml:space="preserve"> We prefer Option 1. Option 3 does not give enough flexibility.</w:t>
            </w:r>
          </w:p>
          <w:p w14:paraId="67E3ACDD" w14:textId="77777777" w:rsidR="005568A6" w:rsidRDefault="00000000">
            <w:pPr>
              <w:jc w:val="both"/>
              <w:rPr>
                <w:rFonts w:eastAsia="SimSun"/>
                <w:b/>
                <w:bCs/>
                <w:i/>
                <w:iCs/>
                <w:lang w:val="en-US" w:eastAsia="zh-CN"/>
              </w:rPr>
            </w:pPr>
            <w:r>
              <w:rPr>
                <w:b/>
                <w:bCs/>
                <w:i/>
                <w:iCs/>
                <w:highlight w:val="yellow"/>
              </w:rPr>
              <w:t>Second Round proposal 3</w:t>
            </w:r>
            <w:r>
              <w:rPr>
                <w:rFonts w:eastAsia="SimSun"/>
                <w:highlight w:val="yellow"/>
              </w:rPr>
              <w:t>:</w:t>
            </w:r>
            <w:r>
              <w:rPr>
                <w:rFonts w:eastAsia="SimSun"/>
              </w:rPr>
              <w:t xml:space="preserve"> </w:t>
            </w:r>
            <w:r>
              <w:rPr>
                <w:rFonts w:eastAsia="SimSun"/>
                <w:lang w:val="en-US" w:eastAsia="zh-CN"/>
              </w:rPr>
              <w:t>OK.</w:t>
            </w:r>
          </w:p>
          <w:p w14:paraId="246B8E47" w14:textId="77777777" w:rsidR="005568A6" w:rsidRDefault="00000000">
            <w:pPr>
              <w:jc w:val="both"/>
              <w:rPr>
                <w:rFonts w:eastAsia="SimSun"/>
                <w:b/>
                <w:bCs/>
                <w:i/>
                <w:iCs/>
                <w:lang w:val="en-US" w:eastAsia="zh-CN"/>
              </w:rPr>
            </w:pPr>
            <w:r>
              <w:rPr>
                <w:b/>
                <w:bCs/>
                <w:i/>
                <w:iCs/>
                <w:highlight w:val="yellow"/>
              </w:rPr>
              <w:t>Second Round Proposal 4</w:t>
            </w:r>
            <w:r>
              <w:rPr>
                <w:rFonts w:eastAsia="SimSun"/>
                <w:highlight w:val="yellow"/>
              </w:rPr>
              <w:t>:</w:t>
            </w:r>
            <w:r>
              <w:rPr>
                <w:rFonts w:eastAsia="SimSun"/>
              </w:rPr>
              <w:t xml:space="preserve"> OK.</w:t>
            </w:r>
          </w:p>
          <w:p w14:paraId="4D3DF429" w14:textId="77777777" w:rsidR="005568A6" w:rsidRDefault="00000000">
            <w:pPr>
              <w:jc w:val="both"/>
              <w:rPr>
                <w:rFonts w:eastAsia="SimSun"/>
                <w:b/>
                <w:bCs/>
                <w:i/>
                <w:iCs/>
                <w:lang w:val="en-US" w:eastAsia="zh-CN"/>
              </w:rPr>
            </w:pPr>
            <w:r>
              <w:rPr>
                <w:b/>
                <w:bCs/>
                <w:i/>
                <w:iCs/>
                <w:highlight w:val="yellow"/>
              </w:rPr>
              <w:t>Second Round proposal 5</w:t>
            </w:r>
            <w:r>
              <w:rPr>
                <w:rFonts w:eastAsia="SimSun"/>
                <w:highlight w:val="yellow"/>
              </w:rPr>
              <w:t>:</w:t>
            </w:r>
            <w:r>
              <w:rPr>
                <w:rFonts w:eastAsia="SimSun"/>
              </w:rPr>
              <w:t xml:space="preserve"> We prefer Option 1-1. Option 3 does not give enough flexibility. We don’t understand Option 1-2, does it mean that the activation DCI is addressing a UE group (e.g., using a group RNTI)?</w:t>
            </w:r>
          </w:p>
          <w:p w14:paraId="5CCCB5D7" w14:textId="77777777" w:rsidR="005568A6" w:rsidRDefault="00000000">
            <w:pPr>
              <w:jc w:val="both"/>
              <w:rPr>
                <w:rFonts w:eastAsia="SimSun"/>
                <w:lang w:val="en-US" w:eastAsia="zh-CN"/>
              </w:rPr>
            </w:pPr>
            <w:r>
              <w:rPr>
                <w:b/>
                <w:bCs/>
                <w:i/>
                <w:iCs/>
                <w:highlight w:val="yellow"/>
              </w:rPr>
              <w:t>Second Round proposal 6:</w:t>
            </w:r>
            <w:r>
              <w:rPr>
                <w:rFonts w:eastAsia="SimSun"/>
                <w:lang w:val="en-US" w:eastAsia="zh-CN"/>
              </w:rPr>
              <w:t xml:space="preserve"> OK.</w:t>
            </w:r>
          </w:p>
        </w:tc>
      </w:tr>
      <w:tr w:rsidR="005568A6" w14:paraId="61AE9CA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50C989A" w14:textId="77777777" w:rsidR="005568A6" w:rsidRDefault="00000000">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3F472CFA" w14:textId="77777777" w:rsidR="005568A6" w:rsidRDefault="00000000">
            <w:pPr>
              <w:jc w:val="both"/>
              <w:rPr>
                <w:rFonts w:eastAsia="SimSun"/>
                <w:b/>
                <w:bCs/>
                <w:i/>
                <w:iCs/>
                <w:lang w:val="en-US" w:eastAsia="zh-CN"/>
              </w:rPr>
            </w:pPr>
            <w:r>
              <w:rPr>
                <w:b/>
                <w:bCs/>
                <w:i/>
                <w:iCs/>
                <w:highlight w:val="yellow"/>
              </w:rPr>
              <w:t>Second Round Proposal 1</w:t>
            </w:r>
            <w:r>
              <w:rPr>
                <w:rFonts w:eastAsia="SimSun"/>
                <w:highlight w:val="yellow"/>
              </w:rPr>
              <w:t>:</w:t>
            </w:r>
            <w:r>
              <w:rPr>
                <w:rFonts w:eastAsia="SimSun"/>
              </w:rPr>
              <w:t xml:space="preserve"> </w:t>
            </w:r>
            <w:r>
              <w:rPr>
                <w:rFonts w:eastAsia="SimSun" w:hint="eastAsia"/>
                <w:lang w:val="en-US" w:eastAsia="zh-CN"/>
              </w:rPr>
              <w:t>Support.</w:t>
            </w:r>
          </w:p>
          <w:p w14:paraId="28955547" w14:textId="77777777" w:rsidR="005568A6" w:rsidRDefault="00000000">
            <w:pPr>
              <w:jc w:val="both"/>
              <w:rPr>
                <w:rFonts w:eastAsia="SimSun"/>
                <w:lang w:val="en-US" w:eastAsia="zh-CN"/>
              </w:rPr>
            </w:pPr>
            <w:r>
              <w:rPr>
                <w:b/>
                <w:bCs/>
                <w:i/>
                <w:iCs/>
                <w:highlight w:val="yellow"/>
              </w:rPr>
              <w:t>Second Round proposal 2</w:t>
            </w:r>
            <w:r>
              <w:rPr>
                <w:rFonts w:eastAsia="SimSun"/>
                <w:highlight w:val="yellow"/>
              </w:rPr>
              <w:t>:</w:t>
            </w:r>
            <w:r>
              <w:rPr>
                <w:rFonts w:eastAsia="SimSun"/>
              </w:rPr>
              <w:t xml:space="preserve"> We prefer Option </w:t>
            </w:r>
            <w:r>
              <w:rPr>
                <w:rFonts w:eastAsia="SimSun" w:hint="eastAsia"/>
                <w:lang w:val="en-US" w:eastAsia="zh-CN"/>
              </w:rPr>
              <w:t>3. Eventually what we need is a sequence with the same length as repetition number, e.g. if 8 repetitions are configured, finally UE will get a sequence with length 8, then it makes no difference whether the length 8 sequence is generated from a length-2 sequence (e.g. +1 -1) or a length-4 sequence (e.g. +1 -1 +1 -1), which share the same sequence index.</w:t>
            </w:r>
          </w:p>
          <w:p w14:paraId="03F55233" w14:textId="77777777" w:rsidR="005568A6" w:rsidRDefault="00000000">
            <w:pPr>
              <w:jc w:val="both"/>
              <w:rPr>
                <w:rFonts w:eastAsia="SimSun"/>
                <w:b/>
                <w:bCs/>
                <w:i/>
                <w:iCs/>
                <w:lang w:val="en-US" w:eastAsia="zh-CN"/>
              </w:rPr>
            </w:pPr>
            <w:r>
              <w:rPr>
                <w:b/>
                <w:bCs/>
                <w:i/>
                <w:iCs/>
                <w:highlight w:val="yellow"/>
              </w:rPr>
              <w:lastRenderedPageBreak/>
              <w:t>Second Round proposal 3</w:t>
            </w:r>
            <w:r>
              <w:rPr>
                <w:rFonts w:eastAsia="SimSun"/>
                <w:highlight w:val="yellow"/>
              </w:rPr>
              <w:t>:</w:t>
            </w:r>
            <w:r>
              <w:rPr>
                <w:rFonts w:eastAsia="SimSun"/>
              </w:rPr>
              <w:t xml:space="preserve"> </w:t>
            </w:r>
            <w:r>
              <w:rPr>
                <w:rFonts w:eastAsia="SimSun" w:hint="eastAsia"/>
                <w:lang w:val="en-US" w:eastAsia="zh-CN"/>
              </w:rPr>
              <w:t>Fine with the sequence index, but sequence length is no needed as explained in proposal 2.</w:t>
            </w:r>
          </w:p>
          <w:p w14:paraId="755F13FD" w14:textId="77777777" w:rsidR="005568A6" w:rsidRDefault="00000000">
            <w:pPr>
              <w:jc w:val="both"/>
              <w:rPr>
                <w:rFonts w:eastAsia="SimSun"/>
                <w:b/>
                <w:bCs/>
                <w:i/>
                <w:iCs/>
                <w:lang w:val="en-US" w:eastAsia="zh-CN"/>
              </w:rPr>
            </w:pPr>
            <w:r>
              <w:rPr>
                <w:b/>
                <w:bCs/>
                <w:i/>
                <w:iCs/>
                <w:highlight w:val="yellow"/>
              </w:rPr>
              <w:t>Second Round Proposal 4</w:t>
            </w:r>
            <w:r>
              <w:rPr>
                <w:rFonts w:eastAsia="SimSun"/>
                <w:highlight w:val="yellow"/>
              </w:rPr>
              <w:t>:</w:t>
            </w:r>
            <w:r>
              <w:rPr>
                <w:rFonts w:eastAsia="SimSun"/>
              </w:rPr>
              <w:t xml:space="preserve"> </w:t>
            </w:r>
            <w:r>
              <w:rPr>
                <w:rFonts w:eastAsia="SimSun" w:hint="eastAsia"/>
                <w:lang w:val="en-US" w:eastAsia="zh-CN"/>
              </w:rPr>
              <w:t>Fine.</w:t>
            </w:r>
          </w:p>
          <w:p w14:paraId="5B8ECA38" w14:textId="77777777" w:rsidR="005568A6" w:rsidRDefault="00000000">
            <w:pPr>
              <w:jc w:val="both"/>
              <w:rPr>
                <w:rFonts w:eastAsia="SimSun"/>
                <w:b/>
                <w:bCs/>
                <w:i/>
                <w:iCs/>
                <w:lang w:val="en-US" w:eastAsia="zh-CN"/>
              </w:rPr>
            </w:pPr>
            <w:r>
              <w:rPr>
                <w:b/>
                <w:bCs/>
                <w:i/>
                <w:iCs/>
                <w:highlight w:val="yellow"/>
              </w:rPr>
              <w:t>Second Round proposal 5</w:t>
            </w:r>
            <w:r>
              <w:rPr>
                <w:rFonts w:eastAsia="SimSun"/>
                <w:highlight w:val="yellow"/>
              </w:rPr>
              <w:t>:</w:t>
            </w:r>
            <w:r>
              <w:rPr>
                <w:rFonts w:eastAsia="SimSun"/>
              </w:rPr>
              <w:t xml:space="preserve"> We prefer Option </w:t>
            </w:r>
            <w:r>
              <w:rPr>
                <w:rFonts w:eastAsia="SimSun" w:hint="eastAsia"/>
                <w:lang w:val="en-US" w:eastAsia="zh-CN"/>
              </w:rPr>
              <w:t>3 with same reason as in proposal 2.</w:t>
            </w:r>
          </w:p>
          <w:p w14:paraId="0FF0A32F" w14:textId="77777777" w:rsidR="005568A6" w:rsidRDefault="00000000">
            <w:pPr>
              <w:snapToGrid w:val="0"/>
              <w:rPr>
                <w:rFonts w:eastAsia="SimSun"/>
                <w:lang w:val="en-US" w:eastAsia="zh-CN"/>
              </w:rPr>
            </w:pPr>
            <w:r>
              <w:rPr>
                <w:b/>
                <w:bCs/>
                <w:i/>
                <w:iCs/>
                <w:highlight w:val="yellow"/>
              </w:rPr>
              <w:t>Second Round proposal 6:</w:t>
            </w:r>
            <w:r>
              <w:rPr>
                <w:rFonts w:eastAsia="SimSun"/>
                <w:lang w:val="en-US" w:eastAsia="zh-CN"/>
              </w:rPr>
              <w:t xml:space="preserve"> </w:t>
            </w:r>
            <w:r>
              <w:rPr>
                <w:rFonts w:eastAsia="SimSun" w:hint="eastAsia"/>
                <w:lang w:val="en-US" w:eastAsia="zh-CN"/>
              </w:rPr>
              <w:t>We think the intention here is that we will have a high level configuration to enable or disable the OCC for these types of PUSCH, then we suggest to reformulate it as:</w:t>
            </w:r>
          </w:p>
          <w:p w14:paraId="1DB0F793" w14:textId="77777777" w:rsidR="005568A6" w:rsidRDefault="00000000">
            <w:pPr>
              <w:jc w:val="both"/>
              <w:rPr>
                <w:rFonts w:eastAsia="SimSun"/>
                <w:color w:val="FF0000"/>
                <w:lang w:val="en-US" w:eastAsia="zh-CN"/>
              </w:rPr>
            </w:pPr>
            <w:bookmarkStart w:id="192" w:name="OLE_LINK53"/>
            <w:bookmarkStart w:id="193" w:name="OLE_LINK51"/>
            <w:r>
              <w:rPr>
                <w:rFonts w:eastAsia="SimSun"/>
                <w:color w:val="FF0000"/>
                <w:lang w:val="en-US" w:eastAsia="zh-CN"/>
              </w:rPr>
              <w:t>OCC</w:t>
            </w:r>
            <w:r>
              <w:rPr>
                <w:rFonts w:eastAsia="SimSun" w:hint="eastAsia"/>
                <w:color w:val="FF0000"/>
                <w:lang w:val="en-US" w:eastAsia="zh-CN"/>
              </w:rPr>
              <w:t xml:space="preserve"> functionality</w:t>
            </w:r>
            <w:r>
              <w:rPr>
                <w:rFonts w:eastAsia="SimSun"/>
                <w:color w:val="FF0000"/>
                <w:lang w:val="en-US" w:eastAsia="zh-CN"/>
              </w:rPr>
              <w:t xml:space="preserve"> </w:t>
            </w:r>
            <w:r>
              <w:rPr>
                <w:rFonts w:eastAsia="SimSun" w:hint="eastAsia"/>
                <w:color w:val="FF0000"/>
                <w:lang w:val="en-US" w:eastAsia="zh-CN"/>
              </w:rPr>
              <w:t>is</w:t>
            </w:r>
            <w:r>
              <w:rPr>
                <w:rFonts w:eastAsia="SimSun"/>
                <w:color w:val="FF0000"/>
                <w:lang w:val="en-US" w:eastAsia="zh-CN"/>
              </w:rPr>
              <w:t xml:space="preserve"> enabled or disabled via configuration</w:t>
            </w:r>
            <w:bookmarkEnd w:id="192"/>
            <w:r>
              <w:rPr>
                <w:rFonts w:eastAsia="SimSun"/>
                <w:color w:val="FF0000"/>
                <w:lang w:val="en-US" w:eastAsia="zh-CN"/>
              </w:rPr>
              <w:t>.</w:t>
            </w:r>
          </w:p>
          <w:bookmarkEnd w:id="193"/>
          <w:p w14:paraId="29169068" w14:textId="77777777" w:rsidR="005568A6" w:rsidRDefault="005568A6">
            <w:pPr>
              <w:snapToGrid w:val="0"/>
              <w:rPr>
                <w:rFonts w:eastAsia="SimSun"/>
                <w:lang w:val="en-US" w:eastAsia="zh-CN"/>
              </w:rPr>
            </w:pPr>
          </w:p>
        </w:tc>
      </w:tr>
      <w:tr w:rsidR="00A80648" w14:paraId="2421E30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2BBA4D5" w14:textId="0F067F36" w:rsidR="00A80648" w:rsidRDefault="00A80648" w:rsidP="00A80648">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Nokia</w:t>
            </w:r>
          </w:p>
        </w:tc>
        <w:tc>
          <w:tcPr>
            <w:tcW w:w="6941" w:type="dxa"/>
            <w:tcBorders>
              <w:top w:val="single" w:sz="4" w:space="0" w:color="auto"/>
              <w:left w:val="single" w:sz="4" w:space="0" w:color="auto"/>
              <w:bottom w:val="single" w:sz="4" w:space="0" w:color="auto"/>
              <w:right w:val="single" w:sz="4" w:space="0" w:color="auto"/>
            </w:tcBorders>
            <w:vAlign w:val="center"/>
          </w:tcPr>
          <w:p w14:paraId="074B0433" w14:textId="77777777" w:rsidR="00A80648" w:rsidRDefault="00A80648" w:rsidP="00A80648">
            <w:pPr>
              <w:jc w:val="both"/>
              <w:rPr>
                <w:rFonts w:eastAsia="SimSun"/>
                <w:b/>
                <w:bCs/>
                <w:i/>
                <w:iCs/>
                <w:lang w:val="en-US" w:eastAsia="zh-CN"/>
              </w:rPr>
            </w:pPr>
            <w:r>
              <w:rPr>
                <w:b/>
                <w:bCs/>
                <w:i/>
                <w:iCs/>
                <w:highlight w:val="yellow"/>
              </w:rPr>
              <w:t>Second Round Proposal 1</w:t>
            </w:r>
            <w:r>
              <w:rPr>
                <w:rFonts w:eastAsia="SimSun"/>
                <w:highlight w:val="yellow"/>
              </w:rPr>
              <w:t>:</w:t>
            </w:r>
            <w:r w:rsidRPr="00DD2347">
              <w:rPr>
                <w:rFonts w:eastAsia="SimSun"/>
              </w:rPr>
              <w:t xml:space="preserve"> OK</w:t>
            </w:r>
            <w:r>
              <w:rPr>
                <w:rFonts w:eastAsia="SimSun"/>
              </w:rPr>
              <w:t>.</w:t>
            </w:r>
          </w:p>
          <w:p w14:paraId="63ECDA3D" w14:textId="429384EE" w:rsidR="00A80648" w:rsidRPr="00B71859" w:rsidRDefault="00A80648" w:rsidP="00A80648">
            <w:pPr>
              <w:jc w:val="both"/>
              <w:rPr>
                <w:rFonts w:eastAsia="SimSun"/>
              </w:rPr>
            </w:pPr>
            <w:r>
              <w:rPr>
                <w:b/>
                <w:bCs/>
                <w:i/>
                <w:iCs/>
                <w:highlight w:val="yellow"/>
              </w:rPr>
              <w:t>Second Round proposal 2</w:t>
            </w:r>
            <w:r>
              <w:rPr>
                <w:rFonts w:eastAsia="SimSun"/>
                <w:highlight w:val="yellow"/>
              </w:rPr>
              <w:t>:</w:t>
            </w:r>
            <w:r>
              <w:rPr>
                <w:rFonts w:eastAsia="SimSun"/>
              </w:rPr>
              <w:t xml:space="preserve"> Preference for Option 1, since this will give the best flexibility. And allow for multiplexing UEs with different OCC sequence lengths.</w:t>
            </w:r>
          </w:p>
          <w:p w14:paraId="107D3B77" w14:textId="77777777" w:rsidR="00A80648" w:rsidRDefault="00A80648" w:rsidP="00A80648">
            <w:pPr>
              <w:jc w:val="both"/>
              <w:rPr>
                <w:rFonts w:eastAsia="SimSun"/>
                <w:b/>
                <w:bCs/>
                <w:i/>
                <w:iCs/>
                <w:lang w:val="en-US" w:eastAsia="zh-CN"/>
              </w:rPr>
            </w:pPr>
            <w:r>
              <w:rPr>
                <w:b/>
                <w:bCs/>
                <w:i/>
                <w:iCs/>
                <w:highlight w:val="yellow"/>
              </w:rPr>
              <w:t>Second Round proposal 3</w:t>
            </w:r>
            <w:r>
              <w:rPr>
                <w:rFonts w:eastAsia="SimSun"/>
                <w:highlight w:val="yellow"/>
              </w:rPr>
              <w:t>:</w:t>
            </w:r>
            <w:r w:rsidRPr="00D42BD2">
              <w:rPr>
                <w:rFonts w:eastAsia="SimSun"/>
              </w:rPr>
              <w:t xml:space="preserve"> </w:t>
            </w:r>
            <w:r w:rsidRPr="00D42BD2">
              <w:rPr>
                <w:rFonts w:eastAsia="SimSun"/>
                <w:lang w:val="en-US" w:eastAsia="zh-CN"/>
              </w:rPr>
              <w:t>OK</w:t>
            </w:r>
            <w:r>
              <w:rPr>
                <w:rFonts w:eastAsia="SimSun"/>
                <w:lang w:val="en-US" w:eastAsia="zh-CN"/>
              </w:rPr>
              <w:t xml:space="preserve"> – potentially also allow for indicating “start slot” to be able to have more flexibility for matching to other UEs</w:t>
            </w:r>
            <w:r w:rsidRPr="00D42BD2">
              <w:rPr>
                <w:rFonts w:eastAsia="SimSun"/>
                <w:lang w:val="en-US" w:eastAsia="zh-CN"/>
              </w:rPr>
              <w:t>.</w:t>
            </w:r>
          </w:p>
          <w:p w14:paraId="2F5F0DE3" w14:textId="77777777" w:rsidR="00A80648" w:rsidRDefault="00A80648" w:rsidP="00A80648">
            <w:pPr>
              <w:jc w:val="both"/>
              <w:rPr>
                <w:rFonts w:eastAsia="SimSun"/>
                <w:b/>
                <w:bCs/>
                <w:i/>
                <w:iCs/>
                <w:lang w:val="en-US" w:eastAsia="zh-CN"/>
              </w:rPr>
            </w:pPr>
            <w:r>
              <w:rPr>
                <w:b/>
                <w:bCs/>
                <w:i/>
                <w:iCs/>
                <w:highlight w:val="yellow"/>
              </w:rPr>
              <w:t>Second Round Proposal 4</w:t>
            </w:r>
            <w:r>
              <w:rPr>
                <w:rFonts w:eastAsia="SimSun"/>
                <w:highlight w:val="yellow"/>
              </w:rPr>
              <w:t>:</w:t>
            </w:r>
            <w:r w:rsidRPr="00D42BD2">
              <w:rPr>
                <w:rFonts w:eastAsia="SimSun"/>
              </w:rPr>
              <w:t xml:space="preserve"> OK.</w:t>
            </w:r>
          </w:p>
          <w:p w14:paraId="6CA48625" w14:textId="77777777" w:rsidR="00A80648" w:rsidRDefault="00A80648" w:rsidP="00A80648">
            <w:pPr>
              <w:jc w:val="both"/>
              <w:rPr>
                <w:rFonts w:eastAsia="SimSun"/>
                <w:b/>
                <w:bCs/>
                <w:i/>
                <w:iCs/>
                <w:lang w:val="en-US" w:eastAsia="zh-CN"/>
              </w:rPr>
            </w:pPr>
            <w:r>
              <w:rPr>
                <w:b/>
                <w:bCs/>
                <w:i/>
                <w:iCs/>
                <w:highlight w:val="yellow"/>
              </w:rPr>
              <w:t>Second Round proposal 5</w:t>
            </w:r>
            <w:r>
              <w:rPr>
                <w:rFonts w:eastAsia="SimSun"/>
                <w:highlight w:val="yellow"/>
              </w:rPr>
              <w:t>:</w:t>
            </w:r>
            <w:r>
              <w:rPr>
                <w:rFonts w:eastAsia="SimSun"/>
              </w:rPr>
              <w:t xml:space="preserve"> We prefer Option 1-1 since it gives the best flexibility. We do not see how Option 1-2 (per UE group) is going to work in a live network. Option 3 would take away a lot of configuration flexibility from the network, and having </w:t>
            </w:r>
            <w:proofErr w:type="spellStart"/>
            <w:r>
              <w:rPr>
                <w:rFonts w:eastAsia="SimSun"/>
              </w:rPr>
              <w:t>e.g</w:t>
            </w:r>
            <w:proofErr w:type="spellEnd"/>
            <w:r>
              <w:rPr>
                <w:rFonts w:eastAsia="SimSun"/>
              </w:rPr>
              <w:t xml:space="preserve"> 4 repetitions configured could benefit from using OCC sequence length of 2 (for instance due to lack of UEs that meet needs for CFO grouping).</w:t>
            </w:r>
          </w:p>
          <w:p w14:paraId="73AF38C5" w14:textId="71926518" w:rsidR="00A80648" w:rsidRDefault="00A80648" w:rsidP="00A80648">
            <w:pPr>
              <w:snapToGrid w:val="0"/>
              <w:rPr>
                <w:rFonts w:eastAsia="SimSun"/>
                <w:lang w:val="en-US" w:eastAsia="zh-CN"/>
              </w:rPr>
            </w:pPr>
            <w:r>
              <w:rPr>
                <w:b/>
                <w:bCs/>
                <w:i/>
                <w:iCs/>
                <w:highlight w:val="yellow"/>
              </w:rPr>
              <w:t>Second Round proposal 6:</w:t>
            </w:r>
            <w:r>
              <w:rPr>
                <w:rFonts w:eastAsia="SimSun"/>
                <w:lang w:val="en-US" w:eastAsia="zh-CN"/>
              </w:rPr>
              <w:t xml:space="preserve"> Agree with ZTE.</w:t>
            </w:r>
          </w:p>
        </w:tc>
      </w:tr>
      <w:tr w:rsidR="00A80648" w14:paraId="2AC6631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30EEE30" w14:textId="0E234E3F" w:rsidR="00A80648" w:rsidRDefault="00B56205" w:rsidP="00A80648">
            <w:pPr>
              <w:snapToGrid w:val="0"/>
              <w:spacing w:after="0"/>
              <w:jc w:val="center"/>
              <w:rPr>
                <w:rFonts w:eastAsia="SimSun"/>
                <w:lang w:val="en-US" w:eastAsia="zh-CN"/>
              </w:rPr>
            </w:pPr>
            <w:proofErr w:type="spellStart"/>
            <w:r>
              <w:rPr>
                <w:rFonts w:eastAsia="SimSun"/>
                <w:lang w:val="en-US" w:eastAsia="zh-CN"/>
              </w:rPr>
              <w:t>Spreadtrum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2ED48A32" w14:textId="4373F52C" w:rsidR="00A80648" w:rsidRDefault="00B56205" w:rsidP="00A80648">
            <w:pPr>
              <w:snapToGrid w:val="0"/>
              <w:rPr>
                <w:rFonts w:eastAsia="SimSun"/>
                <w:lang w:val="en-US" w:eastAsia="zh-CN"/>
              </w:rPr>
            </w:pPr>
            <w:r w:rsidRPr="00B56205">
              <w:rPr>
                <w:rFonts w:eastAsia="SimSun"/>
                <w:lang w:val="en-US" w:eastAsia="zh-CN"/>
              </w:rPr>
              <w:t>We are fine with all of the above Proposals.</w:t>
            </w:r>
          </w:p>
        </w:tc>
      </w:tr>
    </w:tbl>
    <w:p w14:paraId="5D721D2B" w14:textId="77777777" w:rsidR="005568A6" w:rsidRDefault="005568A6">
      <w:pPr>
        <w:rPr>
          <w:rFonts w:eastAsia="SimSun"/>
          <w:lang w:val="en-US" w:eastAsia="zh-CN"/>
        </w:rPr>
      </w:pPr>
    </w:p>
    <w:p w14:paraId="0C15FF24" w14:textId="77777777" w:rsidR="00107003" w:rsidRDefault="00107003">
      <w:pPr>
        <w:rPr>
          <w:rFonts w:eastAsia="SimSun"/>
          <w:lang w:val="en-US" w:eastAsia="zh-CN"/>
        </w:rPr>
      </w:pPr>
    </w:p>
    <w:p w14:paraId="1C2BF1D3" w14:textId="5D6B42A3" w:rsidR="00107003" w:rsidRPr="00107003" w:rsidRDefault="00107003" w:rsidP="00107003">
      <w:pPr>
        <w:pStyle w:val="Heading2"/>
        <w:rPr>
          <w:lang w:val="en-US"/>
        </w:rPr>
      </w:pPr>
      <w:r>
        <w:rPr>
          <w:lang w:val="en-US"/>
        </w:rPr>
        <w:t xml:space="preserve">3.5 </w:t>
      </w:r>
      <w:r w:rsidRPr="00107003">
        <w:rPr>
          <w:lang w:val="en-US"/>
        </w:rPr>
        <w:t>Summary of Second Round Discussion</w:t>
      </w:r>
    </w:p>
    <w:p w14:paraId="5F4D5A7E" w14:textId="3F297D67" w:rsidR="00107003" w:rsidRDefault="00107003">
      <w:pPr>
        <w:rPr>
          <w:rFonts w:eastAsia="SimSun"/>
          <w:lang w:val="en-US" w:eastAsia="zh-CN"/>
        </w:rPr>
      </w:pPr>
      <w:r w:rsidRPr="00107003">
        <w:rPr>
          <w:rFonts w:eastAsia="SimSun"/>
          <w:lang w:val="en-US" w:eastAsia="zh-CN"/>
        </w:rPr>
        <w:t xml:space="preserve">The </w:t>
      </w:r>
      <w:r>
        <w:rPr>
          <w:rFonts w:eastAsia="SimSun"/>
          <w:lang w:val="en-US" w:eastAsia="zh-CN"/>
        </w:rPr>
        <w:t>second</w:t>
      </w:r>
      <w:r w:rsidRPr="00107003">
        <w:rPr>
          <w:rFonts w:eastAsia="SimSun"/>
          <w:lang w:val="en-US" w:eastAsia="zh-CN"/>
        </w:rPr>
        <w:t xml:space="preserve"> round proposal</w:t>
      </w:r>
      <w:r>
        <w:rPr>
          <w:rFonts w:eastAsia="SimSun"/>
          <w:lang w:val="en-US" w:eastAsia="zh-CN"/>
        </w:rPr>
        <w:t>s</w:t>
      </w:r>
      <w:r w:rsidRPr="00107003">
        <w:rPr>
          <w:rFonts w:eastAsia="SimSun"/>
          <w:lang w:val="en-US" w:eastAsia="zh-CN"/>
        </w:rPr>
        <w:t xml:space="preserve"> </w:t>
      </w:r>
      <w:r>
        <w:rPr>
          <w:rFonts w:eastAsia="SimSun"/>
          <w:lang w:val="en-US" w:eastAsia="zh-CN"/>
        </w:rPr>
        <w:t>for RV cycling and UCI multiplexing were</w:t>
      </w:r>
      <w:r w:rsidRPr="00107003">
        <w:rPr>
          <w:rFonts w:eastAsia="SimSun"/>
          <w:lang w:val="en-US" w:eastAsia="zh-CN"/>
        </w:rPr>
        <w:t xml:space="preserve"> discussed in first online session and agreed with revisions in Section 4.</w:t>
      </w:r>
      <w:r>
        <w:rPr>
          <w:rFonts w:eastAsia="SimSun"/>
          <w:lang w:val="en-US" w:eastAsia="zh-CN"/>
        </w:rPr>
        <w:t>3</w:t>
      </w:r>
      <w:r w:rsidRPr="00107003">
        <w:rPr>
          <w:rFonts w:eastAsia="SimSun"/>
          <w:lang w:val="en-US" w:eastAsia="zh-CN"/>
        </w:rPr>
        <w:t xml:space="preserve"> (copied below).</w:t>
      </w:r>
    </w:p>
    <w:p w14:paraId="5F930F62" w14:textId="77777777" w:rsidR="00107003" w:rsidRDefault="00107003" w:rsidP="00107003">
      <w:pPr>
        <w:spacing w:after="0"/>
        <w:rPr>
          <w:u w:val="single"/>
        </w:rPr>
      </w:pPr>
      <w:r>
        <w:rPr>
          <w:u w:val="single"/>
        </w:rPr>
        <w:t>RV cycling:</w:t>
      </w:r>
    </w:p>
    <w:p w14:paraId="27C1FE77" w14:textId="77777777" w:rsidR="00107003" w:rsidRDefault="00107003" w:rsidP="00107003">
      <w:pPr>
        <w:spacing w:after="0"/>
        <w:rPr>
          <w:u w:val="single"/>
        </w:rPr>
      </w:pPr>
    </w:p>
    <w:p w14:paraId="584BE93B" w14:textId="77777777" w:rsidR="00107003" w:rsidRDefault="00107003" w:rsidP="00107003">
      <w:pPr>
        <w:jc w:val="both"/>
        <w:rPr>
          <w:rFonts w:eastAsia="SimSun"/>
        </w:rPr>
      </w:pPr>
      <w:r>
        <w:rPr>
          <w:highlight w:val="green"/>
        </w:rPr>
        <w:t>Agreement</w:t>
      </w:r>
    </w:p>
    <w:p w14:paraId="733F59A4" w14:textId="77777777" w:rsidR="00107003" w:rsidRDefault="00107003" w:rsidP="00107003">
      <w:pPr>
        <w:jc w:val="both"/>
        <w:rPr>
          <w:rFonts w:eastAsia="SimSun"/>
        </w:rPr>
      </w:pPr>
      <w:r>
        <w:rPr>
          <w:rFonts w:eastAsia="SimSun"/>
        </w:rPr>
        <w:t>For RV cycling for OCC with DG-PUSCH, the following are considered:</w:t>
      </w:r>
    </w:p>
    <w:p w14:paraId="605EE748" w14:textId="77777777" w:rsidR="00107003" w:rsidRDefault="00107003" w:rsidP="00107003">
      <w:pPr>
        <w:pStyle w:val="ListParagraph"/>
        <w:numPr>
          <w:ilvl w:val="0"/>
          <w:numId w:val="132"/>
        </w:numPr>
        <w:spacing w:after="0"/>
        <w:ind w:leftChars="0"/>
        <w:jc w:val="both"/>
        <w:rPr>
          <w:rFonts w:eastAsia="SimSun"/>
        </w:rPr>
      </w:pPr>
      <w:r>
        <w:rPr>
          <w:rFonts w:eastAsia="SimSun"/>
        </w:rPr>
        <w:t>Option 1: RV cycling is used across OCC groups</w:t>
      </w:r>
    </w:p>
    <w:p w14:paraId="33DB94FE" w14:textId="77777777" w:rsidR="00107003" w:rsidRDefault="00107003" w:rsidP="00107003">
      <w:pPr>
        <w:pStyle w:val="ListParagraph"/>
        <w:numPr>
          <w:ilvl w:val="1"/>
          <w:numId w:val="132"/>
        </w:numPr>
        <w:spacing w:after="0"/>
        <w:ind w:leftChars="0"/>
        <w:jc w:val="both"/>
        <w:rPr>
          <w:rFonts w:eastAsia="SimSun"/>
        </w:rPr>
      </w:pPr>
      <w:r>
        <w:rPr>
          <w:rFonts w:eastAsia="SimSun"/>
        </w:rPr>
        <w:t>Note 1: RV cycling is applied when the number of repetitions is greater than the OCC length</w:t>
      </w:r>
    </w:p>
    <w:p w14:paraId="09EF93F7" w14:textId="77777777" w:rsidR="00107003" w:rsidRDefault="00107003" w:rsidP="00107003">
      <w:pPr>
        <w:pStyle w:val="ListParagraph"/>
        <w:numPr>
          <w:ilvl w:val="0"/>
          <w:numId w:val="132"/>
        </w:numPr>
        <w:spacing w:after="0"/>
        <w:ind w:leftChars="0"/>
        <w:jc w:val="both"/>
        <w:rPr>
          <w:rFonts w:eastAsia="SimSun"/>
        </w:rPr>
      </w:pPr>
      <w:r>
        <w:rPr>
          <w:rFonts w:eastAsia="SimSun"/>
        </w:rPr>
        <w:t>Option 2: Fixed RV is used across OCC groups</w:t>
      </w:r>
    </w:p>
    <w:p w14:paraId="470C2D57" w14:textId="77777777" w:rsidR="00107003" w:rsidRDefault="00107003" w:rsidP="00107003">
      <w:pPr>
        <w:pStyle w:val="ListParagraph"/>
        <w:numPr>
          <w:ilvl w:val="0"/>
          <w:numId w:val="132"/>
        </w:numPr>
        <w:spacing w:after="0"/>
        <w:ind w:leftChars="0"/>
        <w:jc w:val="both"/>
        <w:rPr>
          <w:rFonts w:eastAsia="SimSun"/>
        </w:rPr>
      </w:pPr>
      <w:r>
        <w:rPr>
          <w:rFonts w:eastAsia="SimSun"/>
        </w:rPr>
        <w:t>Option 3: For OCC length 2, fixed RV is used across two OCC groups, RV cycling is used across groups of two OCC groups</w:t>
      </w:r>
    </w:p>
    <w:p w14:paraId="39344ECD" w14:textId="77777777" w:rsidR="00107003" w:rsidRDefault="00107003" w:rsidP="00107003">
      <w:pPr>
        <w:spacing w:after="0"/>
        <w:rPr>
          <w:u w:val="single"/>
        </w:rPr>
      </w:pPr>
    </w:p>
    <w:p w14:paraId="26BFF367" w14:textId="77777777" w:rsidR="00107003" w:rsidRDefault="00107003" w:rsidP="00107003">
      <w:pPr>
        <w:spacing w:after="0"/>
        <w:rPr>
          <w:b/>
          <w:bCs/>
          <w:i/>
          <w:iCs/>
        </w:rPr>
      </w:pPr>
    </w:p>
    <w:p w14:paraId="2CE98398" w14:textId="77777777" w:rsidR="00107003" w:rsidRDefault="00107003" w:rsidP="00107003">
      <w:pPr>
        <w:spacing w:after="0"/>
        <w:rPr>
          <w:u w:val="single"/>
        </w:rPr>
      </w:pPr>
    </w:p>
    <w:p w14:paraId="156A3B82" w14:textId="77777777" w:rsidR="00107003" w:rsidRDefault="00107003" w:rsidP="00107003">
      <w:pPr>
        <w:spacing w:after="0"/>
        <w:rPr>
          <w:u w:val="single"/>
        </w:rPr>
      </w:pPr>
      <w:r>
        <w:rPr>
          <w:u w:val="single"/>
        </w:rPr>
        <w:t>UCI multiplexing:</w:t>
      </w:r>
    </w:p>
    <w:p w14:paraId="2779A32D" w14:textId="77777777" w:rsidR="00107003" w:rsidRDefault="00107003" w:rsidP="00107003">
      <w:pPr>
        <w:spacing w:after="0"/>
        <w:rPr>
          <w:u w:val="single"/>
        </w:rPr>
      </w:pPr>
    </w:p>
    <w:p w14:paraId="0075AAA0" w14:textId="77777777" w:rsidR="00107003" w:rsidRDefault="00107003" w:rsidP="00107003">
      <w:pPr>
        <w:rPr>
          <w:rFonts w:eastAsia="Batang"/>
          <w:lang w:eastAsia="en-US"/>
        </w:rPr>
      </w:pPr>
      <w:r>
        <w:rPr>
          <w:highlight w:val="green"/>
        </w:rPr>
        <w:t>Agreement</w:t>
      </w:r>
    </w:p>
    <w:p w14:paraId="3D1F7539" w14:textId="77777777" w:rsidR="00107003" w:rsidRDefault="00107003" w:rsidP="00107003">
      <w:pPr>
        <w:rPr>
          <w:rFonts w:eastAsia="DengXian"/>
          <w:lang w:eastAsia="zh-CN"/>
        </w:rPr>
      </w:pPr>
      <w:r>
        <w:t xml:space="preserve">If PUCCH without repetition overlaps with inter-slot OCC with any PUSCH repetitions in an OCC group, the following options to be considered: </w:t>
      </w:r>
    </w:p>
    <w:p w14:paraId="7AE0CEEA" w14:textId="77777777" w:rsidR="00107003" w:rsidRDefault="00107003" w:rsidP="00107003">
      <w:pPr>
        <w:pStyle w:val="ListParagraph"/>
        <w:numPr>
          <w:ilvl w:val="0"/>
          <w:numId w:val="133"/>
        </w:numPr>
        <w:tabs>
          <w:tab w:val="left" w:pos="567"/>
        </w:tabs>
        <w:spacing w:after="0"/>
        <w:ind w:leftChars="0"/>
        <w:rPr>
          <w:rFonts w:eastAsia="Batang"/>
          <w:lang w:eastAsia="x-none"/>
        </w:rPr>
      </w:pPr>
      <w:r>
        <w:t>Option 1: UCI is dropped</w:t>
      </w:r>
    </w:p>
    <w:p w14:paraId="1D6EF00E" w14:textId="77777777" w:rsidR="00107003" w:rsidRDefault="00107003" w:rsidP="00107003">
      <w:pPr>
        <w:pStyle w:val="ListParagraph"/>
        <w:numPr>
          <w:ilvl w:val="1"/>
          <w:numId w:val="133"/>
        </w:numPr>
        <w:tabs>
          <w:tab w:val="left" w:pos="567"/>
        </w:tabs>
        <w:spacing w:after="0"/>
        <w:ind w:leftChars="0"/>
      </w:pPr>
      <w:r>
        <w:lastRenderedPageBreak/>
        <w:t>FFS: whether all UCI is dropped</w:t>
      </w:r>
    </w:p>
    <w:p w14:paraId="43FC051B" w14:textId="77777777" w:rsidR="00107003" w:rsidRDefault="00107003" w:rsidP="00107003">
      <w:pPr>
        <w:pStyle w:val="ListParagraph"/>
        <w:numPr>
          <w:ilvl w:val="0"/>
          <w:numId w:val="133"/>
        </w:numPr>
        <w:tabs>
          <w:tab w:val="left" w:pos="567"/>
        </w:tabs>
        <w:spacing w:after="0"/>
        <w:ind w:leftChars="0"/>
      </w:pPr>
      <w:r>
        <w:t>Option 2: UCI is transmitted on PUCCH, and all PUSCH repetitions within the OCC group are dropped.</w:t>
      </w:r>
    </w:p>
    <w:p w14:paraId="365CA33E" w14:textId="77777777" w:rsidR="00107003" w:rsidRDefault="00107003" w:rsidP="00107003">
      <w:pPr>
        <w:pStyle w:val="ListParagraph"/>
        <w:numPr>
          <w:ilvl w:val="0"/>
          <w:numId w:val="133"/>
        </w:numPr>
        <w:tabs>
          <w:tab w:val="left" w:pos="567"/>
        </w:tabs>
        <w:spacing w:after="0"/>
        <w:ind w:leftChars="0"/>
      </w:pPr>
      <w:r>
        <w:t>Option 3: UCI is multiplexed on PUSCH with inter-slot OCC</w:t>
      </w:r>
    </w:p>
    <w:p w14:paraId="1AEF5179" w14:textId="77777777" w:rsidR="00107003" w:rsidRDefault="00107003" w:rsidP="00107003">
      <w:pPr>
        <w:pStyle w:val="ListParagraph"/>
        <w:numPr>
          <w:ilvl w:val="1"/>
          <w:numId w:val="133"/>
        </w:numPr>
        <w:tabs>
          <w:tab w:val="left" w:pos="1440"/>
        </w:tabs>
        <w:spacing w:after="0"/>
        <w:ind w:leftChars="0"/>
      </w:pPr>
      <w:r>
        <w:t>Option 3-a: UCI is multiplexed on all PUSCH repetitions within an OCC group with inter-slot OCC</w:t>
      </w:r>
    </w:p>
    <w:p w14:paraId="6A156187" w14:textId="77777777" w:rsidR="00107003" w:rsidRDefault="00107003" w:rsidP="00107003">
      <w:pPr>
        <w:pStyle w:val="ListParagraph"/>
        <w:numPr>
          <w:ilvl w:val="2"/>
          <w:numId w:val="133"/>
        </w:numPr>
        <w:tabs>
          <w:tab w:val="left" w:pos="1440"/>
        </w:tabs>
        <w:spacing w:after="0"/>
        <w:ind w:leftChars="0"/>
      </w:pPr>
      <w:r>
        <w:t>FFS: which OCC group</w:t>
      </w:r>
    </w:p>
    <w:p w14:paraId="514B5853" w14:textId="77777777" w:rsidR="00107003" w:rsidRDefault="00107003" w:rsidP="00107003">
      <w:pPr>
        <w:numPr>
          <w:ilvl w:val="1"/>
          <w:numId w:val="133"/>
        </w:numPr>
        <w:spacing w:after="0"/>
        <w:rPr>
          <w:lang w:eastAsia="x-none"/>
        </w:rPr>
      </w:pPr>
      <w:r>
        <w:rPr>
          <w:lang w:eastAsia="x-none"/>
        </w:rPr>
        <w:t>Option 3-b: UCI is multiplexed on PUSCH and OCC is not applied</w:t>
      </w:r>
      <w:r>
        <w:t xml:space="preserve"> within the OCC group</w:t>
      </w:r>
    </w:p>
    <w:p w14:paraId="528851A7" w14:textId="77777777" w:rsidR="00107003" w:rsidRDefault="00107003" w:rsidP="00107003">
      <w:pPr>
        <w:numPr>
          <w:ilvl w:val="1"/>
          <w:numId w:val="133"/>
        </w:numPr>
        <w:spacing w:after="0"/>
        <w:rPr>
          <w:lang w:eastAsia="x-none"/>
        </w:rPr>
      </w:pPr>
      <w:r>
        <w:rPr>
          <w:lang w:eastAsia="x-none"/>
        </w:rPr>
        <w:t>Option 3-c: UCI is multiplexed on PUSCH and OCC is not applied</w:t>
      </w:r>
      <w:r>
        <w:t xml:space="preserve"> within the PUSCH repetitions</w:t>
      </w:r>
    </w:p>
    <w:p w14:paraId="52B143EA" w14:textId="77777777" w:rsidR="00107003" w:rsidRDefault="00107003" w:rsidP="00107003">
      <w:pPr>
        <w:rPr>
          <w:lang w:eastAsia="x-none"/>
        </w:rPr>
      </w:pPr>
    </w:p>
    <w:p w14:paraId="75875673" w14:textId="77777777" w:rsidR="00107003" w:rsidRDefault="00107003" w:rsidP="00107003">
      <w:pPr>
        <w:rPr>
          <w:lang w:eastAsia="en-US"/>
        </w:rPr>
      </w:pPr>
      <w:r>
        <w:t>Note: combination of the above can be considered</w:t>
      </w:r>
    </w:p>
    <w:p w14:paraId="640C6FF0" w14:textId="77777777" w:rsidR="00107003" w:rsidRDefault="00107003" w:rsidP="00107003">
      <w:r>
        <w:t>FFS Details timeline of PUCCH and PUSCH</w:t>
      </w:r>
    </w:p>
    <w:p w14:paraId="4C2F3542" w14:textId="77777777" w:rsidR="00107003" w:rsidRDefault="00107003" w:rsidP="00107003">
      <w:r>
        <w:t>FFS: handling of PUCCH with repetition</w:t>
      </w:r>
    </w:p>
    <w:p w14:paraId="4A1B1478" w14:textId="77777777" w:rsidR="00107003" w:rsidRDefault="00107003" w:rsidP="00107003">
      <w:r>
        <w:t>FFS: handling of different UCI types</w:t>
      </w:r>
    </w:p>
    <w:p w14:paraId="45973849" w14:textId="77777777" w:rsidR="00107003" w:rsidRDefault="00107003">
      <w:pPr>
        <w:rPr>
          <w:rFonts w:eastAsia="SimSun"/>
          <w:lang w:eastAsia="zh-CN"/>
        </w:rPr>
      </w:pPr>
    </w:p>
    <w:p w14:paraId="5BCEA480" w14:textId="4CEE3CAD" w:rsidR="00107003" w:rsidRPr="00107003" w:rsidRDefault="00107003" w:rsidP="00107003">
      <w:pPr>
        <w:spacing w:after="0"/>
        <w:rPr>
          <w:i/>
          <w:iCs/>
        </w:rPr>
      </w:pPr>
      <w:r w:rsidRPr="00107003">
        <w:rPr>
          <w:b/>
          <w:bCs/>
          <w:i/>
          <w:iCs/>
          <w:highlight w:val="yellow"/>
        </w:rPr>
        <w:t>Moderator guidance</w:t>
      </w:r>
      <w:r w:rsidRPr="00107003">
        <w:rPr>
          <w:i/>
          <w:iCs/>
        </w:rPr>
        <w:t xml:space="preserve">: </w:t>
      </w:r>
      <w:r w:rsidRPr="00107003">
        <w:rPr>
          <w:i/>
          <w:iCs/>
        </w:rPr>
        <w:t>The second offline proposals below were not discussed</w:t>
      </w:r>
      <w:r w:rsidRPr="00107003">
        <w:rPr>
          <w:i/>
          <w:iCs/>
        </w:rPr>
        <w:t xml:space="preserve"> in 2</w:t>
      </w:r>
      <w:r w:rsidRPr="00107003">
        <w:rPr>
          <w:i/>
          <w:iCs/>
          <w:vertAlign w:val="superscript"/>
        </w:rPr>
        <w:t>nd</w:t>
      </w:r>
      <w:r w:rsidRPr="00107003">
        <w:rPr>
          <w:i/>
          <w:iCs/>
        </w:rPr>
        <w:t xml:space="preserve"> online session and could be considered for discussion in RAN#120.</w:t>
      </w:r>
    </w:p>
    <w:p w14:paraId="2189B5AB" w14:textId="77777777" w:rsidR="00107003" w:rsidRDefault="00107003" w:rsidP="00107003">
      <w:pPr>
        <w:spacing w:after="0"/>
        <w:rPr>
          <w:u w:val="single"/>
        </w:rPr>
      </w:pPr>
    </w:p>
    <w:p w14:paraId="068A0C0E" w14:textId="5D04BFF2" w:rsidR="00107003" w:rsidRDefault="00107003" w:rsidP="00107003">
      <w:pPr>
        <w:jc w:val="both"/>
        <w:rPr>
          <w:rFonts w:eastAsia="SimSun"/>
          <w:u w:val="single"/>
          <w:lang w:val="en-US" w:eastAsia="zh-CN"/>
        </w:rPr>
      </w:pPr>
      <w:r>
        <w:rPr>
          <w:rFonts w:eastAsia="SimSun"/>
          <w:u w:val="single"/>
          <w:lang w:val="en-US" w:eastAsia="zh-CN"/>
        </w:rPr>
        <w:t>D</w:t>
      </w:r>
      <w:r>
        <w:rPr>
          <w:rFonts w:eastAsia="SimSun"/>
          <w:u w:val="single"/>
          <w:lang w:val="en-US" w:eastAsia="zh-CN"/>
        </w:rPr>
        <w:t>G-PUSCH</w:t>
      </w:r>
    </w:p>
    <w:p w14:paraId="200084E6" w14:textId="6EEA50CC" w:rsidR="00107003" w:rsidRPr="00107003" w:rsidRDefault="00107003" w:rsidP="00107003">
      <w:pPr>
        <w:jc w:val="both"/>
        <w:rPr>
          <w:rFonts w:eastAsia="SimSun"/>
          <w:b/>
          <w:bCs/>
          <w:i/>
          <w:iCs/>
          <w:lang w:val="en-US" w:eastAsia="zh-CN"/>
        </w:rPr>
      </w:pPr>
      <w:r>
        <w:rPr>
          <w:b/>
          <w:bCs/>
          <w:i/>
          <w:iCs/>
          <w:highlight w:val="yellow"/>
        </w:rPr>
        <w:t>Second Round Proposal 1</w:t>
      </w:r>
      <w:r>
        <w:rPr>
          <w:rFonts w:eastAsia="SimSun"/>
          <w:highlight w:val="yellow"/>
        </w:rPr>
        <w:t>:</w:t>
      </w:r>
      <w:r>
        <w:rPr>
          <w:rFonts w:eastAsia="SimSun"/>
          <w:b/>
          <w:bCs/>
          <w:i/>
          <w:iCs/>
        </w:rPr>
        <w:t xml:space="preserve"> </w:t>
      </w:r>
      <w:r>
        <w:rPr>
          <w:rFonts w:eastAsia="SimSun"/>
          <w:b/>
          <w:bCs/>
          <w:i/>
          <w:iCs/>
          <w:lang w:val="en-US" w:eastAsia="zh-CN"/>
        </w:rPr>
        <w:t>For DG-PUSCH with OCC for PUSCH, indicate OCC sequence index in DCI.</w:t>
      </w:r>
    </w:p>
    <w:p w14:paraId="4EF73E0D" w14:textId="77777777" w:rsidR="00107003" w:rsidRDefault="00107003" w:rsidP="00107003">
      <w:pPr>
        <w:jc w:val="both"/>
        <w:rPr>
          <w:rFonts w:eastAsia="SimSun"/>
          <w:b/>
          <w:bCs/>
          <w:i/>
          <w:iCs/>
          <w:lang w:val="en-US" w:eastAsia="zh-CN"/>
        </w:rPr>
      </w:pPr>
      <w:r>
        <w:rPr>
          <w:b/>
          <w:bCs/>
          <w:i/>
          <w:iCs/>
          <w:highlight w:val="yellow"/>
        </w:rPr>
        <w:t>Second Round proposal 2</w:t>
      </w:r>
      <w:r>
        <w:rPr>
          <w:rFonts w:eastAsia="SimSun"/>
          <w:highlight w:val="yellow"/>
        </w:rPr>
        <w:t>:</w:t>
      </w:r>
      <w:r>
        <w:rPr>
          <w:rFonts w:eastAsia="SimSun"/>
          <w:b/>
          <w:bCs/>
          <w:i/>
          <w:iCs/>
        </w:rPr>
        <w:t xml:space="preserve"> </w:t>
      </w:r>
      <w:r>
        <w:rPr>
          <w:rFonts w:eastAsia="SimSun"/>
          <w:b/>
          <w:bCs/>
          <w:i/>
          <w:iCs/>
          <w:lang w:val="en-US" w:eastAsia="zh-CN"/>
        </w:rPr>
        <w:t>For DG-PUSCH with OCC for PUSCH, Down-select one or more of the following options for the indication / configuration of OCC sequence length:</w:t>
      </w:r>
    </w:p>
    <w:p w14:paraId="7E145209" w14:textId="77777777" w:rsidR="00107003" w:rsidRDefault="00107003" w:rsidP="00107003">
      <w:pPr>
        <w:pStyle w:val="ListParagraph"/>
        <w:numPr>
          <w:ilvl w:val="0"/>
          <w:numId w:val="135"/>
        </w:numPr>
        <w:ind w:leftChars="0"/>
        <w:jc w:val="both"/>
        <w:rPr>
          <w:rFonts w:eastAsia="SimSun"/>
          <w:b/>
          <w:bCs/>
          <w:i/>
          <w:iCs/>
          <w:lang w:val="en-US" w:eastAsia="zh-CN"/>
        </w:rPr>
      </w:pPr>
      <w:r>
        <w:rPr>
          <w:rFonts w:eastAsia="SimSun"/>
          <w:b/>
          <w:bCs/>
          <w:i/>
          <w:iCs/>
          <w:lang w:val="en-US" w:eastAsia="zh-CN"/>
        </w:rPr>
        <w:t>Option 1: Indicated in DCI</w:t>
      </w:r>
    </w:p>
    <w:p w14:paraId="6C9C10E3" w14:textId="77777777" w:rsidR="00107003" w:rsidRDefault="00107003" w:rsidP="00107003">
      <w:pPr>
        <w:pStyle w:val="ListParagraph"/>
        <w:numPr>
          <w:ilvl w:val="0"/>
          <w:numId w:val="135"/>
        </w:numPr>
        <w:ind w:leftChars="0"/>
        <w:jc w:val="both"/>
        <w:rPr>
          <w:rFonts w:eastAsia="SimSun"/>
          <w:b/>
          <w:bCs/>
          <w:i/>
          <w:iCs/>
          <w:lang w:val="en-US" w:eastAsia="zh-CN"/>
        </w:rPr>
      </w:pPr>
      <w:r>
        <w:rPr>
          <w:rFonts w:eastAsia="SimSun"/>
          <w:b/>
          <w:bCs/>
          <w:i/>
          <w:iCs/>
          <w:lang w:val="en-US" w:eastAsia="zh-CN"/>
        </w:rPr>
        <w:t xml:space="preserve">Option 2: Configured within </w:t>
      </w:r>
      <w:proofErr w:type="spellStart"/>
      <w:r>
        <w:rPr>
          <w:rFonts w:eastAsia="SimSun"/>
          <w:b/>
          <w:bCs/>
          <w:i/>
          <w:iCs/>
          <w:lang w:val="en-US" w:eastAsia="zh-CN"/>
        </w:rPr>
        <w:t>pusch</w:t>
      </w:r>
      <w:proofErr w:type="spellEnd"/>
      <w:r>
        <w:rPr>
          <w:rFonts w:eastAsia="SimSun"/>
          <w:b/>
          <w:bCs/>
          <w:i/>
          <w:iCs/>
          <w:lang w:val="en-US" w:eastAsia="zh-CN"/>
        </w:rPr>
        <w:t>-config.</w:t>
      </w:r>
    </w:p>
    <w:p w14:paraId="3A40CAC7" w14:textId="77777777" w:rsidR="00107003" w:rsidRDefault="00107003" w:rsidP="00107003">
      <w:pPr>
        <w:pStyle w:val="ListParagraph"/>
        <w:numPr>
          <w:ilvl w:val="0"/>
          <w:numId w:val="135"/>
        </w:numPr>
        <w:ind w:leftChars="0"/>
        <w:jc w:val="both"/>
        <w:rPr>
          <w:rFonts w:eastAsia="SimSun"/>
          <w:b/>
          <w:bCs/>
          <w:i/>
          <w:iCs/>
          <w:lang w:val="en-US" w:eastAsia="zh-CN"/>
        </w:rPr>
      </w:pPr>
      <w:r>
        <w:rPr>
          <w:rFonts w:eastAsia="SimSun"/>
          <w:b/>
          <w:bCs/>
          <w:i/>
          <w:iCs/>
          <w:lang w:val="en-US" w:eastAsia="zh-CN"/>
        </w:rPr>
        <w:t>Option 3: Implicitly determined by the number of repetitions</w:t>
      </w:r>
    </w:p>
    <w:p w14:paraId="100D7265" w14:textId="77777777" w:rsidR="00107003" w:rsidRDefault="00107003" w:rsidP="00107003">
      <w:pPr>
        <w:jc w:val="both"/>
        <w:rPr>
          <w:b/>
          <w:bCs/>
          <w:i/>
          <w:iCs/>
          <w:highlight w:val="yellow"/>
          <w:lang w:val="en-US"/>
        </w:rPr>
      </w:pPr>
    </w:p>
    <w:p w14:paraId="5A658CA6" w14:textId="77777777" w:rsidR="00107003" w:rsidRDefault="00107003" w:rsidP="00107003">
      <w:pPr>
        <w:jc w:val="both"/>
        <w:rPr>
          <w:rFonts w:eastAsia="SimSun"/>
          <w:u w:val="single"/>
          <w:lang w:val="en-US" w:eastAsia="zh-CN"/>
        </w:rPr>
      </w:pPr>
      <w:r>
        <w:rPr>
          <w:rFonts w:eastAsia="SimSun"/>
          <w:u w:val="single"/>
          <w:lang w:val="en-US" w:eastAsia="zh-CN"/>
        </w:rPr>
        <w:t>CG-PUSCH Type 1</w:t>
      </w:r>
    </w:p>
    <w:p w14:paraId="04D1A4C2" w14:textId="77777777" w:rsidR="00107003" w:rsidRDefault="00107003" w:rsidP="00107003">
      <w:pPr>
        <w:jc w:val="both"/>
        <w:rPr>
          <w:rFonts w:eastAsia="SimSun"/>
          <w:b/>
          <w:bCs/>
          <w:i/>
          <w:iCs/>
          <w:lang w:val="en-US" w:eastAsia="zh-CN"/>
        </w:rPr>
      </w:pPr>
      <w:r>
        <w:rPr>
          <w:b/>
          <w:bCs/>
          <w:i/>
          <w:iCs/>
          <w:highlight w:val="yellow"/>
        </w:rPr>
        <w:t>Second Round proposal 3</w:t>
      </w:r>
      <w:r>
        <w:rPr>
          <w:rFonts w:eastAsia="SimSun"/>
          <w:highlight w:val="yellow"/>
        </w:rPr>
        <w:t>:</w:t>
      </w:r>
      <w:r>
        <w:rPr>
          <w:rFonts w:eastAsia="SimSun"/>
          <w:b/>
          <w:bCs/>
          <w:i/>
          <w:iCs/>
        </w:rPr>
        <w:t xml:space="preserve"> </w:t>
      </w:r>
      <w:r>
        <w:rPr>
          <w:rFonts w:eastAsia="SimSun"/>
          <w:b/>
          <w:bCs/>
          <w:i/>
          <w:iCs/>
          <w:lang w:val="en-US" w:eastAsia="zh-CN"/>
        </w:rPr>
        <w:t>For CG-PUSCH Type 1 with OCC for PUSCH, configure the following:</w:t>
      </w:r>
    </w:p>
    <w:p w14:paraId="79AA61E4" w14:textId="77777777" w:rsidR="00107003" w:rsidRDefault="00107003" w:rsidP="00107003">
      <w:pPr>
        <w:pStyle w:val="ListParagraph"/>
        <w:numPr>
          <w:ilvl w:val="0"/>
          <w:numId w:val="135"/>
        </w:numPr>
        <w:ind w:leftChars="0"/>
        <w:jc w:val="both"/>
        <w:rPr>
          <w:rFonts w:eastAsia="SimSun"/>
          <w:b/>
          <w:bCs/>
          <w:i/>
          <w:iCs/>
          <w:lang w:val="en-US" w:eastAsia="zh-CN"/>
        </w:rPr>
      </w:pPr>
      <w:r>
        <w:rPr>
          <w:rFonts w:eastAsia="SimSun"/>
          <w:b/>
          <w:bCs/>
          <w:i/>
          <w:iCs/>
          <w:lang w:val="en-US" w:eastAsia="zh-CN"/>
        </w:rPr>
        <w:t>OCC sequence Index</w:t>
      </w:r>
    </w:p>
    <w:p w14:paraId="187A699B" w14:textId="77777777" w:rsidR="00107003" w:rsidRDefault="00107003" w:rsidP="00107003">
      <w:pPr>
        <w:pStyle w:val="ListParagraph"/>
        <w:numPr>
          <w:ilvl w:val="0"/>
          <w:numId w:val="135"/>
        </w:numPr>
        <w:ind w:leftChars="0"/>
        <w:jc w:val="both"/>
        <w:rPr>
          <w:rFonts w:eastAsia="SimSun"/>
          <w:b/>
          <w:bCs/>
          <w:i/>
          <w:iCs/>
          <w:lang w:val="en-US" w:eastAsia="zh-CN"/>
        </w:rPr>
      </w:pPr>
      <w:r>
        <w:rPr>
          <w:rFonts w:eastAsia="SimSun"/>
          <w:b/>
          <w:bCs/>
          <w:i/>
          <w:iCs/>
          <w:lang w:val="en-US" w:eastAsia="zh-CN"/>
        </w:rPr>
        <w:t>OCC sequence length</w:t>
      </w:r>
    </w:p>
    <w:p w14:paraId="2B3229DD" w14:textId="77777777" w:rsidR="00107003" w:rsidRDefault="00107003" w:rsidP="00107003">
      <w:pPr>
        <w:jc w:val="both"/>
        <w:rPr>
          <w:rFonts w:eastAsia="SimSun"/>
          <w:lang w:val="en-US" w:eastAsia="zh-CN"/>
        </w:rPr>
      </w:pPr>
    </w:p>
    <w:p w14:paraId="3E7CD2DC" w14:textId="77777777" w:rsidR="00107003" w:rsidRDefault="00107003" w:rsidP="00107003">
      <w:pPr>
        <w:jc w:val="both"/>
        <w:rPr>
          <w:rFonts w:eastAsia="SimSun"/>
          <w:u w:val="single"/>
          <w:lang w:val="en-US" w:eastAsia="zh-CN"/>
        </w:rPr>
      </w:pPr>
      <w:r>
        <w:rPr>
          <w:rFonts w:eastAsia="SimSun"/>
          <w:u w:val="single"/>
          <w:lang w:val="en-US" w:eastAsia="zh-CN"/>
        </w:rPr>
        <w:t>CG-PUSCH Type 2</w:t>
      </w:r>
    </w:p>
    <w:p w14:paraId="2C501FFB" w14:textId="74EF2E15" w:rsidR="00107003" w:rsidRPr="00107003" w:rsidRDefault="00107003" w:rsidP="00107003">
      <w:pPr>
        <w:jc w:val="both"/>
        <w:rPr>
          <w:rFonts w:eastAsia="SimSun"/>
          <w:b/>
          <w:bCs/>
          <w:i/>
          <w:iCs/>
          <w:lang w:val="en-US" w:eastAsia="zh-CN"/>
        </w:rPr>
      </w:pPr>
      <w:r>
        <w:rPr>
          <w:b/>
          <w:bCs/>
          <w:i/>
          <w:iCs/>
          <w:highlight w:val="yellow"/>
        </w:rPr>
        <w:t>Second Round Proposal 4</w:t>
      </w:r>
      <w:r>
        <w:rPr>
          <w:rFonts w:eastAsia="SimSun"/>
          <w:highlight w:val="yellow"/>
        </w:rPr>
        <w:t>:</w:t>
      </w:r>
      <w:r>
        <w:rPr>
          <w:rFonts w:eastAsia="SimSun"/>
          <w:b/>
          <w:bCs/>
          <w:i/>
          <w:iCs/>
        </w:rPr>
        <w:t xml:space="preserve"> </w:t>
      </w:r>
      <w:r>
        <w:rPr>
          <w:rFonts w:eastAsia="SimSun"/>
          <w:b/>
          <w:bCs/>
          <w:i/>
          <w:iCs/>
          <w:lang w:val="en-US" w:eastAsia="zh-CN"/>
        </w:rPr>
        <w:t>For CG-PUSCH Type 2 with OCC for PUSCH, indicate OCC sequence index in the activation DCI.</w:t>
      </w:r>
    </w:p>
    <w:p w14:paraId="18E7A173" w14:textId="77777777" w:rsidR="00107003" w:rsidRDefault="00107003" w:rsidP="00107003">
      <w:pPr>
        <w:jc w:val="both"/>
        <w:rPr>
          <w:rFonts w:eastAsia="SimSun"/>
          <w:b/>
          <w:bCs/>
          <w:i/>
          <w:iCs/>
          <w:lang w:val="en-US" w:eastAsia="zh-CN"/>
        </w:rPr>
      </w:pPr>
      <w:r>
        <w:rPr>
          <w:b/>
          <w:bCs/>
          <w:i/>
          <w:iCs/>
          <w:highlight w:val="yellow"/>
        </w:rPr>
        <w:t>Second Round proposal 5</w:t>
      </w:r>
      <w:r>
        <w:rPr>
          <w:rFonts w:eastAsia="SimSun"/>
          <w:highlight w:val="yellow"/>
        </w:rPr>
        <w:t>:</w:t>
      </w:r>
      <w:r>
        <w:rPr>
          <w:rFonts w:eastAsia="SimSun"/>
          <w:b/>
          <w:bCs/>
          <w:i/>
          <w:iCs/>
        </w:rPr>
        <w:t xml:space="preserve"> </w:t>
      </w:r>
      <w:r>
        <w:rPr>
          <w:rFonts w:eastAsia="SimSun"/>
          <w:b/>
          <w:bCs/>
          <w:i/>
          <w:iCs/>
          <w:lang w:val="en-US" w:eastAsia="zh-CN"/>
        </w:rPr>
        <w:t>For CG-PUSCH Type 2 with OCC for PUSCH, Down-select one or more of the following options for the indication / configuration of OCC sequence length:</w:t>
      </w:r>
    </w:p>
    <w:p w14:paraId="09297446" w14:textId="77777777" w:rsidR="00107003" w:rsidRDefault="00107003" w:rsidP="00107003">
      <w:pPr>
        <w:pStyle w:val="ListParagraph"/>
        <w:numPr>
          <w:ilvl w:val="0"/>
          <w:numId w:val="135"/>
        </w:numPr>
        <w:ind w:leftChars="0"/>
        <w:jc w:val="both"/>
        <w:rPr>
          <w:rFonts w:eastAsia="SimSun"/>
          <w:b/>
          <w:bCs/>
          <w:i/>
          <w:iCs/>
          <w:lang w:val="en-US" w:eastAsia="zh-CN"/>
        </w:rPr>
      </w:pPr>
      <w:r>
        <w:rPr>
          <w:rFonts w:eastAsia="SimSun"/>
          <w:b/>
          <w:bCs/>
          <w:i/>
          <w:iCs/>
          <w:lang w:val="en-US" w:eastAsia="zh-CN"/>
        </w:rPr>
        <w:t>Option 1: Indicated in activation DCI</w:t>
      </w:r>
    </w:p>
    <w:p w14:paraId="165E5D73" w14:textId="77777777" w:rsidR="00107003" w:rsidRDefault="00107003" w:rsidP="00107003">
      <w:pPr>
        <w:pStyle w:val="ListParagraph"/>
        <w:numPr>
          <w:ilvl w:val="1"/>
          <w:numId w:val="135"/>
        </w:numPr>
        <w:ind w:leftChars="0"/>
        <w:jc w:val="both"/>
        <w:rPr>
          <w:rFonts w:eastAsia="SimSun"/>
          <w:b/>
          <w:bCs/>
          <w:i/>
          <w:iCs/>
          <w:lang w:val="en-US" w:eastAsia="zh-CN"/>
        </w:rPr>
      </w:pPr>
      <w:r>
        <w:rPr>
          <w:rFonts w:eastAsia="SimSun"/>
          <w:b/>
          <w:bCs/>
          <w:i/>
          <w:iCs/>
          <w:lang w:val="en-US" w:eastAsia="zh-CN"/>
        </w:rPr>
        <w:t>Option 1-1: per UE</w:t>
      </w:r>
    </w:p>
    <w:p w14:paraId="3D33CB36" w14:textId="77777777" w:rsidR="00107003" w:rsidRDefault="00107003" w:rsidP="00107003">
      <w:pPr>
        <w:pStyle w:val="ListParagraph"/>
        <w:numPr>
          <w:ilvl w:val="1"/>
          <w:numId w:val="135"/>
        </w:numPr>
        <w:ind w:leftChars="0"/>
        <w:jc w:val="both"/>
        <w:rPr>
          <w:rFonts w:eastAsia="SimSun"/>
          <w:b/>
          <w:bCs/>
          <w:i/>
          <w:iCs/>
          <w:lang w:val="en-US" w:eastAsia="zh-CN"/>
        </w:rPr>
      </w:pPr>
      <w:r>
        <w:rPr>
          <w:rFonts w:eastAsia="SimSun"/>
          <w:b/>
          <w:bCs/>
          <w:i/>
          <w:iCs/>
          <w:lang w:val="en-US" w:eastAsia="zh-CN"/>
        </w:rPr>
        <w:t>Option 1-2: per UE group</w:t>
      </w:r>
    </w:p>
    <w:p w14:paraId="0707A692" w14:textId="77777777" w:rsidR="00107003" w:rsidRDefault="00107003" w:rsidP="00107003">
      <w:pPr>
        <w:pStyle w:val="ListParagraph"/>
        <w:numPr>
          <w:ilvl w:val="0"/>
          <w:numId w:val="135"/>
        </w:numPr>
        <w:ind w:leftChars="0"/>
        <w:jc w:val="both"/>
        <w:rPr>
          <w:rFonts w:eastAsia="SimSun"/>
          <w:b/>
          <w:bCs/>
          <w:i/>
          <w:iCs/>
          <w:lang w:val="en-US" w:eastAsia="zh-CN"/>
        </w:rPr>
      </w:pPr>
      <w:r>
        <w:rPr>
          <w:rFonts w:eastAsia="SimSun"/>
          <w:b/>
          <w:bCs/>
          <w:i/>
          <w:iCs/>
          <w:lang w:val="en-US" w:eastAsia="zh-CN"/>
        </w:rPr>
        <w:t xml:space="preserve">Option 2: Configured within </w:t>
      </w:r>
      <w:proofErr w:type="spellStart"/>
      <w:r>
        <w:rPr>
          <w:rFonts w:eastAsia="SimSun"/>
          <w:b/>
          <w:bCs/>
          <w:i/>
          <w:iCs/>
          <w:lang w:val="en-US" w:eastAsia="zh-CN"/>
        </w:rPr>
        <w:t>configuredGrantConfig</w:t>
      </w:r>
      <w:proofErr w:type="spellEnd"/>
      <w:r>
        <w:rPr>
          <w:rFonts w:eastAsia="SimSun"/>
          <w:b/>
          <w:bCs/>
          <w:i/>
          <w:iCs/>
          <w:lang w:val="en-US" w:eastAsia="zh-CN"/>
        </w:rPr>
        <w:t>.</w:t>
      </w:r>
    </w:p>
    <w:p w14:paraId="4B8DDB3F" w14:textId="77777777" w:rsidR="00107003" w:rsidRDefault="00107003" w:rsidP="00107003">
      <w:pPr>
        <w:pStyle w:val="ListParagraph"/>
        <w:numPr>
          <w:ilvl w:val="0"/>
          <w:numId w:val="135"/>
        </w:numPr>
        <w:ind w:leftChars="0"/>
        <w:jc w:val="both"/>
        <w:rPr>
          <w:rFonts w:eastAsia="SimSun"/>
          <w:b/>
          <w:bCs/>
          <w:i/>
          <w:iCs/>
          <w:lang w:val="en-US" w:eastAsia="zh-CN"/>
        </w:rPr>
      </w:pPr>
      <w:r>
        <w:rPr>
          <w:rFonts w:eastAsia="SimSun"/>
          <w:b/>
          <w:bCs/>
          <w:i/>
          <w:iCs/>
          <w:lang w:val="en-US" w:eastAsia="zh-CN"/>
        </w:rPr>
        <w:t>Option 3: Implicitly determined by the number of repetitions</w:t>
      </w:r>
    </w:p>
    <w:p w14:paraId="1C20E02C" w14:textId="77777777" w:rsidR="00107003" w:rsidRDefault="00107003" w:rsidP="00107003">
      <w:pPr>
        <w:rPr>
          <w:rFonts w:eastAsia="SimSun"/>
          <w:lang w:val="en-US" w:eastAsia="zh-CN"/>
        </w:rPr>
      </w:pPr>
    </w:p>
    <w:p w14:paraId="3444BB1F" w14:textId="77777777" w:rsidR="00107003" w:rsidRDefault="00107003" w:rsidP="00107003">
      <w:pPr>
        <w:jc w:val="both"/>
        <w:rPr>
          <w:rFonts w:eastAsia="SimSun"/>
          <w:u w:val="single"/>
          <w:lang w:val="en-US" w:eastAsia="zh-CN"/>
        </w:rPr>
      </w:pPr>
      <w:r>
        <w:rPr>
          <w:rFonts w:eastAsia="SimSun"/>
          <w:u w:val="single"/>
          <w:lang w:val="en-US" w:eastAsia="zh-CN"/>
        </w:rPr>
        <w:lastRenderedPageBreak/>
        <w:t>Enabling / disabling inter-slot OCC</w:t>
      </w:r>
    </w:p>
    <w:p w14:paraId="4BCB6482" w14:textId="77777777" w:rsidR="00107003" w:rsidRDefault="00107003" w:rsidP="00107003">
      <w:pPr>
        <w:jc w:val="both"/>
        <w:rPr>
          <w:rFonts w:eastAsia="SimSun"/>
          <w:lang w:val="en-US" w:eastAsia="zh-CN"/>
        </w:rPr>
      </w:pPr>
      <w:r>
        <w:rPr>
          <w:b/>
          <w:bCs/>
          <w:i/>
          <w:iCs/>
          <w:highlight w:val="yellow"/>
        </w:rPr>
        <w:t>Second Round proposal 6:</w:t>
      </w:r>
      <w:r>
        <w:rPr>
          <w:rFonts w:eastAsia="SimSun"/>
          <w:lang w:val="en-US" w:eastAsia="zh-CN"/>
        </w:rPr>
        <w:t xml:space="preserve"> Inter-slot OCC with DG-PUSCH or CG-PUSCH Type 1 and Type 2 are enabled or disabled via configuration.</w:t>
      </w:r>
    </w:p>
    <w:p w14:paraId="34E34F5C" w14:textId="77777777" w:rsidR="00107003" w:rsidRPr="00107003" w:rsidRDefault="00107003">
      <w:pPr>
        <w:rPr>
          <w:rFonts w:eastAsia="SimSun"/>
          <w:lang w:val="en-US" w:eastAsia="zh-CN"/>
        </w:rPr>
      </w:pPr>
    </w:p>
    <w:p w14:paraId="7DD5DF3F" w14:textId="77777777" w:rsidR="005568A6" w:rsidRDefault="005568A6">
      <w:pPr>
        <w:rPr>
          <w:rFonts w:eastAsia="SimSun"/>
          <w:lang w:eastAsia="zh-CN"/>
        </w:rPr>
      </w:pPr>
    </w:p>
    <w:p w14:paraId="10E271EB" w14:textId="4770839F" w:rsidR="005568A6" w:rsidRDefault="00000000">
      <w:pPr>
        <w:pStyle w:val="Heading2"/>
        <w:rPr>
          <w:rFonts w:eastAsia="SimSun"/>
          <w:lang w:eastAsia="zh-CN"/>
        </w:rPr>
      </w:pPr>
      <w:r>
        <w:rPr>
          <w:lang w:val="en-US"/>
        </w:rPr>
        <w:t>3.</w:t>
      </w:r>
      <w:r w:rsidR="00107003">
        <w:rPr>
          <w:lang w:val="en-US"/>
        </w:rPr>
        <w:t>6</w:t>
      </w:r>
      <w:r>
        <w:rPr>
          <w:lang w:val="en-US"/>
        </w:rPr>
        <w:t xml:space="preserve"> Conclusion</w:t>
      </w:r>
    </w:p>
    <w:p w14:paraId="30E33116" w14:textId="77777777" w:rsidR="00026570" w:rsidRDefault="00026570" w:rsidP="00026570">
      <w:pPr>
        <w:spacing w:after="0"/>
      </w:pPr>
      <w:r>
        <w:t>The following agreements were made in second online session:</w:t>
      </w:r>
    </w:p>
    <w:p w14:paraId="16DEF588" w14:textId="77777777" w:rsidR="00026570" w:rsidRDefault="00026570" w:rsidP="00026570">
      <w:pPr>
        <w:spacing w:after="0"/>
      </w:pPr>
    </w:p>
    <w:p w14:paraId="027E2266" w14:textId="77777777" w:rsidR="00026570" w:rsidRDefault="00026570" w:rsidP="00026570">
      <w:pPr>
        <w:spacing w:after="0"/>
        <w:rPr>
          <w:u w:val="single"/>
        </w:rPr>
      </w:pPr>
      <w:r>
        <w:rPr>
          <w:u w:val="single"/>
        </w:rPr>
        <w:t>RV cycling:</w:t>
      </w:r>
    </w:p>
    <w:p w14:paraId="3BFA5B2D" w14:textId="77777777" w:rsidR="00026570" w:rsidRDefault="00026570" w:rsidP="00026570">
      <w:pPr>
        <w:spacing w:after="0"/>
        <w:rPr>
          <w:u w:val="single"/>
        </w:rPr>
      </w:pPr>
    </w:p>
    <w:p w14:paraId="0E88A911" w14:textId="77777777" w:rsidR="00026570" w:rsidRDefault="00026570" w:rsidP="00026570">
      <w:pPr>
        <w:jc w:val="both"/>
        <w:rPr>
          <w:rFonts w:eastAsia="SimSun"/>
        </w:rPr>
      </w:pPr>
      <w:r>
        <w:rPr>
          <w:highlight w:val="green"/>
        </w:rPr>
        <w:t>Agreement</w:t>
      </w:r>
    </w:p>
    <w:p w14:paraId="2BCAA1E1" w14:textId="77777777" w:rsidR="00026570" w:rsidRDefault="00026570" w:rsidP="00026570">
      <w:pPr>
        <w:jc w:val="both"/>
        <w:rPr>
          <w:rFonts w:eastAsia="SimSun"/>
        </w:rPr>
      </w:pPr>
      <w:r>
        <w:rPr>
          <w:rFonts w:eastAsia="SimSun"/>
        </w:rPr>
        <w:t>For RV cycling for OCC with DG-PUSCH, the following are considered:</w:t>
      </w:r>
    </w:p>
    <w:p w14:paraId="17B11121" w14:textId="77777777" w:rsidR="00026570" w:rsidRDefault="00026570" w:rsidP="00026570">
      <w:pPr>
        <w:pStyle w:val="ListParagraph"/>
        <w:numPr>
          <w:ilvl w:val="0"/>
          <w:numId w:val="132"/>
        </w:numPr>
        <w:spacing w:after="0"/>
        <w:ind w:leftChars="0"/>
        <w:jc w:val="both"/>
        <w:rPr>
          <w:rFonts w:eastAsia="SimSun"/>
        </w:rPr>
      </w:pPr>
      <w:r>
        <w:rPr>
          <w:rFonts w:eastAsia="SimSun"/>
        </w:rPr>
        <w:t>Option 1: RV cycling is used across OCC groups</w:t>
      </w:r>
    </w:p>
    <w:p w14:paraId="7EEAD109" w14:textId="77777777" w:rsidR="00026570" w:rsidRDefault="00026570" w:rsidP="00026570">
      <w:pPr>
        <w:pStyle w:val="ListParagraph"/>
        <w:numPr>
          <w:ilvl w:val="1"/>
          <w:numId w:val="132"/>
        </w:numPr>
        <w:spacing w:after="0"/>
        <w:ind w:leftChars="0"/>
        <w:jc w:val="both"/>
        <w:rPr>
          <w:rFonts w:eastAsia="SimSun"/>
        </w:rPr>
      </w:pPr>
      <w:r>
        <w:rPr>
          <w:rFonts w:eastAsia="SimSun"/>
        </w:rPr>
        <w:t>Note 1: RV cycling is applied when the number of repetitions is greater than the OCC length</w:t>
      </w:r>
    </w:p>
    <w:p w14:paraId="1162535D" w14:textId="77777777" w:rsidR="00026570" w:rsidRDefault="00026570" w:rsidP="00026570">
      <w:pPr>
        <w:pStyle w:val="ListParagraph"/>
        <w:numPr>
          <w:ilvl w:val="0"/>
          <w:numId w:val="132"/>
        </w:numPr>
        <w:spacing w:after="0"/>
        <w:ind w:leftChars="0"/>
        <w:jc w:val="both"/>
        <w:rPr>
          <w:rFonts w:eastAsia="SimSun"/>
        </w:rPr>
      </w:pPr>
      <w:r>
        <w:rPr>
          <w:rFonts w:eastAsia="SimSun"/>
        </w:rPr>
        <w:t>Option 2: Fixed RV is used across OCC groups</w:t>
      </w:r>
    </w:p>
    <w:p w14:paraId="0424CB77" w14:textId="77777777" w:rsidR="00026570" w:rsidRDefault="00026570" w:rsidP="00026570">
      <w:pPr>
        <w:pStyle w:val="ListParagraph"/>
        <w:numPr>
          <w:ilvl w:val="0"/>
          <w:numId w:val="132"/>
        </w:numPr>
        <w:spacing w:after="0"/>
        <w:ind w:leftChars="0"/>
        <w:jc w:val="both"/>
        <w:rPr>
          <w:rFonts w:eastAsia="SimSun"/>
        </w:rPr>
      </w:pPr>
      <w:r>
        <w:rPr>
          <w:rFonts w:eastAsia="SimSun"/>
        </w:rPr>
        <w:t>Option 3: For OCC length 2, fixed RV is used across two OCC groups, RV cycling is used across groups of two OCC groups</w:t>
      </w:r>
    </w:p>
    <w:p w14:paraId="129E3BF2" w14:textId="77777777" w:rsidR="00026570" w:rsidRDefault="00026570" w:rsidP="00026570">
      <w:pPr>
        <w:spacing w:after="0"/>
        <w:rPr>
          <w:u w:val="single"/>
        </w:rPr>
      </w:pPr>
    </w:p>
    <w:p w14:paraId="5B6E70BB" w14:textId="77777777" w:rsidR="00026570" w:rsidRDefault="00026570" w:rsidP="00026570">
      <w:pPr>
        <w:spacing w:after="0"/>
        <w:rPr>
          <w:b/>
          <w:bCs/>
          <w:i/>
          <w:iCs/>
        </w:rPr>
      </w:pPr>
    </w:p>
    <w:p w14:paraId="36E78A27" w14:textId="77777777" w:rsidR="00026570" w:rsidRDefault="00026570" w:rsidP="00026570">
      <w:pPr>
        <w:spacing w:after="0"/>
        <w:rPr>
          <w:u w:val="single"/>
        </w:rPr>
      </w:pPr>
    </w:p>
    <w:p w14:paraId="6BABDA4C" w14:textId="77777777" w:rsidR="00026570" w:rsidRDefault="00026570" w:rsidP="00026570">
      <w:pPr>
        <w:spacing w:after="0"/>
        <w:rPr>
          <w:u w:val="single"/>
        </w:rPr>
      </w:pPr>
      <w:r>
        <w:rPr>
          <w:u w:val="single"/>
        </w:rPr>
        <w:t>UCI multiplexing:</w:t>
      </w:r>
    </w:p>
    <w:p w14:paraId="3AE29789" w14:textId="77777777" w:rsidR="00026570" w:rsidRDefault="00026570" w:rsidP="00026570">
      <w:pPr>
        <w:spacing w:after="0"/>
        <w:rPr>
          <w:u w:val="single"/>
        </w:rPr>
      </w:pPr>
    </w:p>
    <w:p w14:paraId="21DC3B69" w14:textId="77777777" w:rsidR="00026570" w:rsidRDefault="00026570" w:rsidP="00026570">
      <w:pPr>
        <w:rPr>
          <w:rFonts w:eastAsia="Batang"/>
          <w:lang w:eastAsia="en-US"/>
        </w:rPr>
      </w:pPr>
      <w:r>
        <w:rPr>
          <w:highlight w:val="green"/>
        </w:rPr>
        <w:t>Agreement</w:t>
      </w:r>
    </w:p>
    <w:p w14:paraId="18E0006A" w14:textId="77777777" w:rsidR="00026570" w:rsidRDefault="00026570" w:rsidP="00026570">
      <w:pPr>
        <w:rPr>
          <w:rFonts w:eastAsia="DengXian"/>
          <w:lang w:eastAsia="zh-CN"/>
        </w:rPr>
      </w:pPr>
      <w:r>
        <w:t xml:space="preserve">If PUCCH without repetition overlaps with inter-slot OCC with any PUSCH repetitions in an OCC group, the following options to be considered: </w:t>
      </w:r>
    </w:p>
    <w:p w14:paraId="647CB11B" w14:textId="77777777" w:rsidR="00026570" w:rsidRDefault="00026570" w:rsidP="00026570">
      <w:pPr>
        <w:pStyle w:val="ListParagraph"/>
        <w:numPr>
          <w:ilvl w:val="0"/>
          <w:numId w:val="133"/>
        </w:numPr>
        <w:tabs>
          <w:tab w:val="left" w:pos="567"/>
        </w:tabs>
        <w:spacing w:after="0"/>
        <w:ind w:leftChars="0"/>
        <w:rPr>
          <w:rFonts w:eastAsia="Batang"/>
          <w:lang w:eastAsia="x-none"/>
        </w:rPr>
      </w:pPr>
      <w:r>
        <w:t>Option 1: UCI is dropped</w:t>
      </w:r>
    </w:p>
    <w:p w14:paraId="1EA34768" w14:textId="77777777" w:rsidR="00026570" w:rsidRDefault="00026570" w:rsidP="00026570">
      <w:pPr>
        <w:pStyle w:val="ListParagraph"/>
        <w:numPr>
          <w:ilvl w:val="1"/>
          <w:numId w:val="133"/>
        </w:numPr>
        <w:tabs>
          <w:tab w:val="left" w:pos="567"/>
        </w:tabs>
        <w:spacing w:after="0"/>
        <w:ind w:leftChars="0"/>
      </w:pPr>
      <w:r>
        <w:t>FFS: whether all UCI is dropped</w:t>
      </w:r>
    </w:p>
    <w:p w14:paraId="78F71826" w14:textId="77777777" w:rsidR="00026570" w:rsidRDefault="00026570" w:rsidP="00026570">
      <w:pPr>
        <w:pStyle w:val="ListParagraph"/>
        <w:numPr>
          <w:ilvl w:val="0"/>
          <w:numId w:val="133"/>
        </w:numPr>
        <w:tabs>
          <w:tab w:val="left" w:pos="567"/>
        </w:tabs>
        <w:spacing w:after="0"/>
        <w:ind w:leftChars="0"/>
      </w:pPr>
      <w:r>
        <w:t>Option 2: UCI is transmitted on PUCCH, and all PUSCH repetitions within the OCC group are dropped.</w:t>
      </w:r>
    </w:p>
    <w:p w14:paraId="3A6672ED" w14:textId="77777777" w:rsidR="00026570" w:rsidRDefault="00026570" w:rsidP="00026570">
      <w:pPr>
        <w:pStyle w:val="ListParagraph"/>
        <w:numPr>
          <w:ilvl w:val="0"/>
          <w:numId w:val="133"/>
        </w:numPr>
        <w:tabs>
          <w:tab w:val="left" w:pos="567"/>
        </w:tabs>
        <w:spacing w:after="0"/>
        <w:ind w:leftChars="0"/>
      </w:pPr>
      <w:r>
        <w:t>Option 3: UCI is multiplexed on PUSCH with inter-slot OCC</w:t>
      </w:r>
    </w:p>
    <w:p w14:paraId="0753B12A" w14:textId="77777777" w:rsidR="00026570" w:rsidRDefault="00026570" w:rsidP="00026570">
      <w:pPr>
        <w:pStyle w:val="ListParagraph"/>
        <w:numPr>
          <w:ilvl w:val="1"/>
          <w:numId w:val="133"/>
        </w:numPr>
        <w:tabs>
          <w:tab w:val="left" w:pos="1440"/>
        </w:tabs>
        <w:spacing w:after="0"/>
        <w:ind w:leftChars="0"/>
      </w:pPr>
      <w:r>
        <w:t>Option 3-a: UCI is multiplexed on all PUSCH repetitions within an OCC group with inter-slot OCC</w:t>
      </w:r>
    </w:p>
    <w:p w14:paraId="30C03B2D" w14:textId="77777777" w:rsidR="00026570" w:rsidRDefault="00026570" w:rsidP="00026570">
      <w:pPr>
        <w:pStyle w:val="ListParagraph"/>
        <w:numPr>
          <w:ilvl w:val="2"/>
          <w:numId w:val="133"/>
        </w:numPr>
        <w:tabs>
          <w:tab w:val="left" w:pos="1440"/>
        </w:tabs>
        <w:spacing w:after="0"/>
        <w:ind w:leftChars="0"/>
      </w:pPr>
      <w:r>
        <w:t>FFS: which OCC group</w:t>
      </w:r>
    </w:p>
    <w:p w14:paraId="59AAF98C" w14:textId="77777777" w:rsidR="00026570" w:rsidRDefault="00026570" w:rsidP="00026570">
      <w:pPr>
        <w:numPr>
          <w:ilvl w:val="1"/>
          <w:numId w:val="133"/>
        </w:numPr>
        <w:spacing w:after="0"/>
        <w:rPr>
          <w:lang w:eastAsia="x-none"/>
        </w:rPr>
      </w:pPr>
      <w:r>
        <w:rPr>
          <w:lang w:eastAsia="x-none"/>
        </w:rPr>
        <w:t>Option 3-b: UCI is multiplexed on PUSCH and OCC is not applied</w:t>
      </w:r>
      <w:r>
        <w:t xml:space="preserve"> within the OCC group</w:t>
      </w:r>
    </w:p>
    <w:p w14:paraId="0F3465A6" w14:textId="77777777" w:rsidR="00026570" w:rsidRDefault="00026570" w:rsidP="00026570">
      <w:pPr>
        <w:numPr>
          <w:ilvl w:val="1"/>
          <w:numId w:val="133"/>
        </w:numPr>
        <w:spacing w:after="0"/>
        <w:rPr>
          <w:lang w:eastAsia="x-none"/>
        </w:rPr>
      </w:pPr>
      <w:r>
        <w:rPr>
          <w:lang w:eastAsia="x-none"/>
        </w:rPr>
        <w:t>Option 3-c: UCI is multiplexed on PUSCH and OCC is not applied</w:t>
      </w:r>
      <w:r>
        <w:t xml:space="preserve"> within the PUSCH repetitions</w:t>
      </w:r>
    </w:p>
    <w:p w14:paraId="682C5975" w14:textId="77777777" w:rsidR="00026570" w:rsidRDefault="00026570" w:rsidP="00026570">
      <w:pPr>
        <w:rPr>
          <w:lang w:eastAsia="en-US"/>
        </w:rPr>
      </w:pPr>
      <w:r>
        <w:t>Note: combination of the above can be considered</w:t>
      </w:r>
    </w:p>
    <w:p w14:paraId="0870DAA3" w14:textId="77777777" w:rsidR="00026570" w:rsidRDefault="00026570" w:rsidP="00026570">
      <w:r>
        <w:t>FFS Details timeline of PUCCH and PUSCH</w:t>
      </w:r>
    </w:p>
    <w:p w14:paraId="6C805FBA" w14:textId="77777777" w:rsidR="00026570" w:rsidRDefault="00026570" w:rsidP="00026570">
      <w:r>
        <w:t>FFS: handling of PUCCH with repetition</w:t>
      </w:r>
    </w:p>
    <w:p w14:paraId="13E54B79" w14:textId="77777777" w:rsidR="00026570" w:rsidRDefault="00026570" w:rsidP="00026570">
      <w:r>
        <w:t>FFS: handling of different UCI types</w:t>
      </w:r>
    </w:p>
    <w:p w14:paraId="598B6ED8" w14:textId="77777777" w:rsidR="005568A6" w:rsidRDefault="005568A6">
      <w:pPr>
        <w:rPr>
          <w:rFonts w:eastAsia="SimSun"/>
          <w:lang w:val="en-US" w:eastAsia="zh-CN"/>
        </w:rPr>
      </w:pPr>
    </w:p>
    <w:p w14:paraId="552835F3" w14:textId="77777777" w:rsidR="005568A6" w:rsidRDefault="00000000">
      <w:pPr>
        <w:spacing w:after="0"/>
        <w:rPr>
          <w:rFonts w:eastAsia="SimSun"/>
          <w:lang w:val="en-US" w:eastAsia="zh-CN"/>
        </w:rPr>
      </w:pPr>
      <w:r>
        <w:rPr>
          <w:rFonts w:eastAsia="SimSun"/>
          <w:lang w:val="en-US" w:eastAsia="zh-CN"/>
        </w:rPr>
        <w:br w:type="page"/>
      </w:r>
    </w:p>
    <w:p w14:paraId="02AA912F" w14:textId="77777777" w:rsidR="005568A6" w:rsidRDefault="00000000">
      <w:pPr>
        <w:pStyle w:val="Heading1"/>
        <w:rPr>
          <w:lang w:val="en-US"/>
        </w:rPr>
      </w:pPr>
      <w:r>
        <w:rPr>
          <w:lang w:val="en-US"/>
        </w:rPr>
        <w:lastRenderedPageBreak/>
        <w:t xml:space="preserve">4 Proposals </w:t>
      </w:r>
    </w:p>
    <w:p w14:paraId="64906CBF" w14:textId="77777777" w:rsidR="005568A6" w:rsidRDefault="00000000">
      <w:pPr>
        <w:pStyle w:val="Heading2"/>
        <w:rPr>
          <w:lang w:val="en-US"/>
        </w:rPr>
      </w:pPr>
      <w:r>
        <w:rPr>
          <w:lang w:val="en-US"/>
        </w:rPr>
        <w:t>4.1 Proposals for First Offline Sessions</w:t>
      </w:r>
    </w:p>
    <w:p w14:paraId="4D806EAF" w14:textId="77777777" w:rsidR="005568A6" w:rsidRDefault="005568A6">
      <w:pPr>
        <w:spacing w:after="0"/>
        <w:rPr>
          <w:u w:val="single"/>
        </w:rPr>
      </w:pPr>
    </w:p>
    <w:p w14:paraId="5C28735D" w14:textId="0E3523BE" w:rsidR="00B049D7" w:rsidRDefault="00B049D7">
      <w:pPr>
        <w:spacing w:after="0"/>
        <w:rPr>
          <w:u w:val="single"/>
        </w:rPr>
      </w:pPr>
      <w:bookmarkStart w:id="194" w:name="OLE_LINK68"/>
      <w:bookmarkStart w:id="195" w:name="OLE_LINK74"/>
      <w:r w:rsidRPr="00B049D7">
        <w:rPr>
          <w:u w:val="single"/>
        </w:rPr>
        <w:t>RV cycling:</w:t>
      </w:r>
    </w:p>
    <w:p w14:paraId="16EA0321" w14:textId="77777777" w:rsidR="00B049D7" w:rsidRDefault="00B049D7">
      <w:pPr>
        <w:spacing w:after="0"/>
        <w:rPr>
          <w:u w:val="single"/>
        </w:rPr>
      </w:pPr>
    </w:p>
    <w:p w14:paraId="04FF8C60" w14:textId="77777777" w:rsidR="00F16C60" w:rsidRDefault="00F16C60">
      <w:pPr>
        <w:spacing w:after="0"/>
        <w:rPr>
          <w:u w:val="single"/>
        </w:rPr>
      </w:pPr>
    </w:p>
    <w:p w14:paraId="52C54CE5" w14:textId="0146D135" w:rsidR="00B049D7" w:rsidRDefault="00B049D7" w:rsidP="00B049D7">
      <w:pPr>
        <w:jc w:val="both"/>
        <w:rPr>
          <w:rFonts w:eastAsia="SimSun"/>
          <w:b/>
          <w:bCs/>
          <w:i/>
          <w:iCs/>
        </w:rPr>
      </w:pPr>
      <w:r w:rsidRPr="00AA459D">
        <w:rPr>
          <w:b/>
          <w:bCs/>
          <w:i/>
          <w:iCs/>
          <w:highlight w:val="cyan"/>
        </w:rPr>
        <w:t>Second Round proposal 3-1</w:t>
      </w:r>
      <w:r w:rsidRPr="00AA459D">
        <w:rPr>
          <w:b/>
          <w:bCs/>
          <w:i/>
          <w:iCs/>
          <w:color w:val="FF0000"/>
          <w:highlight w:val="cyan"/>
        </w:rPr>
        <w:t>a</w:t>
      </w:r>
      <w:r w:rsidRPr="004D5E57">
        <w:rPr>
          <w:rFonts w:eastAsia="SimSun"/>
          <w:b/>
          <w:bCs/>
          <w:i/>
          <w:iCs/>
          <w:highlight w:val="cyan"/>
        </w:rPr>
        <w:t>:</w:t>
      </w:r>
      <w:r>
        <w:rPr>
          <w:rFonts w:eastAsia="SimSun"/>
          <w:b/>
          <w:bCs/>
          <w:i/>
          <w:iCs/>
        </w:rPr>
        <w:t xml:space="preserve"> For RV cycling for OCC with DG-PUSCH</w:t>
      </w:r>
      <w:r w:rsidR="00AA459D">
        <w:rPr>
          <w:rFonts w:eastAsia="SimSun"/>
          <w:b/>
          <w:bCs/>
          <w:i/>
          <w:iCs/>
        </w:rPr>
        <w:t>, the following are considered for down selection:</w:t>
      </w:r>
    </w:p>
    <w:p w14:paraId="7623D9D6" w14:textId="4593FFBC" w:rsidR="00B049D7" w:rsidRDefault="00B049D7" w:rsidP="00B049D7">
      <w:pPr>
        <w:pStyle w:val="ListParagraph"/>
        <w:numPr>
          <w:ilvl w:val="0"/>
          <w:numId w:val="119"/>
        </w:numPr>
        <w:spacing w:after="160" w:line="252" w:lineRule="auto"/>
        <w:ind w:leftChars="0"/>
        <w:jc w:val="both"/>
        <w:rPr>
          <w:rFonts w:eastAsia="SimSun"/>
          <w:b/>
          <w:bCs/>
          <w:i/>
          <w:iCs/>
        </w:rPr>
      </w:pPr>
      <w:r>
        <w:rPr>
          <w:rFonts w:eastAsia="SimSun"/>
          <w:b/>
          <w:bCs/>
          <w:i/>
          <w:iCs/>
        </w:rPr>
        <w:t xml:space="preserve">Option 1: RV cycling </w:t>
      </w:r>
      <w:r w:rsidR="00AA459D">
        <w:rPr>
          <w:rFonts w:eastAsia="SimSun"/>
          <w:b/>
          <w:bCs/>
          <w:i/>
          <w:iCs/>
        </w:rPr>
        <w:t>is</w:t>
      </w:r>
      <w:r>
        <w:rPr>
          <w:rFonts w:eastAsia="SimSun"/>
          <w:b/>
          <w:bCs/>
          <w:i/>
          <w:iCs/>
        </w:rPr>
        <w:t xml:space="preserve"> used across OCC groups</w:t>
      </w:r>
    </w:p>
    <w:p w14:paraId="5C17D62A" w14:textId="412F950C" w:rsidR="00AA459D" w:rsidRDefault="00AA459D" w:rsidP="00AA459D">
      <w:pPr>
        <w:pStyle w:val="ListParagraph"/>
        <w:numPr>
          <w:ilvl w:val="1"/>
          <w:numId w:val="119"/>
        </w:numPr>
        <w:spacing w:after="160" w:line="252" w:lineRule="auto"/>
        <w:ind w:leftChars="0"/>
        <w:jc w:val="both"/>
        <w:rPr>
          <w:rFonts w:eastAsia="SimSun"/>
          <w:b/>
          <w:bCs/>
          <w:i/>
          <w:iCs/>
        </w:rPr>
      </w:pPr>
      <w:r w:rsidRPr="00AA459D">
        <w:rPr>
          <w:rFonts w:eastAsia="SimSun"/>
          <w:b/>
          <w:bCs/>
          <w:i/>
          <w:iCs/>
        </w:rPr>
        <w:t>Note 1: RV cycling is applied when the number of repetitions is greater than the OCC length</w:t>
      </w:r>
    </w:p>
    <w:p w14:paraId="5868CF1E" w14:textId="77777777" w:rsidR="00B049D7" w:rsidRDefault="00B049D7" w:rsidP="00B049D7">
      <w:pPr>
        <w:pStyle w:val="ListParagraph"/>
        <w:numPr>
          <w:ilvl w:val="0"/>
          <w:numId w:val="119"/>
        </w:numPr>
        <w:spacing w:after="160" w:line="252" w:lineRule="auto"/>
        <w:ind w:leftChars="0"/>
        <w:jc w:val="both"/>
        <w:rPr>
          <w:rFonts w:eastAsia="SimSun"/>
          <w:b/>
          <w:bCs/>
          <w:i/>
          <w:iCs/>
        </w:rPr>
      </w:pPr>
      <w:r>
        <w:rPr>
          <w:rFonts w:eastAsia="SimSun"/>
          <w:b/>
          <w:bCs/>
          <w:i/>
          <w:iCs/>
        </w:rPr>
        <w:t>Option 2: Fixed RV is used across OCC groups</w:t>
      </w:r>
    </w:p>
    <w:p w14:paraId="2963FE85" w14:textId="77777777" w:rsidR="00F16C60" w:rsidRDefault="00F16C60">
      <w:pPr>
        <w:spacing w:after="0"/>
        <w:rPr>
          <w:b/>
          <w:bCs/>
          <w:i/>
          <w:iCs/>
        </w:rPr>
      </w:pPr>
    </w:p>
    <w:p w14:paraId="2627380D" w14:textId="77777777" w:rsidR="00F16C60" w:rsidRDefault="00F16C60">
      <w:pPr>
        <w:spacing w:after="0"/>
        <w:rPr>
          <w:u w:val="single"/>
        </w:rPr>
      </w:pPr>
    </w:p>
    <w:p w14:paraId="78E9F66F" w14:textId="38228158" w:rsidR="00B049D7" w:rsidRDefault="00B049D7">
      <w:pPr>
        <w:spacing w:after="0"/>
        <w:rPr>
          <w:u w:val="single"/>
        </w:rPr>
      </w:pPr>
      <w:r>
        <w:rPr>
          <w:u w:val="single"/>
        </w:rPr>
        <w:t>UCI multiplexing:</w:t>
      </w:r>
    </w:p>
    <w:p w14:paraId="1CC41F71" w14:textId="77777777" w:rsidR="00B049D7" w:rsidRDefault="00B049D7">
      <w:pPr>
        <w:spacing w:after="0"/>
        <w:rPr>
          <w:u w:val="single"/>
        </w:rPr>
      </w:pPr>
    </w:p>
    <w:p w14:paraId="51972EA4" w14:textId="77777777" w:rsidR="00F16C60" w:rsidRDefault="00F16C60">
      <w:pPr>
        <w:spacing w:after="0"/>
        <w:rPr>
          <w:u w:val="single"/>
        </w:rPr>
      </w:pPr>
    </w:p>
    <w:p w14:paraId="05719119" w14:textId="18360706" w:rsidR="00B049D7" w:rsidRDefault="00B049D7" w:rsidP="00B049D7">
      <w:pPr>
        <w:rPr>
          <w:rFonts w:eastAsiaTheme="minorEastAsia"/>
          <w:b/>
          <w:bCs/>
          <w:i/>
          <w:iCs/>
          <w:lang w:eastAsia="zh-CN"/>
        </w:rPr>
      </w:pPr>
      <w:r w:rsidRPr="00AA459D">
        <w:rPr>
          <w:b/>
          <w:bCs/>
          <w:i/>
          <w:iCs/>
          <w:color w:val="FF0000"/>
          <w:highlight w:val="cyan"/>
        </w:rPr>
        <w:t>Second Round Proposal 3-5</w:t>
      </w:r>
      <w:r>
        <w:rPr>
          <w:b/>
          <w:bCs/>
          <w:i/>
          <w:iCs/>
        </w:rPr>
        <w:t xml:space="preserve">: If PUCCH overlaps with inter-slot OCC with </w:t>
      </w:r>
      <w:r w:rsidR="00AA459D">
        <w:rPr>
          <w:b/>
          <w:bCs/>
          <w:i/>
          <w:iCs/>
        </w:rPr>
        <w:t xml:space="preserve">any </w:t>
      </w:r>
      <w:r>
        <w:rPr>
          <w:b/>
          <w:bCs/>
          <w:i/>
          <w:iCs/>
        </w:rPr>
        <w:t xml:space="preserve">PUSCH </w:t>
      </w:r>
      <w:r w:rsidR="00AA459D">
        <w:rPr>
          <w:b/>
          <w:bCs/>
          <w:i/>
          <w:iCs/>
        </w:rPr>
        <w:t>repetitions</w:t>
      </w:r>
      <w:r>
        <w:rPr>
          <w:b/>
          <w:bCs/>
          <w:i/>
          <w:iCs/>
        </w:rPr>
        <w:t xml:space="preserve"> in an OCC group, the following options</w:t>
      </w:r>
      <w:r w:rsidR="00AA459D">
        <w:rPr>
          <w:b/>
          <w:bCs/>
          <w:i/>
          <w:iCs/>
        </w:rPr>
        <w:t xml:space="preserve"> to be considered for down selection</w:t>
      </w:r>
      <w:r>
        <w:rPr>
          <w:b/>
          <w:bCs/>
          <w:i/>
          <w:iCs/>
        </w:rPr>
        <w:t xml:space="preserve">: </w:t>
      </w:r>
    </w:p>
    <w:p w14:paraId="70D824F3" w14:textId="4E2472F8" w:rsidR="00B049D7" w:rsidRDefault="00B049D7" w:rsidP="00B049D7">
      <w:pPr>
        <w:pStyle w:val="ListParagraph"/>
        <w:numPr>
          <w:ilvl w:val="0"/>
          <w:numId w:val="120"/>
        </w:numPr>
        <w:tabs>
          <w:tab w:val="left" w:pos="567"/>
        </w:tabs>
        <w:ind w:leftChars="0"/>
        <w:rPr>
          <w:b/>
          <w:bCs/>
          <w:i/>
          <w:iCs/>
        </w:rPr>
      </w:pPr>
      <w:r>
        <w:rPr>
          <w:b/>
          <w:bCs/>
          <w:i/>
          <w:iCs/>
        </w:rPr>
        <w:t xml:space="preserve">Option 1: </w:t>
      </w:r>
      <w:r w:rsidR="00AA459D">
        <w:rPr>
          <w:b/>
          <w:bCs/>
          <w:i/>
          <w:iCs/>
        </w:rPr>
        <w:t>UCI is dropped</w:t>
      </w:r>
    </w:p>
    <w:p w14:paraId="0766DFBD" w14:textId="66CEAFB9" w:rsidR="00B049D7" w:rsidRDefault="00B049D7" w:rsidP="00B049D7">
      <w:pPr>
        <w:pStyle w:val="ListParagraph"/>
        <w:numPr>
          <w:ilvl w:val="0"/>
          <w:numId w:val="120"/>
        </w:numPr>
        <w:tabs>
          <w:tab w:val="left" w:pos="567"/>
        </w:tabs>
        <w:ind w:leftChars="0"/>
        <w:rPr>
          <w:b/>
          <w:bCs/>
          <w:i/>
          <w:iCs/>
        </w:rPr>
      </w:pPr>
      <w:r>
        <w:rPr>
          <w:b/>
          <w:bCs/>
          <w:i/>
          <w:iCs/>
        </w:rPr>
        <w:t xml:space="preserve">Option 2: UCI is transmitted on PUCCH, and </w:t>
      </w:r>
      <w:bookmarkStart w:id="196" w:name="OLE_LINK58"/>
      <w:r>
        <w:rPr>
          <w:b/>
          <w:bCs/>
          <w:i/>
          <w:iCs/>
        </w:rPr>
        <w:t xml:space="preserve">all PUSCH </w:t>
      </w:r>
      <w:r w:rsidR="00AA459D">
        <w:rPr>
          <w:b/>
          <w:bCs/>
          <w:i/>
          <w:iCs/>
        </w:rPr>
        <w:t xml:space="preserve">repetitions </w:t>
      </w:r>
      <w:r>
        <w:rPr>
          <w:b/>
          <w:bCs/>
          <w:i/>
          <w:iCs/>
        </w:rPr>
        <w:t xml:space="preserve">within </w:t>
      </w:r>
      <w:r w:rsidR="00AA459D">
        <w:rPr>
          <w:b/>
          <w:bCs/>
          <w:i/>
          <w:iCs/>
        </w:rPr>
        <w:t>the</w:t>
      </w:r>
      <w:r>
        <w:rPr>
          <w:b/>
          <w:bCs/>
          <w:i/>
          <w:iCs/>
        </w:rPr>
        <w:t xml:space="preserve"> OCC group </w:t>
      </w:r>
      <w:bookmarkEnd w:id="196"/>
      <w:r>
        <w:rPr>
          <w:b/>
          <w:bCs/>
          <w:i/>
          <w:iCs/>
        </w:rPr>
        <w:t>are dropped.</w:t>
      </w:r>
    </w:p>
    <w:p w14:paraId="37582218" w14:textId="6B4306F8" w:rsidR="00AA459D" w:rsidRDefault="00AA459D" w:rsidP="00B049D7">
      <w:pPr>
        <w:pStyle w:val="ListParagraph"/>
        <w:numPr>
          <w:ilvl w:val="0"/>
          <w:numId w:val="120"/>
        </w:numPr>
        <w:tabs>
          <w:tab w:val="left" w:pos="567"/>
        </w:tabs>
        <w:ind w:leftChars="0"/>
        <w:rPr>
          <w:b/>
          <w:bCs/>
          <w:i/>
          <w:iCs/>
        </w:rPr>
      </w:pPr>
      <w:r>
        <w:rPr>
          <w:b/>
          <w:bCs/>
          <w:i/>
          <w:iCs/>
        </w:rPr>
        <w:t>Option 3: UCI is multiplexed on PUSCH</w:t>
      </w:r>
    </w:p>
    <w:p w14:paraId="1CB75896" w14:textId="283CE3E1" w:rsidR="00AA459D" w:rsidRDefault="00AA459D" w:rsidP="00AA459D">
      <w:pPr>
        <w:pStyle w:val="ListParagraph"/>
        <w:numPr>
          <w:ilvl w:val="1"/>
          <w:numId w:val="120"/>
        </w:numPr>
        <w:tabs>
          <w:tab w:val="left" w:pos="1440"/>
        </w:tabs>
        <w:ind w:leftChars="0"/>
        <w:rPr>
          <w:b/>
          <w:bCs/>
          <w:i/>
          <w:iCs/>
        </w:rPr>
      </w:pPr>
      <w:r>
        <w:rPr>
          <w:b/>
          <w:bCs/>
          <w:i/>
          <w:iCs/>
        </w:rPr>
        <w:t>Option 3-a: UCI is multiplexed on all PUSCH repetitions within the OCC group with inter-slot OCC</w:t>
      </w:r>
    </w:p>
    <w:p w14:paraId="0B31B7D9" w14:textId="0CE54847" w:rsidR="00AA459D" w:rsidRPr="00AA459D" w:rsidRDefault="00AA459D" w:rsidP="00AA459D">
      <w:pPr>
        <w:pStyle w:val="ListParagraph"/>
        <w:numPr>
          <w:ilvl w:val="1"/>
          <w:numId w:val="120"/>
        </w:numPr>
        <w:tabs>
          <w:tab w:val="left" w:pos="1440"/>
        </w:tabs>
        <w:ind w:leftChars="0"/>
        <w:rPr>
          <w:b/>
          <w:bCs/>
          <w:i/>
          <w:iCs/>
        </w:rPr>
      </w:pPr>
      <w:r>
        <w:rPr>
          <w:b/>
          <w:bCs/>
          <w:i/>
          <w:iCs/>
        </w:rPr>
        <w:t>Option 3-b: UCI is multiplexed on PUSCH without inter-slot OCC</w:t>
      </w:r>
    </w:p>
    <w:p w14:paraId="50416855" w14:textId="30C3446A" w:rsidR="00AA459D" w:rsidRDefault="00AA459D" w:rsidP="00B049D7">
      <w:pPr>
        <w:rPr>
          <w:b/>
          <w:bCs/>
          <w:i/>
          <w:iCs/>
        </w:rPr>
      </w:pPr>
      <w:r>
        <w:rPr>
          <w:b/>
          <w:bCs/>
          <w:i/>
          <w:iCs/>
        </w:rPr>
        <w:t>Note: combination of the above can be considered</w:t>
      </w:r>
    </w:p>
    <w:p w14:paraId="10A201CC" w14:textId="285E99DC" w:rsidR="00B049D7" w:rsidRDefault="00B049D7" w:rsidP="00B049D7">
      <w:pPr>
        <w:rPr>
          <w:b/>
          <w:bCs/>
          <w:i/>
          <w:iCs/>
        </w:rPr>
      </w:pPr>
      <w:r>
        <w:rPr>
          <w:b/>
          <w:bCs/>
          <w:i/>
          <w:iCs/>
        </w:rPr>
        <w:t>FFS Details timeline of PUCCH and PUSCH</w:t>
      </w:r>
    </w:p>
    <w:bookmarkEnd w:id="194"/>
    <w:p w14:paraId="5F8D9E28" w14:textId="77777777" w:rsidR="00B049D7" w:rsidRDefault="00B049D7">
      <w:pPr>
        <w:spacing w:after="0"/>
        <w:rPr>
          <w:u w:val="single"/>
        </w:rPr>
      </w:pPr>
    </w:p>
    <w:bookmarkEnd w:id="195"/>
    <w:p w14:paraId="6B24775F" w14:textId="77777777" w:rsidR="00F16C60" w:rsidRDefault="00F16C60">
      <w:pPr>
        <w:spacing w:after="0"/>
        <w:rPr>
          <w:u w:val="single"/>
        </w:rPr>
      </w:pPr>
    </w:p>
    <w:p w14:paraId="51D98666" w14:textId="77777777" w:rsidR="00F16C60" w:rsidRDefault="00F16C60">
      <w:pPr>
        <w:spacing w:after="0"/>
        <w:rPr>
          <w:u w:val="single"/>
        </w:rPr>
      </w:pPr>
    </w:p>
    <w:p w14:paraId="0E77D5D9" w14:textId="24308C93" w:rsidR="00B049D7" w:rsidRPr="00B049D7" w:rsidRDefault="00B049D7">
      <w:pPr>
        <w:spacing w:after="0"/>
        <w:rPr>
          <w:u w:val="single"/>
          <w:lang w:val="en-US"/>
        </w:rPr>
      </w:pPr>
      <w:bookmarkStart w:id="197" w:name="OLE_LINK67"/>
      <w:bookmarkStart w:id="198" w:name="OLE_LINK54"/>
      <w:r w:rsidRPr="00B049D7">
        <w:rPr>
          <w:u w:val="single"/>
          <w:lang w:val="en-US"/>
        </w:rPr>
        <w:t>OCC indication/configuration:</w:t>
      </w:r>
    </w:p>
    <w:p w14:paraId="2B81C15A" w14:textId="77777777" w:rsidR="00B049D7" w:rsidRDefault="00B049D7">
      <w:pPr>
        <w:spacing w:after="0"/>
        <w:rPr>
          <w:lang w:val="en-US"/>
        </w:rPr>
      </w:pPr>
    </w:p>
    <w:p w14:paraId="78E65EF2" w14:textId="77777777" w:rsidR="00F16C60" w:rsidRDefault="00F16C60">
      <w:pPr>
        <w:spacing w:after="0"/>
        <w:rPr>
          <w:lang w:val="en-US"/>
        </w:rPr>
      </w:pPr>
    </w:p>
    <w:p w14:paraId="78A26AE2" w14:textId="77777777" w:rsidR="00B049D7" w:rsidRDefault="00B049D7" w:rsidP="00B049D7">
      <w:pPr>
        <w:jc w:val="both"/>
        <w:rPr>
          <w:rFonts w:eastAsia="SimSun"/>
          <w:u w:val="single"/>
          <w:lang w:val="en-US" w:eastAsia="zh-CN"/>
        </w:rPr>
      </w:pPr>
      <w:r>
        <w:rPr>
          <w:rFonts w:eastAsia="SimSun"/>
          <w:u w:val="single"/>
          <w:lang w:val="en-US" w:eastAsia="zh-CN"/>
        </w:rPr>
        <w:t>DG-PUSCH</w:t>
      </w:r>
    </w:p>
    <w:p w14:paraId="4CBD3FD1" w14:textId="1AB7A11F" w:rsidR="00AA459D" w:rsidRDefault="00B049D7" w:rsidP="00B049D7">
      <w:pPr>
        <w:jc w:val="both"/>
        <w:rPr>
          <w:rFonts w:eastAsia="SimSun"/>
          <w:b/>
          <w:bCs/>
          <w:i/>
          <w:iCs/>
          <w:lang w:val="en-US" w:eastAsia="zh-CN"/>
        </w:rPr>
      </w:pPr>
      <w:r w:rsidRPr="004D5E57">
        <w:rPr>
          <w:b/>
          <w:bCs/>
          <w:i/>
          <w:iCs/>
          <w:highlight w:val="cyan"/>
        </w:rPr>
        <w:t>Second Round Proposal 1</w:t>
      </w:r>
      <w:r w:rsidRPr="004D5E57">
        <w:rPr>
          <w:rFonts w:eastAsia="SimSun"/>
          <w:highlight w:val="cyan"/>
        </w:rPr>
        <w:t>:</w:t>
      </w:r>
      <w:r>
        <w:rPr>
          <w:rFonts w:eastAsia="SimSun"/>
          <w:b/>
          <w:bCs/>
          <w:i/>
          <w:iCs/>
        </w:rPr>
        <w:t xml:space="preserve"> </w:t>
      </w:r>
      <w:r>
        <w:rPr>
          <w:rFonts w:eastAsia="SimSun"/>
          <w:b/>
          <w:bCs/>
          <w:i/>
          <w:iCs/>
          <w:lang w:val="en-US" w:eastAsia="zh-CN"/>
        </w:rPr>
        <w:t xml:space="preserve">For DG-PUSCH with OCC for PUSCH, </w:t>
      </w:r>
      <w:r w:rsidR="00AA459D">
        <w:rPr>
          <w:rFonts w:eastAsia="SimSun"/>
          <w:b/>
          <w:bCs/>
          <w:i/>
          <w:iCs/>
          <w:lang w:val="en-US" w:eastAsia="zh-CN"/>
        </w:rPr>
        <w:t>OCC sequence index, the following options can be studied:</w:t>
      </w:r>
    </w:p>
    <w:p w14:paraId="09EB6B19" w14:textId="76C93F29" w:rsidR="00B049D7" w:rsidRDefault="00AA459D" w:rsidP="00B049D7">
      <w:pPr>
        <w:jc w:val="both"/>
        <w:rPr>
          <w:rFonts w:eastAsia="SimSun"/>
          <w:b/>
          <w:bCs/>
          <w:i/>
          <w:iCs/>
          <w:lang w:val="en-US" w:eastAsia="zh-CN"/>
        </w:rPr>
      </w:pPr>
      <w:r>
        <w:rPr>
          <w:rFonts w:eastAsia="SimSun"/>
          <w:b/>
          <w:bCs/>
          <w:i/>
          <w:iCs/>
          <w:lang w:val="en-US" w:eastAsia="zh-CN"/>
        </w:rPr>
        <w:t>Option 1: I</w:t>
      </w:r>
      <w:r w:rsidR="00B049D7">
        <w:rPr>
          <w:rFonts w:eastAsia="SimSun"/>
          <w:b/>
          <w:bCs/>
          <w:i/>
          <w:iCs/>
          <w:lang w:val="en-US" w:eastAsia="zh-CN"/>
        </w:rPr>
        <w:t>ndicate</w:t>
      </w:r>
      <w:r>
        <w:rPr>
          <w:rFonts w:eastAsia="SimSun"/>
          <w:b/>
          <w:bCs/>
          <w:i/>
          <w:iCs/>
          <w:lang w:val="en-US" w:eastAsia="zh-CN"/>
        </w:rPr>
        <w:t>d</w:t>
      </w:r>
      <w:r w:rsidR="00B049D7">
        <w:rPr>
          <w:rFonts w:eastAsia="SimSun"/>
          <w:b/>
          <w:bCs/>
          <w:i/>
          <w:iCs/>
          <w:lang w:val="en-US" w:eastAsia="zh-CN"/>
        </w:rPr>
        <w:t xml:space="preserve"> </w:t>
      </w:r>
      <w:r>
        <w:rPr>
          <w:rFonts w:eastAsia="SimSun"/>
          <w:b/>
          <w:bCs/>
          <w:i/>
          <w:iCs/>
          <w:lang w:val="en-US" w:eastAsia="zh-CN"/>
        </w:rPr>
        <w:t>in DCI</w:t>
      </w:r>
      <w:r w:rsidR="00B049D7">
        <w:rPr>
          <w:rFonts w:eastAsia="SimSun"/>
          <w:b/>
          <w:bCs/>
          <w:i/>
          <w:iCs/>
          <w:lang w:val="en-US" w:eastAsia="zh-CN"/>
        </w:rPr>
        <w:t>.</w:t>
      </w:r>
    </w:p>
    <w:p w14:paraId="63F6C214" w14:textId="0F8B950C" w:rsidR="00AA459D" w:rsidRPr="00AA459D" w:rsidRDefault="00AA459D" w:rsidP="00AA459D">
      <w:pPr>
        <w:pStyle w:val="ListParagraph"/>
        <w:numPr>
          <w:ilvl w:val="0"/>
          <w:numId w:val="122"/>
        </w:numPr>
        <w:ind w:leftChars="0"/>
        <w:jc w:val="both"/>
        <w:rPr>
          <w:rFonts w:eastAsia="SimSun"/>
          <w:b/>
          <w:bCs/>
          <w:i/>
          <w:iCs/>
          <w:lang w:val="en-US" w:eastAsia="zh-CN"/>
        </w:rPr>
      </w:pPr>
      <w:r w:rsidRPr="00AA459D">
        <w:rPr>
          <w:rFonts w:eastAsia="SimSun"/>
          <w:b/>
          <w:bCs/>
          <w:i/>
          <w:iCs/>
          <w:lang w:val="en-US" w:eastAsia="zh-CN"/>
        </w:rPr>
        <w:t>FFS whether this indication is explicit or implicit (</w:t>
      </w:r>
      <w:proofErr w:type="spellStart"/>
      <w:r w:rsidRPr="00AA459D">
        <w:rPr>
          <w:rFonts w:eastAsia="SimSun"/>
          <w:b/>
          <w:bCs/>
          <w:i/>
          <w:iCs/>
          <w:lang w:val="en-US" w:eastAsia="zh-CN"/>
        </w:rPr>
        <w:t>e.g</w:t>
      </w:r>
      <w:proofErr w:type="spellEnd"/>
      <w:r w:rsidRPr="00AA459D">
        <w:rPr>
          <w:rFonts w:eastAsia="SimSun"/>
          <w:b/>
          <w:bCs/>
          <w:i/>
          <w:iCs/>
          <w:lang w:val="en-US" w:eastAsia="zh-CN"/>
        </w:rPr>
        <w:t xml:space="preserve"> association with DM RS port index)</w:t>
      </w:r>
    </w:p>
    <w:p w14:paraId="62CA2815" w14:textId="2DC0BA85" w:rsidR="00AA459D" w:rsidRPr="00AA459D" w:rsidRDefault="00AA459D" w:rsidP="00AA459D">
      <w:pPr>
        <w:pStyle w:val="ListParagraph"/>
        <w:numPr>
          <w:ilvl w:val="0"/>
          <w:numId w:val="122"/>
        </w:numPr>
        <w:ind w:leftChars="0"/>
        <w:jc w:val="both"/>
        <w:rPr>
          <w:rFonts w:eastAsia="SimSun"/>
          <w:b/>
          <w:bCs/>
          <w:i/>
          <w:iCs/>
          <w:lang w:val="en-US" w:eastAsia="zh-CN"/>
        </w:rPr>
      </w:pPr>
      <w:r w:rsidRPr="00AA459D">
        <w:rPr>
          <w:rFonts w:eastAsia="SimSun"/>
          <w:b/>
          <w:bCs/>
          <w:i/>
          <w:iCs/>
          <w:lang w:val="en-US" w:eastAsia="zh-CN"/>
        </w:rPr>
        <w:t>FFS DCI formats</w:t>
      </w:r>
    </w:p>
    <w:p w14:paraId="27784F76" w14:textId="78A7A79E" w:rsidR="00B049D7" w:rsidRDefault="00AA459D" w:rsidP="00B049D7">
      <w:pPr>
        <w:rPr>
          <w:rFonts w:eastAsia="SimSun"/>
          <w:b/>
          <w:bCs/>
          <w:i/>
          <w:iCs/>
          <w:lang w:eastAsia="zh-CN"/>
        </w:rPr>
      </w:pPr>
      <w:r w:rsidRPr="00AA459D">
        <w:rPr>
          <w:rFonts w:eastAsia="SimSun"/>
          <w:b/>
          <w:bCs/>
          <w:i/>
          <w:iCs/>
          <w:lang w:eastAsia="zh-CN"/>
        </w:rPr>
        <w:t>Option 2: RRC configured</w:t>
      </w:r>
    </w:p>
    <w:bookmarkEnd w:id="197"/>
    <w:p w14:paraId="03514649" w14:textId="7A1A8D4B" w:rsidR="00AA459D" w:rsidRPr="00AA459D" w:rsidRDefault="00AA459D" w:rsidP="00B049D7">
      <w:pPr>
        <w:rPr>
          <w:rFonts w:eastAsia="SimSun"/>
          <w:b/>
          <w:bCs/>
          <w:i/>
          <w:iCs/>
          <w:lang w:eastAsia="zh-CN"/>
        </w:rPr>
      </w:pPr>
    </w:p>
    <w:p w14:paraId="75E82466" w14:textId="77777777" w:rsidR="00AA459D" w:rsidRDefault="00AA459D" w:rsidP="00B049D7">
      <w:pPr>
        <w:rPr>
          <w:rFonts w:eastAsia="SimSun"/>
          <w:lang w:eastAsia="zh-CN"/>
        </w:rPr>
      </w:pPr>
    </w:p>
    <w:p w14:paraId="4D8D303E" w14:textId="77777777" w:rsidR="00B049D7" w:rsidRDefault="00B049D7" w:rsidP="00B049D7">
      <w:pPr>
        <w:jc w:val="both"/>
        <w:rPr>
          <w:rFonts w:eastAsia="SimSun"/>
          <w:b/>
          <w:bCs/>
          <w:i/>
          <w:iCs/>
          <w:lang w:val="en-US" w:eastAsia="zh-CN"/>
        </w:rPr>
      </w:pPr>
      <w:r w:rsidRPr="004D5E57">
        <w:rPr>
          <w:b/>
          <w:bCs/>
          <w:i/>
          <w:iCs/>
          <w:highlight w:val="yellow"/>
        </w:rPr>
        <w:t>Second Round proposal 2</w:t>
      </w:r>
      <w:r w:rsidRPr="004D5E57">
        <w:rPr>
          <w:rFonts w:eastAsia="SimSun"/>
          <w:highlight w:val="yellow"/>
        </w:rPr>
        <w:t>:</w:t>
      </w:r>
      <w:r>
        <w:rPr>
          <w:rFonts w:eastAsia="SimSun"/>
          <w:b/>
          <w:bCs/>
          <w:i/>
          <w:iCs/>
        </w:rPr>
        <w:t xml:space="preserve"> </w:t>
      </w:r>
      <w:r>
        <w:rPr>
          <w:rFonts w:eastAsia="SimSun"/>
          <w:b/>
          <w:bCs/>
          <w:i/>
          <w:iCs/>
          <w:lang w:val="en-US" w:eastAsia="zh-CN"/>
        </w:rPr>
        <w:t>For DG-PUSCH with OCC for PUSCH, Down-select one or more of the following options for the indication / configuration of OCC sequence length:</w:t>
      </w:r>
    </w:p>
    <w:p w14:paraId="3C809437" w14:textId="77777777" w:rsidR="00B049D7" w:rsidRDefault="00B049D7" w:rsidP="00B049D7">
      <w:pPr>
        <w:pStyle w:val="ListParagraph"/>
        <w:numPr>
          <w:ilvl w:val="0"/>
          <w:numId w:val="76"/>
        </w:numPr>
        <w:ind w:leftChars="0"/>
        <w:jc w:val="both"/>
        <w:rPr>
          <w:rFonts w:eastAsia="SimSun"/>
          <w:b/>
          <w:bCs/>
          <w:i/>
          <w:iCs/>
          <w:lang w:val="en-US" w:eastAsia="zh-CN"/>
        </w:rPr>
      </w:pPr>
      <w:r>
        <w:rPr>
          <w:rFonts w:eastAsia="SimSun"/>
          <w:b/>
          <w:bCs/>
          <w:i/>
          <w:iCs/>
          <w:lang w:val="en-US" w:eastAsia="zh-CN"/>
        </w:rPr>
        <w:lastRenderedPageBreak/>
        <w:t>Option 1: Indicated in DCI</w:t>
      </w:r>
    </w:p>
    <w:p w14:paraId="2BC2C5B8" w14:textId="77777777" w:rsidR="00B049D7" w:rsidRDefault="00B049D7" w:rsidP="00B049D7">
      <w:pPr>
        <w:pStyle w:val="ListParagraph"/>
        <w:numPr>
          <w:ilvl w:val="0"/>
          <w:numId w:val="76"/>
        </w:numPr>
        <w:ind w:leftChars="0"/>
        <w:jc w:val="both"/>
        <w:rPr>
          <w:rFonts w:eastAsia="SimSun"/>
          <w:b/>
          <w:bCs/>
          <w:i/>
          <w:iCs/>
          <w:lang w:val="en-US" w:eastAsia="zh-CN"/>
        </w:rPr>
      </w:pPr>
      <w:r>
        <w:rPr>
          <w:rFonts w:eastAsia="SimSun"/>
          <w:b/>
          <w:bCs/>
          <w:i/>
          <w:iCs/>
          <w:lang w:val="en-US" w:eastAsia="zh-CN"/>
        </w:rPr>
        <w:t xml:space="preserve">Option 2: Configured within </w:t>
      </w:r>
      <w:proofErr w:type="spellStart"/>
      <w:r>
        <w:rPr>
          <w:rFonts w:eastAsia="SimSun"/>
          <w:b/>
          <w:bCs/>
          <w:i/>
          <w:iCs/>
          <w:lang w:val="en-US" w:eastAsia="zh-CN"/>
        </w:rPr>
        <w:t>pusch</w:t>
      </w:r>
      <w:proofErr w:type="spellEnd"/>
      <w:r>
        <w:rPr>
          <w:rFonts w:eastAsia="SimSun"/>
          <w:b/>
          <w:bCs/>
          <w:i/>
          <w:iCs/>
          <w:lang w:val="en-US" w:eastAsia="zh-CN"/>
        </w:rPr>
        <w:t>-config.</w:t>
      </w:r>
    </w:p>
    <w:p w14:paraId="6A27DF1C" w14:textId="77777777" w:rsidR="00B049D7" w:rsidRDefault="00B049D7" w:rsidP="00B049D7">
      <w:pPr>
        <w:pStyle w:val="ListParagraph"/>
        <w:numPr>
          <w:ilvl w:val="0"/>
          <w:numId w:val="76"/>
        </w:numPr>
        <w:ind w:leftChars="0"/>
        <w:jc w:val="both"/>
        <w:rPr>
          <w:rFonts w:eastAsia="SimSun"/>
          <w:b/>
          <w:bCs/>
          <w:i/>
          <w:iCs/>
          <w:lang w:val="en-US" w:eastAsia="zh-CN"/>
        </w:rPr>
      </w:pPr>
      <w:r>
        <w:rPr>
          <w:rFonts w:eastAsia="SimSun"/>
          <w:b/>
          <w:bCs/>
          <w:i/>
          <w:iCs/>
          <w:lang w:val="en-US" w:eastAsia="zh-CN"/>
        </w:rPr>
        <w:t>Option 3: Implicitly determined by the number of repetitions</w:t>
      </w:r>
    </w:p>
    <w:bookmarkEnd w:id="198"/>
    <w:p w14:paraId="16A72904" w14:textId="77777777" w:rsidR="00B049D7" w:rsidRDefault="00B049D7" w:rsidP="00B049D7">
      <w:pPr>
        <w:jc w:val="both"/>
        <w:rPr>
          <w:rFonts w:eastAsia="SimSun"/>
          <w:lang w:val="en-US" w:eastAsia="zh-CN"/>
        </w:rPr>
      </w:pPr>
    </w:p>
    <w:p w14:paraId="25DD2AE3" w14:textId="77777777" w:rsidR="00B049D7" w:rsidRDefault="00B049D7" w:rsidP="00B049D7">
      <w:pPr>
        <w:jc w:val="both"/>
        <w:rPr>
          <w:rFonts w:eastAsia="SimSun"/>
          <w:u w:val="single"/>
          <w:lang w:val="en-US" w:eastAsia="zh-CN"/>
        </w:rPr>
      </w:pPr>
      <w:r>
        <w:rPr>
          <w:rFonts w:eastAsia="SimSun"/>
          <w:u w:val="single"/>
          <w:lang w:val="en-US" w:eastAsia="zh-CN"/>
        </w:rPr>
        <w:t>CG-PUSCH Type 1</w:t>
      </w:r>
    </w:p>
    <w:p w14:paraId="30C3154A" w14:textId="77777777" w:rsidR="00B049D7" w:rsidRDefault="00B049D7" w:rsidP="00B049D7">
      <w:pPr>
        <w:jc w:val="both"/>
        <w:rPr>
          <w:rFonts w:eastAsia="SimSun"/>
          <w:b/>
          <w:bCs/>
          <w:i/>
          <w:iCs/>
          <w:lang w:val="en-US" w:eastAsia="zh-CN"/>
        </w:rPr>
      </w:pPr>
      <w:r>
        <w:rPr>
          <w:b/>
          <w:bCs/>
          <w:i/>
          <w:iCs/>
          <w:highlight w:val="yellow"/>
        </w:rPr>
        <w:t>Second Round proposal 3</w:t>
      </w:r>
      <w:r>
        <w:rPr>
          <w:rFonts w:eastAsia="SimSun"/>
          <w:highlight w:val="yellow"/>
        </w:rPr>
        <w:t>:</w:t>
      </w:r>
      <w:r>
        <w:rPr>
          <w:rFonts w:eastAsia="SimSun"/>
          <w:b/>
          <w:bCs/>
          <w:i/>
          <w:iCs/>
        </w:rPr>
        <w:t xml:space="preserve"> </w:t>
      </w:r>
      <w:r>
        <w:rPr>
          <w:rFonts w:eastAsia="SimSun"/>
          <w:b/>
          <w:bCs/>
          <w:i/>
          <w:iCs/>
          <w:lang w:val="en-US" w:eastAsia="zh-CN"/>
        </w:rPr>
        <w:t>For CG-PUSCH Type 1 with OCC for PUSCH, configure the following:</w:t>
      </w:r>
    </w:p>
    <w:p w14:paraId="47149505" w14:textId="77777777" w:rsidR="00B049D7" w:rsidRDefault="00B049D7" w:rsidP="00B049D7">
      <w:pPr>
        <w:pStyle w:val="ListParagraph"/>
        <w:numPr>
          <w:ilvl w:val="0"/>
          <w:numId w:val="76"/>
        </w:numPr>
        <w:ind w:leftChars="0"/>
        <w:jc w:val="both"/>
        <w:rPr>
          <w:rFonts w:eastAsia="SimSun"/>
          <w:b/>
          <w:bCs/>
          <w:i/>
          <w:iCs/>
          <w:lang w:val="en-US" w:eastAsia="zh-CN"/>
        </w:rPr>
      </w:pPr>
      <w:r>
        <w:rPr>
          <w:rFonts w:eastAsia="SimSun"/>
          <w:b/>
          <w:bCs/>
          <w:i/>
          <w:iCs/>
          <w:lang w:val="en-US" w:eastAsia="zh-CN"/>
        </w:rPr>
        <w:t>OCC sequence Index</w:t>
      </w:r>
    </w:p>
    <w:p w14:paraId="7BA5B22F" w14:textId="77777777" w:rsidR="00B049D7" w:rsidRDefault="00B049D7" w:rsidP="00B049D7">
      <w:pPr>
        <w:pStyle w:val="ListParagraph"/>
        <w:numPr>
          <w:ilvl w:val="0"/>
          <w:numId w:val="76"/>
        </w:numPr>
        <w:ind w:leftChars="0"/>
        <w:jc w:val="both"/>
        <w:rPr>
          <w:rFonts w:eastAsia="SimSun"/>
          <w:b/>
          <w:bCs/>
          <w:i/>
          <w:iCs/>
          <w:lang w:val="en-US" w:eastAsia="zh-CN"/>
        </w:rPr>
      </w:pPr>
      <w:r>
        <w:rPr>
          <w:rFonts w:eastAsia="SimSun"/>
          <w:b/>
          <w:bCs/>
          <w:i/>
          <w:iCs/>
          <w:lang w:val="en-US" w:eastAsia="zh-CN"/>
        </w:rPr>
        <w:t>OCC sequence length</w:t>
      </w:r>
    </w:p>
    <w:p w14:paraId="1EB1BF52" w14:textId="77777777" w:rsidR="00B049D7" w:rsidRDefault="00B049D7" w:rsidP="00B049D7">
      <w:pPr>
        <w:jc w:val="both"/>
        <w:rPr>
          <w:rFonts w:eastAsia="SimSun"/>
          <w:lang w:val="en-US" w:eastAsia="zh-CN"/>
        </w:rPr>
      </w:pPr>
    </w:p>
    <w:p w14:paraId="24056536" w14:textId="77777777" w:rsidR="00B049D7" w:rsidRDefault="00B049D7" w:rsidP="00B049D7">
      <w:pPr>
        <w:jc w:val="both"/>
        <w:rPr>
          <w:rFonts w:eastAsia="SimSun"/>
          <w:u w:val="single"/>
          <w:lang w:val="en-US" w:eastAsia="zh-CN"/>
        </w:rPr>
      </w:pPr>
      <w:r>
        <w:rPr>
          <w:rFonts w:eastAsia="SimSun"/>
          <w:u w:val="single"/>
          <w:lang w:val="en-US" w:eastAsia="zh-CN"/>
        </w:rPr>
        <w:t>CG-PUSCH Type 2</w:t>
      </w:r>
    </w:p>
    <w:p w14:paraId="7E0899D6" w14:textId="77777777" w:rsidR="00B049D7" w:rsidRDefault="00B049D7" w:rsidP="00B049D7">
      <w:pPr>
        <w:jc w:val="both"/>
        <w:rPr>
          <w:rFonts w:eastAsia="SimSun"/>
          <w:b/>
          <w:bCs/>
          <w:i/>
          <w:iCs/>
          <w:lang w:val="en-US" w:eastAsia="zh-CN"/>
        </w:rPr>
      </w:pPr>
      <w:r>
        <w:rPr>
          <w:b/>
          <w:bCs/>
          <w:i/>
          <w:iCs/>
          <w:highlight w:val="yellow"/>
        </w:rPr>
        <w:t>Second Round Proposal 4</w:t>
      </w:r>
      <w:r>
        <w:rPr>
          <w:rFonts w:eastAsia="SimSun"/>
          <w:highlight w:val="yellow"/>
        </w:rPr>
        <w:t>:</w:t>
      </w:r>
      <w:r>
        <w:rPr>
          <w:rFonts w:eastAsia="SimSun"/>
          <w:b/>
          <w:bCs/>
          <w:i/>
          <w:iCs/>
        </w:rPr>
        <w:t xml:space="preserve"> </w:t>
      </w:r>
      <w:r>
        <w:rPr>
          <w:rFonts w:eastAsia="SimSun"/>
          <w:b/>
          <w:bCs/>
          <w:i/>
          <w:iCs/>
          <w:lang w:val="en-US" w:eastAsia="zh-CN"/>
        </w:rPr>
        <w:t>For CG-PUSCH Type 2 with OCC for PUSCH, indicate OCC sequence index in the activation DCI.</w:t>
      </w:r>
    </w:p>
    <w:p w14:paraId="2B02A30D" w14:textId="77777777" w:rsidR="00B049D7" w:rsidRDefault="00B049D7" w:rsidP="00B049D7">
      <w:pPr>
        <w:jc w:val="both"/>
        <w:rPr>
          <w:rFonts w:eastAsia="SimSun"/>
          <w:lang w:val="en-US" w:eastAsia="zh-CN"/>
        </w:rPr>
      </w:pPr>
    </w:p>
    <w:p w14:paraId="1F35EA63" w14:textId="77777777" w:rsidR="00B049D7" w:rsidRDefault="00B049D7" w:rsidP="00B049D7">
      <w:pPr>
        <w:jc w:val="both"/>
        <w:rPr>
          <w:rFonts w:eastAsia="SimSun"/>
          <w:b/>
          <w:bCs/>
          <w:i/>
          <w:iCs/>
          <w:lang w:val="en-US" w:eastAsia="zh-CN"/>
        </w:rPr>
      </w:pPr>
      <w:r>
        <w:rPr>
          <w:b/>
          <w:bCs/>
          <w:i/>
          <w:iCs/>
          <w:highlight w:val="yellow"/>
        </w:rPr>
        <w:t>Second Round proposal 5</w:t>
      </w:r>
      <w:r>
        <w:rPr>
          <w:rFonts w:eastAsia="SimSun"/>
          <w:highlight w:val="yellow"/>
        </w:rPr>
        <w:t>:</w:t>
      </w:r>
      <w:r>
        <w:rPr>
          <w:rFonts w:eastAsia="SimSun"/>
          <w:b/>
          <w:bCs/>
          <w:i/>
          <w:iCs/>
        </w:rPr>
        <w:t xml:space="preserve"> </w:t>
      </w:r>
      <w:r>
        <w:rPr>
          <w:rFonts w:eastAsia="SimSun"/>
          <w:b/>
          <w:bCs/>
          <w:i/>
          <w:iCs/>
          <w:lang w:val="en-US" w:eastAsia="zh-CN"/>
        </w:rPr>
        <w:t>For CG-PUSCH Type 2 with OCC for PUSCH, Down-select one or more of the following options for the indication / configuration of OCC sequence length:</w:t>
      </w:r>
    </w:p>
    <w:p w14:paraId="726DA86F" w14:textId="77777777" w:rsidR="00B049D7" w:rsidRDefault="00B049D7" w:rsidP="00B049D7">
      <w:pPr>
        <w:pStyle w:val="ListParagraph"/>
        <w:numPr>
          <w:ilvl w:val="0"/>
          <w:numId w:val="76"/>
        </w:numPr>
        <w:ind w:leftChars="0"/>
        <w:jc w:val="both"/>
        <w:rPr>
          <w:rFonts w:eastAsia="SimSun"/>
          <w:b/>
          <w:bCs/>
          <w:i/>
          <w:iCs/>
          <w:lang w:val="en-US" w:eastAsia="zh-CN"/>
        </w:rPr>
      </w:pPr>
      <w:r>
        <w:rPr>
          <w:rFonts w:eastAsia="SimSun"/>
          <w:b/>
          <w:bCs/>
          <w:i/>
          <w:iCs/>
          <w:lang w:val="en-US" w:eastAsia="zh-CN"/>
        </w:rPr>
        <w:t>Option 1: Indicated in activation DCI</w:t>
      </w:r>
    </w:p>
    <w:p w14:paraId="73E3ADAC" w14:textId="77777777" w:rsidR="00B049D7" w:rsidRDefault="00B049D7" w:rsidP="00B049D7">
      <w:pPr>
        <w:pStyle w:val="ListParagraph"/>
        <w:numPr>
          <w:ilvl w:val="1"/>
          <w:numId w:val="76"/>
        </w:numPr>
        <w:ind w:leftChars="0"/>
        <w:jc w:val="both"/>
        <w:rPr>
          <w:rFonts w:eastAsia="SimSun"/>
          <w:b/>
          <w:bCs/>
          <w:i/>
          <w:iCs/>
          <w:lang w:val="en-US" w:eastAsia="zh-CN"/>
        </w:rPr>
      </w:pPr>
      <w:r>
        <w:rPr>
          <w:rFonts w:eastAsia="SimSun"/>
          <w:b/>
          <w:bCs/>
          <w:i/>
          <w:iCs/>
          <w:lang w:val="en-US" w:eastAsia="zh-CN"/>
        </w:rPr>
        <w:t>Option 1-1: per UE</w:t>
      </w:r>
    </w:p>
    <w:p w14:paraId="008A895D" w14:textId="77777777" w:rsidR="00B049D7" w:rsidRDefault="00B049D7" w:rsidP="00B049D7">
      <w:pPr>
        <w:pStyle w:val="ListParagraph"/>
        <w:numPr>
          <w:ilvl w:val="1"/>
          <w:numId w:val="76"/>
        </w:numPr>
        <w:ind w:leftChars="0"/>
        <w:jc w:val="both"/>
        <w:rPr>
          <w:rFonts w:eastAsia="SimSun"/>
          <w:b/>
          <w:bCs/>
          <w:i/>
          <w:iCs/>
          <w:lang w:val="en-US" w:eastAsia="zh-CN"/>
        </w:rPr>
      </w:pPr>
      <w:r>
        <w:rPr>
          <w:rFonts w:eastAsia="SimSun"/>
          <w:b/>
          <w:bCs/>
          <w:i/>
          <w:iCs/>
          <w:lang w:val="en-US" w:eastAsia="zh-CN"/>
        </w:rPr>
        <w:t>Option 1-2: per UE group</w:t>
      </w:r>
    </w:p>
    <w:p w14:paraId="5DC45B39" w14:textId="77777777" w:rsidR="00B049D7" w:rsidRDefault="00B049D7" w:rsidP="00B049D7">
      <w:pPr>
        <w:pStyle w:val="ListParagraph"/>
        <w:numPr>
          <w:ilvl w:val="0"/>
          <w:numId w:val="76"/>
        </w:numPr>
        <w:ind w:leftChars="0"/>
        <w:jc w:val="both"/>
        <w:rPr>
          <w:rFonts w:eastAsia="SimSun"/>
          <w:b/>
          <w:bCs/>
          <w:i/>
          <w:iCs/>
          <w:lang w:val="en-US" w:eastAsia="zh-CN"/>
        </w:rPr>
      </w:pPr>
      <w:r>
        <w:rPr>
          <w:rFonts w:eastAsia="SimSun"/>
          <w:b/>
          <w:bCs/>
          <w:i/>
          <w:iCs/>
          <w:lang w:val="en-US" w:eastAsia="zh-CN"/>
        </w:rPr>
        <w:t xml:space="preserve">Option 2: Configured within </w:t>
      </w:r>
      <w:proofErr w:type="spellStart"/>
      <w:r>
        <w:rPr>
          <w:rFonts w:eastAsia="SimSun"/>
          <w:b/>
          <w:bCs/>
          <w:i/>
          <w:iCs/>
          <w:lang w:val="en-US" w:eastAsia="zh-CN"/>
        </w:rPr>
        <w:t>configuredGrantConfig</w:t>
      </w:r>
      <w:proofErr w:type="spellEnd"/>
      <w:r>
        <w:rPr>
          <w:rFonts w:eastAsia="SimSun"/>
          <w:b/>
          <w:bCs/>
          <w:i/>
          <w:iCs/>
          <w:lang w:val="en-US" w:eastAsia="zh-CN"/>
        </w:rPr>
        <w:t>.</w:t>
      </w:r>
    </w:p>
    <w:p w14:paraId="50EC7A84" w14:textId="77777777" w:rsidR="00B049D7" w:rsidRDefault="00B049D7" w:rsidP="00B049D7">
      <w:pPr>
        <w:pStyle w:val="ListParagraph"/>
        <w:numPr>
          <w:ilvl w:val="0"/>
          <w:numId w:val="76"/>
        </w:numPr>
        <w:ind w:leftChars="0"/>
        <w:jc w:val="both"/>
        <w:rPr>
          <w:rFonts w:eastAsia="SimSun"/>
          <w:b/>
          <w:bCs/>
          <w:i/>
          <w:iCs/>
          <w:lang w:val="en-US" w:eastAsia="zh-CN"/>
        </w:rPr>
      </w:pPr>
      <w:r>
        <w:rPr>
          <w:rFonts w:eastAsia="SimSun"/>
          <w:b/>
          <w:bCs/>
          <w:i/>
          <w:iCs/>
          <w:lang w:val="en-US" w:eastAsia="zh-CN"/>
        </w:rPr>
        <w:t>Option 3: Implicitly determined by the number of repetitions</w:t>
      </w:r>
    </w:p>
    <w:p w14:paraId="1B24F2F8" w14:textId="77777777" w:rsidR="00B049D7" w:rsidRDefault="00B049D7" w:rsidP="00B049D7">
      <w:pPr>
        <w:rPr>
          <w:rFonts w:eastAsia="SimSun"/>
          <w:lang w:val="en-US" w:eastAsia="zh-CN"/>
        </w:rPr>
      </w:pPr>
    </w:p>
    <w:p w14:paraId="7389E5D6" w14:textId="77777777" w:rsidR="00B049D7" w:rsidRDefault="00B049D7" w:rsidP="00B049D7">
      <w:pPr>
        <w:jc w:val="both"/>
        <w:rPr>
          <w:rFonts w:eastAsia="SimSun"/>
          <w:u w:val="single"/>
          <w:lang w:val="en-US" w:eastAsia="zh-CN"/>
        </w:rPr>
      </w:pPr>
      <w:r>
        <w:rPr>
          <w:rFonts w:eastAsia="SimSun"/>
          <w:u w:val="single"/>
          <w:lang w:val="en-US" w:eastAsia="zh-CN"/>
        </w:rPr>
        <w:t>Enabling / disabling inter-slot OCC</w:t>
      </w:r>
    </w:p>
    <w:p w14:paraId="0C434977" w14:textId="3F02EACB" w:rsidR="00B049D7" w:rsidRDefault="00B049D7" w:rsidP="00B049D7">
      <w:pPr>
        <w:jc w:val="both"/>
        <w:rPr>
          <w:rFonts w:eastAsia="SimSun"/>
          <w:lang w:val="en-US" w:eastAsia="zh-CN"/>
        </w:rPr>
      </w:pPr>
      <w:r>
        <w:rPr>
          <w:b/>
          <w:bCs/>
          <w:i/>
          <w:iCs/>
          <w:highlight w:val="yellow"/>
        </w:rPr>
        <w:t>Second Round proposal 6</w:t>
      </w:r>
      <w:r w:rsidRPr="00B049D7">
        <w:rPr>
          <w:highlight w:val="yellow"/>
        </w:rPr>
        <w:t>:</w:t>
      </w:r>
      <w:r w:rsidRPr="00B049D7">
        <w:rPr>
          <w:rFonts w:eastAsia="SimSun"/>
          <w:lang w:val="en-US" w:eastAsia="zh-CN"/>
        </w:rPr>
        <w:t xml:space="preserve"> </w:t>
      </w:r>
      <w:r w:rsidRPr="00B049D7">
        <w:rPr>
          <w:rFonts w:eastAsia="SimSun"/>
          <w:b/>
          <w:bCs/>
          <w:i/>
          <w:iCs/>
          <w:lang w:val="en-US" w:eastAsia="zh-CN"/>
        </w:rPr>
        <w:t>OCC functionality is enabled or disabled via configuration.</w:t>
      </w:r>
    </w:p>
    <w:p w14:paraId="4D251F5A" w14:textId="77777777" w:rsidR="00B049D7" w:rsidRDefault="00B049D7">
      <w:pPr>
        <w:spacing w:after="0"/>
        <w:rPr>
          <w:lang w:val="en-US"/>
        </w:rPr>
      </w:pPr>
    </w:p>
    <w:p w14:paraId="0D2B8A66" w14:textId="77777777" w:rsidR="00B049D7" w:rsidRDefault="00B049D7">
      <w:pPr>
        <w:spacing w:after="0"/>
        <w:rPr>
          <w:lang w:val="en-US"/>
        </w:rPr>
      </w:pPr>
    </w:p>
    <w:p w14:paraId="53230C8F" w14:textId="0B80C4F2" w:rsidR="005568A6" w:rsidRDefault="00000000">
      <w:pPr>
        <w:pStyle w:val="Heading2"/>
        <w:rPr>
          <w:lang w:val="en-US"/>
        </w:rPr>
      </w:pPr>
      <w:r>
        <w:rPr>
          <w:lang w:val="en-US"/>
        </w:rPr>
        <w:t xml:space="preserve">4.2 Proposal for First Online </w:t>
      </w:r>
      <w:r w:rsidR="007B0613">
        <w:rPr>
          <w:lang w:val="en-US"/>
        </w:rPr>
        <w:t>S</w:t>
      </w:r>
      <w:r>
        <w:rPr>
          <w:lang w:val="en-US"/>
        </w:rPr>
        <w:t>ession</w:t>
      </w:r>
    </w:p>
    <w:p w14:paraId="02A5B3C1" w14:textId="5A4D16EE" w:rsidR="005568A6" w:rsidRDefault="00B32EEC">
      <w:pPr>
        <w:jc w:val="both"/>
        <w:rPr>
          <w:lang w:val="en-US"/>
        </w:rPr>
      </w:pPr>
      <w:r>
        <w:rPr>
          <w:lang w:val="en-US"/>
        </w:rPr>
        <w:t>The following agreement was made in first online</w:t>
      </w:r>
    </w:p>
    <w:p w14:paraId="40F6817C" w14:textId="77777777" w:rsidR="00B32EEC" w:rsidRDefault="00B32EEC">
      <w:pPr>
        <w:jc w:val="both"/>
        <w:rPr>
          <w:lang w:val="en-US"/>
        </w:rPr>
      </w:pPr>
    </w:p>
    <w:p w14:paraId="6A0E41FA" w14:textId="4BD25567" w:rsidR="00B32EEC" w:rsidRDefault="00B32EEC">
      <w:pPr>
        <w:jc w:val="both"/>
        <w:rPr>
          <w:u w:val="single"/>
          <w:lang w:val="en-US"/>
        </w:rPr>
      </w:pPr>
      <w:bookmarkStart w:id="199" w:name="OLE_LINK83"/>
      <w:r w:rsidRPr="00B32EEC">
        <w:rPr>
          <w:u w:val="single"/>
          <w:lang w:val="en-US"/>
        </w:rPr>
        <w:t>Performance of OCC techniques:</w:t>
      </w:r>
    </w:p>
    <w:p w14:paraId="6D83E6D5" w14:textId="77777777" w:rsidR="00B32EEC" w:rsidRDefault="00B32EEC" w:rsidP="00B32EEC">
      <w:pPr>
        <w:spacing w:after="0"/>
        <w:rPr>
          <w:rFonts w:ascii="Times" w:eastAsia="Times New Roman" w:hAnsi="Times" w:cs="Times"/>
          <w:color w:val="000000"/>
          <w:lang w:eastAsia="zh-CN"/>
        </w:rPr>
      </w:pPr>
      <w:r>
        <w:rPr>
          <w:rFonts w:ascii="Times" w:eastAsia="Times New Roman" w:hAnsi="Times" w:cs="Times"/>
          <w:b/>
          <w:bCs/>
          <w:color w:val="000000"/>
          <w:lang w:eastAsia="zh-CN"/>
        </w:rPr>
        <w:t>Observation:</w:t>
      </w:r>
    </w:p>
    <w:p w14:paraId="783B583C" w14:textId="77777777" w:rsidR="00B32EEC" w:rsidRDefault="00B32EEC" w:rsidP="00B32EEC">
      <w:pPr>
        <w:spacing w:after="0"/>
        <w:rPr>
          <w:rFonts w:ascii="Times" w:eastAsia="Times New Roman" w:hAnsi="Times" w:cs="Times"/>
          <w:lang w:eastAsia="zh-CN"/>
        </w:rPr>
      </w:pPr>
      <w:r>
        <w:rPr>
          <w:rFonts w:ascii="Times" w:eastAsia="Times New Roman" w:hAnsi="Times" w:cs="Times"/>
          <w:lang w:eastAsia="zh-CN"/>
        </w:rPr>
        <w:t>Option 1 Inter-slot OCC with OCC length 4 to multiplex up to 4 UEs with 2 PRBs can meet VoIP 2% BLER within 1 dB of single UE baseline for 8 slots or larger with UE grouping with similar CFO (e.g. maximum differential CFO of 200 Hz).</w:t>
      </w:r>
    </w:p>
    <w:p w14:paraId="17B4F481" w14:textId="77777777" w:rsidR="00B32EEC" w:rsidRDefault="00B32EEC" w:rsidP="00B32EEC">
      <w:pPr>
        <w:spacing w:after="0"/>
        <w:rPr>
          <w:rFonts w:ascii="Times" w:eastAsia="Times New Roman" w:hAnsi="Times" w:cs="Times"/>
          <w:sz w:val="16"/>
          <w:szCs w:val="16"/>
          <w:lang w:eastAsia="zh-CN"/>
        </w:rPr>
      </w:pPr>
      <w:r>
        <w:rPr>
          <w:rFonts w:ascii="Times" w:eastAsia="Times New Roman" w:hAnsi="Times" w:cs="Times"/>
          <w:b/>
          <w:bCs/>
          <w:i/>
          <w:iCs/>
          <w:sz w:val="16"/>
          <w:szCs w:val="16"/>
          <w:lang w:eastAsia="zh-CN"/>
        </w:rPr>
        <w:t> </w:t>
      </w:r>
    </w:p>
    <w:p w14:paraId="1414B256" w14:textId="77777777" w:rsidR="00B32EEC" w:rsidRDefault="00B32EEC" w:rsidP="00B32EEC">
      <w:pPr>
        <w:spacing w:after="0"/>
        <w:rPr>
          <w:rFonts w:ascii="Times" w:eastAsia="Times New Roman" w:hAnsi="Times" w:cs="Times"/>
          <w:lang w:eastAsia="zh-CN"/>
        </w:rPr>
      </w:pPr>
      <w:r>
        <w:rPr>
          <w:rFonts w:ascii="Times" w:eastAsia="Times New Roman" w:hAnsi="Times" w:cs="Times"/>
          <w:b/>
          <w:bCs/>
          <w:lang w:eastAsia="zh-CN"/>
        </w:rPr>
        <w:t>Observation:</w:t>
      </w:r>
    </w:p>
    <w:p w14:paraId="790A4CEE" w14:textId="77777777" w:rsidR="00B32EEC" w:rsidRDefault="00B32EEC" w:rsidP="00B32EEC">
      <w:pPr>
        <w:spacing w:after="0"/>
        <w:rPr>
          <w:rFonts w:ascii="Times" w:eastAsia="Times New Roman" w:hAnsi="Times" w:cs="Times"/>
          <w:lang w:eastAsia="zh-CN"/>
        </w:rPr>
      </w:pPr>
      <w:r>
        <w:rPr>
          <w:rFonts w:ascii="Times" w:eastAsia="Times New Roman" w:hAnsi="Times" w:cs="Time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p w14:paraId="62444137" w14:textId="77777777" w:rsidR="00B32EEC" w:rsidRDefault="00B32EEC">
      <w:pPr>
        <w:jc w:val="both"/>
        <w:rPr>
          <w:u w:val="single"/>
        </w:rPr>
      </w:pPr>
    </w:p>
    <w:p w14:paraId="707047FF" w14:textId="1AF1B618" w:rsidR="00B32EEC" w:rsidRPr="00B32EEC" w:rsidRDefault="00B32EEC">
      <w:pPr>
        <w:jc w:val="both"/>
        <w:rPr>
          <w:u w:val="single"/>
        </w:rPr>
      </w:pPr>
      <w:r>
        <w:rPr>
          <w:u w:val="single"/>
        </w:rPr>
        <w:t>Support of OCC techniques:</w:t>
      </w:r>
    </w:p>
    <w:p w14:paraId="633019FA" w14:textId="77777777" w:rsidR="00B32EEC" w:rsidRDefault="00B32EEC" w:rsidP="00B32EEC">
      <w:pPr>
        <w:spacing w:after="0"/>
        <w:rPr>
          <w:rFonts w:ascii="Times" w:eastAsia="Times New Roman" w:hAnsi="Times" w:cs="Times"/>
          <w:lang w:eastAsia="zh-CN"/>
        </w:rPr>
      </w:pPr>
      <w:bookmarkStart w:id="200" w:name="OLE_LINK80"/>
      <w:r>
        <w:rPr>
          <w:rFonts w:ascii="Times" w:eastAsia="Times New Roman" w:hAnsi="Times" w:cs="Times"/>
          <w:b/>
          <w:bCs/>
          <w:highlight w:val="green"/>
          <w:lang w:eastAsia="zh-CN"/>
        </w:rPr>
        <w:lastRenderedPageBreak/>
        <w:t>Agreement</w:t>
      </w:r>
    </w:p>
    <w:p w14:paraId="47616BBA" w14:textId="77777777" w:rsidR="00B32EEC" w:rsidRDefault="00B32EEC" w:rsidP="00B32EEC">
      <w:pPr>
        <w:spacing w:after="0"/>
        <w:rPr>
          <w:rFonts w:ascii="Times" w:eastAsia="Times New Roman" w:hAnsi="Times" w:cs="Times"/>
          <w:lang w:eastAsia="zh-CN"/>
        </w:rPr>
      </w:pPr>
      <w:r>
        <w:rPr>
          <w:rFonts w:ascii="Times" w:eastAsia="Times New Roman" w:hAnsi="Times" w:cs="Times"/>
          <w:lang w:eastAsia="zh-CN"/>
        </w:rPr>
        <w:t>RAN1 to confirm the working assumption of RAN1#118bis with revisions as follows:</w:t>
      </w:r>
    </w:p>
    <w:p w14:paraId="7F6EAB96" w14:textId="77777777" w:rsidR="00B32EEC" w:rsidRDefault="00B32EEC" w:rsidP="00B32EEC">
      <w:pPr>
        <w:pStyle w:val="ListParagraph"/>
        <w:numPr>
          <w:ilvl w:val="0"/>
          <w:numId w:val="123"/>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Support OCC length 2 with inter-slot OCC to multiplex up to 2 UEs.</w:t>
      </w:r>
    </w:p>
    <w:p w14:paraId="53B9A4B5" w14:textId="77777777" w:rsidR="00B32EEC" w:rsidRDefault="00B32EEC" w:rsidP="00B32EEC">
      <w:pPr>
        <w:pStyle w:val="ListParagraph"/>
        <w:numPr>
          <w:ilvl w:val="0"/>
          <w:numId w:val="123"/>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Support Option 1: inter-slot OCC with OCC length 4 to multiplex up to 4 UEs using Hadamard sequences</w:t>
      </w:r>
    </w:p>
    <w:p w14:paraId="13F0A07A" w14:textId="77777777" w:rsidR="00B32EEC" w:rsidRDefault="00B32EEC" w:rsidP="00B32EEC">
      <w:pPr>
        <w:pStyle w:val="ListParagraph"/>
        <w:numPr>
          <w:ilvl w:val="0"/>
          <w:numId w:val="123"/>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Option 2: Intra-symbol pre-DFT OCC with OCC length 4 to multiplex up to 4 UEs.</w:t>
      </w:r>
    </w:p>
    <w:p w14:paraId="1149314E" w14:textId="77777777" w:rsidR="00B32EEC" w:rsidRDefault="00B32EEC" w:rsidP="00B32EEC">
      <w:pPr>
        <w:pStyle w:val="ListParagraph"/>
        <w:numPr>
          <w:ilvl w:val="0"/>
          <w:numId w:val="123"/>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Option 3: Combination of Inter-slot OCC with OCC length 2 and intra-symbol pre-DFT OCC with OCC length 2 to multiplex up to 4 UEs.</w:t>
      </w:r>
    </w:p>
    <w:p w14:paraId="3FF52DAA" w14:textId="77777777" w:rsidR="00B32EEC" w:rsidRDefault="00B32EEC" w:rsidP="00B32EEC">
      <w:pPr>
        <w:spacing w:after="0"/>
        <w:ind w:left="180"/>
        <w:rPr>
          <w:rFonts w:ascii="Times" w:eastAsia="Times New Roman" w:hAnsi="Times" w:cs="Times"/>
          <w:lang w:val="en-US" w:eastAsia="zh-CN"/>
        </w:rPr>
      </w:pPr>
      <w:r>
        <w:rPr>
          <w:rFonts w:ascii="Times" w:eastAsia="Times New Roman" w:hAnsi="Times" w:cs="Times"/>
          <w:lang w:val="en-US" w:eastAsia="zh-CN"/>
        </w:rPr>
        <w:t>Note 1: there will be separate UE capabilities for OCC length 2 and OCC length 4, where UE capability for OCC length 2 is a prerequisite for UE capability for OCC length 4.</w:t>
      </w:r>
    </w:p>
    <w:p w14:paraId="3BE5B2AB" w14:textId="77777777" w:rsidR="00B32EEC" w:rsidRDefault="00B32EEC" w:rsidP="00B32EEC">
      <w:pPr>
        <w:spacing w:after="0"/>
        <w:rPr>
          <w:rFonts w:ascii="Times" w:eastAsia="Times New Roman" w:hAnsi="Times" w:cs="Times"/>
          <w:lang w:eastAsia="zh-CN"/>
        </w:rPr>
      </w:pPr>
      <w:r>
        <w:rPr>
          <w:rFonts w:ascii="Times" w:eastAsia="Times New Roman" w:hAnsi="Times" w:cs="Times"/>
          <w:lang w:val="en-US" w:eastAsia="zh-CN"/>
        </w:rPr>
        <w:t xml:space="preserve">Note 2: </w:t>
      </w:r>
      <w:r>
        <w:rPr>
          <w:rFonts w:ascii="Times" w:eastAsia="Times New Roman" w:hAnsi="Times" w:cs="Times"/>
          <w:lang w:eastAsia="zh-CN"/>
        </w:rPr>
        <w:t>gNB can ensure the performance of Option 1 by UE grouping with similar CFO (e.g. maximum differential CFO of 50 or 100 Hz or 200 Hz).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760410C7" w14:textId="77777777" w:rsidR="00B32EEC" w:rsidRDefault="00B32EEC" w:rsidP="00B32EEC">
      <w:pPr>
        <w:pStyle w:val="ListParagraph"/>
        <w:numPr>
          <w:ilvl w:val="0"/>
          <w:numId w:val="124"/>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assumes no specification impact for CFO grouping</w:t>
      </w:r>
    </w:p>
    <w:p w14:paraId="15048726" w14:textId="77777777" w:rsidR="00B32EEC" w:rsidRDefault="00B32EEC" w:rsidP="00B32EEC">
      <w:pPr>
        <w:pStyle w:val="ListParagraph"/>
        <w:numPr>
          <w:ilvl w:val="0"/>
          <w:numId w:val="124"/>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closed-loop frequency adjustment commands.</w:t>
      </w:r>
    </w:p>
    <w:p w14:paraId="69C18329" w14:textId="77777777" w:rsidR="00B32EEC" w:rsidRDefault="00B32EEC" w:rsidP="00B32EEC">
      <w:pPr>
        <w:pStyle w:val="ListParagraph"/>
        <w:numPr>
          <w:ilvl w:val="0"/>
          <w:numId w:val="124"/>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assumes that RAN4 does not define new UE requirements for CFO.</w:t>
      </w:r>
    </w:p>
    <w:bookmarkEnd w:id="199"/>
    <w:bookmarkEnd w:id="200"/>
    <w:p w14:paraId="6990B683" w14:textId="77777777" w:rsidR="00B32EEC" w:rsidRDefault="00B32EEC">
      <w:pPr>
        <w:jc w:val="both"/>
      </w:pPr>
    </w:p>
    <w:p w14:paraId="2D13131E" w14:textId="45AF734F" w:rsidR="004D5E57" w:rsidRDefault="004D5E57">
      <w:pPr>
        <w:spacing w:after="0"/>
      </w:pPr>
      <w:r>
        <w:br w:type="page"/>
      </w:r>
    </w:p>
    <w:p w14:paraId="510FFD11" w14:textId="79CFB0DA" w:rsidR="00B32EEC" w:rsidRDefault="00B32EEC" w:rsidP="00B32EEC">
      <w:pPr>
        <w:pStyle w:val="Heading2"/>
        <w:rPr>
          <w:lang w:val="en-US"/>
        </w:rPr>
      </w:pPr>
      <w:r>
        <w:rPr>
          <w:lang w:val="en-US"/>
        </w:rPr>
        <w:lastRenderedPageBreak/>
        <w:t xml:space="preserve">4.3 Proposal for </w:t>
      </w:r>
      <w:r w:rsidR="007B0613">
        <w:rPr>
          <w:lang w:val="en-US"/>
        </w:rPr>
        <w:t>S</w:t>
      </w:r>
      <w:r>
        <w:rPr>
          <w:lang w:val="en-US"/>
        </w:rPr>
        <w:t xml:space="preserve">econd </w:t>
      </w:r>
      <w:r w:rsidR="007B0613">
        <w:rPr>
          <w:lang w:val="en-US"/>
        </w:rPr>
        <w:t>O</w:t>
      </w:r>
      <w:r>
        <w:rPr>
          <w:lang w:val="en-US"/>
        </w:rPr>
        <w:t xml:space="preserve">nline </w:t>
      </w:r>
      <w:r w:rsidR="007B0613">
        <w:rPr>
          <w:lang w:val="en-US"/>
        </w:rPr>
        <w:t>S</w:t>
      </w:r>
      <w:r>
        <w:rPr>
          <w:lang w:val="en-US"/>
        </w:rPr>
        <w:t>ession</w:t>
      </w:r>
    </w:p>
    <w:p w14:paraId="19390DAA" w14:textId="77777777" w:rsidR="004D5E57" w:rsidRDefault="004D5E57" w:rsidP="004D5E57">
      <w:pPr>
        <w:spacing w:after="0"/>
        <w:rPr>
          <w:u w:val="single"/>
        </w:rPr>
      </w:pPr>
    </w:p>
    <w:p w14:paraId="4B9F0DEB" w14:textId="7C947829" w:rsidR="00B634A9" w:rsidRDefault="00B634A9" w:rsidP="004D5E57">
      <w:pPr>
        <w:spacing w:after="0"/>
      </w:pPr>
      <w:bookmarkStart w:id="201" w:name="OLE_LINK127"/>
      <w:r w:rsidRPr="00B634A9">
        <w:t>The following agreements were made</w:t>
      </w:r>
      <w:r w:rsidR="00026570">
        <w:t xml:space="preserve"> in second online session</w:t>
      </w:r>
      <w:r w:rsidRPr="00B634A9">
        <w:t>:</w:t>
      </w:r>
    </w:p>
    <w:p w14:paraId="4059D1D3" w14:textId="77777777" w:rsidR="00B634A9" w:rsidRPr="00B634A9" w:rsidRDefault="00B634A9" w:rsidP="004D5E57">
      <w:pPr>
        <w:spacing w:after="0"/>
      </w:pPr>
    </w:p>
    <w:p w14:paraId="19AFBAA9" w14:textId="3CCDFEA9" w:rsidR="004D5E57" w:rsidRDefault="004D5E57" w:rsidP="004D5E57">
      <w:pPr>
        <w:spacing w:after="0"/>
        <w:rPr>
          <w:u w:val="single"/>
        </w:rPr>
      </w:pPr>
      <w:bookmarkStart w:id="202" w:name="OLE_LINK76"/>
      <w:r>
        <w:rPr>
          <w:u w:val="single"/>
        </w:rPr>
        <w:t>RV cycling:</w:t>
      </w:r>
    </w:p>
    <w:p w14:paraId="58D58CCF" w14:textId="77777777" w:rsidR="00B634A9" w:rsidRDefault="00B634A9" w:rsidP="004D5E57">
      <w:pPr>
        <w:spacing w:after="0"/>
        <w:rPr>
          <w:u w:val="single"/>
        </w:rPr>
      </w:pPr>
    </w:p>
    <w:p w14:paraId="3073928D" w14:textId="77777777" w:rsidR="00B634A9" w:rsidRPr="00540739" w:rsidRDefault="00B634A9" w:rsidP="00B634A9">
      <w:pPr>
        <w:jc w:val="both"/>
        <w:rPr>
          <w:rFonts w:eastAsia="SimSun"/>
        </w:rPr>
      </w:pPr>
      <w:r w:rsidRPr="00540739">
        <w:rPr>
          <w:highlight w:val="green"/>
        </w:rPr>
        <w:t>Agreement</w:t>
      </w:r>
    </w:p>
    <w:p w14:paraId="5CC9FBFE" w14:textId="77777777" w:rsidR="00B634A9" w:rsidRPr="00540739" w:rsidRDefault="00B634A9" w:rsidP="00B634A9">
      <w:pPr>
        <w:jc w:val="both"/>
        <w:rPr>
          <w:rFonts w:eastAsia="SimSun"/>
        </w:rPr>
      </w:pPr>
      <w:r w:rsidRPr="00540739">
        <w:rPr>
          <w:rFonts w:eastAsia="SimSun"/>
        </w:rPr>
        <w:t>For RV cycling for OCC with DG-PUSCH, the following are considered:</w:t>
      </w:r>
    </w:p>
    <w:p w14:paraId="4BD53822" w14:textId="77777777" w:rsidR="00B634A9" w:rsidRPr="00540739" w:rsidRDefault="00B634A9" w:rsidP="00B634A9">
      <w:pPr>
        <w:pStyle w:val="ListParagraph"/>
        <w:numPr>
          <w:ilvl w:val="0"/>
          <w:numId w:val="78"/>
        </w:numPr>
        <w:spacing w:after="0"/>
        <w:ind w:leftChars="0"/>
        <w:jc w:val="both"/>
        <w:rPr>
          <w:rFonts w:eastAsia="SimSun"/>
        </w:rPr>
      </w:pPr>
      <w:r w:rsidRPr="00540739">
        <w:rPr>
          <w:rFonts w:eastAsia="SimSun"/>
        </w:rPr>
        <w:t>Option 1: RV cycling is used across OCC groups</w:t>
      </w:r>
    </w:p>
    <w:p w14:paraId="4DD749AA" w14:textId="77777777" w:rsidR="00B634A9" w:rsidRPr="00540739" w:rsidRDefault="00B634A9" w:rsidP="00B634A9">
      <w:pPr>
        <w:pStyle w:val="ListParagraph"/>
        <w:numPr>
          <w:ilvl w:val="1"/>
          <w:numId w:val="78"/>
        </w:numPr>
        <w:spacing w:after="0"/>
        <w:ind w:leftChars="0"/>
        <w:jc w:val="both"/>
        <w:rPr>
          <w:rFonts w:eastAsia="SimSun"/>
        </w:rPr>
      </w:pPr>
      <w:r w:rsidRPr="00540739">
        <w:rPr>
          <w:rFonts w:eastAsia="SimSun"/>
        </w:rPr>
        <w:t>Note 1: RV cycling is applied when the number of repetitions is greater than the OCC length</w:t>
      </w:r>
    </w:p>
    <w:p w14:paraId="5731EC60" w14:textId="77777777" w:rsidR="00B634A9" w:rsidRPr="00540739" w:rsidRDefault="00B634A9" w:rsidP="00B634A9">
      <w:pPr>
        <w:pStyle w:val="ListParagraph"/>
        <w:numPr>
          <w:ilvl w:val="0"/>
          <w:numId w:val="78"/>
        </w:numPr>
        <w:spacing w:after="0"/>
        <w:ind w:leftChars="0"/>
        <w:jc w:val="both"/>
        <w:rPr>
          <w:rFonts w:eastAsia="SimSun"/>
        </w:rPr>
      </w:pPr>
      <w:r w:rsidRPr="00540739">
        <w:rPr>
          <w:rFonts w:eastAsia="SimSun"/>
        </w:rPr>
        <w:t>Option 2: Fixed RV is used across OCC groups</w:t>
      </w:r>
    </w:p>
    <w:p w14:paraId="3146151D" w14:textId="77777777" w:rsidR="00B634A9" w:rsidRPr="00540739" w:rsidRDefault="00B634A9" w:rsidP="00B634A9">
      <w:pPr>
        <w:pStyle w:val="ListParagraph"/>
        <w:numPr>
          <w:ilvl w:val="0"/>
          <w:numId w:val="78"/>
        </w:numPr>
        <w:spacing w:after="0"/>
        <w:ind w:leftChars="0"/>
        <w:jc w:val="both"/>
        <w:rPr>
          <w:rFonts w:eastAsia="SimSun"/>
        </w:rPr>
      </w:pPr>
      <w:r w:rsidRPr="00540739">
        <w:rPr>
          <w:rFonts w:eastAsia="SimSun"/>
        </w:rPr>
        <w:t>Option 3: For OCC length 2, fixed RV is used across two OCC groups, RV cycling is used across groups of two OCC groups</w:t>
      </w:r>
    </w:p>
    <w:p w14:paraId="05989DE5" w14:textId="77777777" w:rsidR="004D5E57" w:rsidRDefault="004D5E57" w:rsidP="004D5E57">
      <w:pPr>
        <w:spacing w:after="0"/>
        <w:rPr>
          <w:u w:val="single"/>
        </w:rPr>
      </w:pPr>
    </w:p>
    <w:p w14:paraId="153AC257" w14:textId="77777777" w:rsidR="004D5E57" w:rsidRDefault="004D5E57" w:rsidP="004D5E57">
      <w:pPr>
        <w:spacing w:after="0"/>
        <w:rPr>
          <w:b/>
          <w:bCs/>
          <w:i/>
          <w:iCs/>
        </w:rPr>
      </w:pPr>
    </w:p>
    <w:p w14:paraId="0A3E301E" w14:textId="77777777" w:rsidR="004D5E57" w:rsidRDefault="004D5E57" w:rsidP="004D5E57">
      <w:pPr>
        <w:spacing w:after="0"/>
        <w:rPr>
          <w:u w:val="single"/>
        </w:rPr>
      </w:pPr>
    </w:p>
    <w:p w14:paraId="0EC89E55" w14:textId="77777777" w:rsidR="004D5E57" w:rsidRDefault="004D5E57" w:rsidP="004D5E57">
      <w:pPr>
        <w:spacing w:after="0"/>
        <w:rPr>
          <w:u w:val="single"/>
        </w:rPr>
      </w:pPr>
      <w:r>
        <w:rPr>
          <w:u w:val="single"/>
        </w:rPr>
        <w:t>UCI multiplexing:</w:t>
      </w:r>
    </w:p>
    <w:p w14:paraId="54029427" w14:textId="77777777" w:rsidR="004D5E57" w:rsidRDefault="004D5E57" w:rsidP="004D5E57">
      <w:pPr>
        <w:spacing w:after="0"/>
        <w:rPr>
          <w:u w:val="single"/>
        </w:rPr>
      </w:pPr>
    </w:p>
    <w:p w14:paraId="08C2CF15" w14:textId="77777777" w:rsidR="00B634A9" w:rsidRDefault="00B634A9" w:rsidP="00B634A9">
      <w:pPr>
        <w:rPr>
          <w:rFonts w:eastAsia="Batang"/>
          <w:lang w:eastAsia="en-US"/>
        </w:rPr>
      </w:pPr>
      <w:r>
        <w:rPr>
          <w:highlight w:val="green"/>
        </w:rPr>
        <w:t>Agreement</w:t>
      </w:r>
    </w:p>
    <w:p w14:paraId="348F177F" w14:textId="77777777" w:rsidR="00B634A9" w:rsidRDefault="00B634A9" w:rsidP="00B634A9">
      <w:pPr>
        <w:rPr>
          <w:rFonts w:eastAsia="DengXian"/>
          <w:lang w:eastAsia="zh-CN"/>
        </w:rPr>
      </w:pPr>
      <w:r>
        <w:t xml:space="preserve">If PUCCH without repetition overlaps with inter-slot OCC with any PUSCH repetitions in an OCC group, the following options to be considered: </w:t>
      </w:r>
    </w:p>
    <w:p w14:paraId="708525D2" w14:textId="77777777" w:rsidR="00B634A9" w:rsidRDefault="00B634A9" w:rsidP="00B634A9">
      <w:pPr>
        <w:pStyle w:val="ListParagraph"/>
        <w:numPr>
          <w:ilvl w:val="0"/>
          <w:numId w:val="128"/>
        </w:numPr>
        <w:tabs>
          <w:tab w:val="left" w:pos="567"/>
        </w:tabs>
        <w:spacing w:after="0"/>
        <w:ind w:leftChars="0"/>
        <w:rPr>
          <w:rFonts w:eastAsia="Batang"/>
          <w:lang w:eastAsia="x-none"/>
        </w:rPr>
      </w:pPr>
      <w:r>
        <w:t>Option 1: UCI is dropped</w:t>
      </w:r>
    </w:p>
    <w:p w14:paraId="3F08DC74" w14:textId="77777777" w:rsidR="00B634A9" w:rsidRDefault="00B634A9" w:rsidP="00B634A9">
      <w:pPr>
        <w:pStyle w:val="ListParagraph"/>
        <w:numPr>
          <w:ilvl w:val="1"/>
          <w:numId w:val="128"/>
        </w:numPr>
        <w:tabs>
          <w:tab w:val="left" w:pos="567"/>
        </w:tabs>
        <w:spacing w:after="0"/>
        <w:ind w:leftChars="0"/>
      </w:pPr>
      <w:r>
        <w:t>FFS: whether all UCI is dropped</w:t>
      </w:r>
    </w:p>
    <w:p w14:paraId="51FE2F06" w14:textId="77777777" w:rsidR="00B634A9" w:rsidRDefault="00B634A9" w:rsidP="00B634A9">
      <w:pPr>
        <w:pStyle w:val="ListParagraph"/>
        <w:numPr>
          <w:ilvl w:val="0"/>
          <w:numId w:val="128"/>
        </w:numPr>
        <w:tabs>
          <w:tab w:val="left" w:pos="567"/>
        </w:tabs>
        <w:spacing w:after="0"/>
        <w:ind w:leftChars="0"/>
      </w:pPr>
      <w:r>
        <w:t>Option 2: UCI is transmitted on PUCCH, and all PUSCH repetitions within the OCC group are dropped.</w:t>
      </w:r>
    </w:p>
    <w:p w14:paraId="1F5ECDB3" w14:textId="77777777" w:rsidR="00B634A9" w:rsidRDefault="00B634A9" w:rsidP="00B634A9">
      <w:pPr>
        <w:pStyle w:val="ListParagraph"/>
        <w:numPr>
          <w:ilvl w:val="0"/>
          <w:numId w:val="128"/>
        </w:numPr>
        <w:tabs>
          <w:tab w:val="left" w:pos="567"/>
        </w:tabs>
        <w:spacing w:after="0"/>
        <w:ind w:leftChars="0"/>
      </w:pPr>
      <w:r>
        <w:t>Option 3: UCI is multiplexed on PUSCH with inter-slot OCC</w:t>
      </w:r>
    </w:p>
    <w:p w14:paraId="130621AC" w14:textId="77777777" w:rsidR="00B634A9" w:rsidRDefault="00B634A9" w:rsidP="00B634A9">
      <w:pPr>
        <w:pStyle w:val="ListParagraph"/>
        <w:numPr>
          <w:ilvl w:val="1"/>
          <w:numId w:val="128"/>
        </w:numPr>
        <w:tabs>
          <w:tab w:val="left" w:pos="1440"/>
        </w:tabs>
        <w:spacing w:after="0"/>
        <w:ind w:leftChars="0"/>
      </w:pPr>
      <w:r>
        <w:t>Option 3-a: UCI is multiplexed on all PUSCH repetitions within an OCC group with inter-slot OCC</w:t>
      </w:r>
    </w:p>
    <w:p w14:paraId="6D468E8F" w14:textId="77777777" w:rsidR="00B634A9" w:rsidRDefault="00B634A9" w:rsidP="00B634A9">
      <w:pPr>
        <w:pStyle w:val="ListParagraph"/>
        <w:numPr>
          <w:ilvl w:val="2"/>
          <w:numId w:val="128"/>
        </w:numPr>
        <w:tabs>
          <w:tab w:val="left" w:pos="1440"/>
        </w:tabs>
        <w:spacing w:after="0"/>
        <w:ind w:leftChars="0"/>
      </w:pPr>
      <w:r>
        <w:t>FFS: which OCC group</w:t>
      </w:r>
    </w:p>
    <w:p w14:paraId="46D8044D" w14:textId="77777777" w:rsidR="00B634A9" w:rsidRDefault="00B634A9" w:rsidP="00B634A9">
      <w:pPr>
        <w:numPr>
          <w:ilvl w:val="1"/>
          <w:numId w:val="128"/>
        </w:numPr>
        <w:spacing w:after="0"/>
        <w:rPr>
          <w:lang w:eastAsia="x-none"/>
        </w:rPr>
      </w:pPr>
      <w:r>
        <w:rPr>
          <w:lang w:eastAsia="x-none"/>
        </w:rPr>
        <w:t>Option 3-b: UCI is multiplexed on PUSCH and OCC is not applied</w:t>
      </w:r>
      <w:r>
        <w:t xml:space="preserve"> within the OCC group</w:t>
      </w:r>
    </w:p>
    <w:p w14:paraId="29294E26" w14:textId="6F3202FE" w:rsidR="00B634A9" w:rsidRDefault="00B634A9" w:rsidP="00B634A9">
      <w:pPr>
        <w:numPr>
          <w:ilvl w:val="1"/>
          <w:numId w:val="128"/>
        </w:numPr>
        <w:spacing w:after="0"/>
        <w:rPr>
          <w:lang w:eastAsia="x-none"/>
        </w:rPr>
      </w:pPr>
      <w:r>
        <w:rPr>
          <w:lang w:eastAsia="x-none"/>
        </w:rPr>
        <w:t>Option 3-c: UCI is multiplexed on PUSCH and OCC is not applied</w:t>
      </w:r>
      <w:r>
        <w:t xml:space="preserve"> within the PUSCH repetitions</w:t>
      </w:r>
    </w:p>
    <w:p w14:paraId="30A7D2A9" w14:textId="77777777" w:rsidR="00B634A9" w:rsidRDefault="00B634A9" w:rsidP="00B634A9">
      <w:pPr>
        <w:rPr>
          <w:lang w:eastAsia="en-US"/>
        </w:rPr>
      </w:pPr>
      <w:r>
        <w:t>Note: combination of the above can be considered</w:t>
      </w:r>
    </w:p>
    <w:p w14:paraId="3149627B" w14:textId="77777777" w:rsidR="00B634A9" w:rsidRDefault="00B634A9" w:rsidP="00B634A9">
      <w:r>
        <w:t>FFS Details timeline of PUCCH and PUSCH</w:t>
      </w:r>
    </w:p>
    <w:p w14:paraId="6753CE4A" w14:textId="77777777" w:rsidR="00B634A9" w:rsidRDefault="00B634A9" w:rsidP="00B634A9">
      <w:r>
        <w:t>FFS: handling of PUCCH with repetition</w:t>
      </w:r>
    </w:p>
    <w:p w14:paraId="151DE346" w14:textId="77777777" w:rsidR="00B634A9" w:rsidRDefault="00B634A9" w:rsidP="00B634A9">
      <w:r>
        <w:t>FFS: handling of different UCI types</w:t>
      </w:r>
    </w:p>
    <w:bookmarkEnd w:id="201"/>
    <w:bookmarkEnd w:id="202"/>
    <w:p w14:paraId="3A0970C5" w14:textId="77777777" w:rsidR="00B634A9" w:rsidRDefault="00B634A9" w:rsidP="00B634A9"/>
    <w:p w14:paraId="1CACC4D5" w14:textId="28B3BCE0" w:rsidR="004D5E57" w:rsidRDefault="004D5E57">
      <w:pPr>
        <w:spacing w:after="0"/>
        <w:rPr>
          <w:lang w:val="en-US"/>
        </w:rPr>
      </w:pPr>
      <w:r>
        <w:rPr>
          <w:lang w:val="en-US"/>
        </w:rPr>
        <w:br w:type="page"/>
      </w:r>
    </w:p>
    <w:p w14:paraId="29ED9283" w14:textId="77777777" w:rsidR="005568A6" w:rsidRDefault="00000000">
      <w:pPr>
        <w:pStyle w:val="Heading1"/>
        <w:rPr>
          <w:lang w:val="en-US"/>
        </w:rPr>
      </w:pPr>
      <w:r>
        <w:rPr>
          <w:lang w:val="en-US"/>
        </w:rPr>
        <w:lastRenderedPageBreak/>
        <w:t>5 Conclusions</w:t>
      </w:r>
    </w:p>
    <w:p w14:paraId="1A1A6331" w14:textId="69D0192A" w:rsidR="005568A6" w:rsidRDefault="00B634A9">
      <w:pPr>
        <w:spacing w:after="0"/>
        <w:rPr>
          <w:lang w:val="en-US"/>
        </w:rPr>
      </w:pPr>
      <w:r>
        <w:rPr>
          <w:lang w:val="en-US"/>
        </w:rPr>
        <w:t>The following observations and conclusions were made in RAN1#119</w:t>
      </w:r>
    </w:p>
    <w:p w14:paraId="7B0F0FBF" w14:textId="77777777" w:rsidR="00B634A9" w:rsidRDefault="00B634A9">
      <w:pPr>
        <w:spacing w:after="0"/>
        <w:rPr>
          <w:lang w:val="en-US"/>
        </w:rPr>
      </w:pPr>
    </w:p>
    <w:p w14:paraId="298EDDE6" w14:textId="77777777" w:rsidR="00B634A9" w:rsidRDefault="00B634A9">
      <w:pPr>
        <w:spacing w:after="0"/>
        <w:rPr>
          <w:lang w:val="en-US"/>
        </w:rPr>
      </w:pPr>
    </w:p>
    <w:p w14:paraId="0BA0B843" w14:textId="77777777" w:rsidR="00B634A9" w:rsidRDefault="00B634A9" w:rsidP="00B634A9">
      <w:pPr>
        <w:jc w:val="both"/>
        <w:rPr>
          <w:u w:val="single"/>
          <w:lang w:val="en-US"/>
        </w:rPr>
      </w:pPr>
      <w:r>
        <w:rPr>
          <w:u w:val="single"/>
          <w:lang w:val="en-US"/>
        </w:rPr>
        <w:t>Performance of OCC techniques:</w:t>
      </w:r>
    </w:p>
    <w:p w14:paraId="2FC9A687" w14:textId="77777777" w:rsidR="00B634A9" w:rsidRDefault="00B634A9" w:rsidP="00B634A9">
      <w:pPr>
        <w:spacing w:after="0"/>
        <w:rPr>
          <w:rFonts w:ascii="Times" w:eastAsia="Times New Roman" w:hAnsi="Times" w:cs="Times"/>
          <w:color w:val="000000"/>
          <w:lang w:eastAsia="zh-CN"/>
        </w:rPr>
      </w:pPr>
      <w:r>
        <w:rPr>
          <w:rFonts w:ascii="Times" w:eastAsia="Times New Roman" w:hAnsi="Times" w:cs="Times"/>
          <w:b/>
          <w:bCs/>
          <w:color w:val="000000"/>
          <w:lang w:eastAsia="zh-CN"/>
        </w:rPr>
        <w:t>Observation:</w:t>
      </w:r>
    </w:p>
    <w:p w14:paraId="660647C2" w14:textId="77777777" w:rsidR="00B634A9" w:rsidRDefault="00B634A9" w:rsidP="00B634A9">
      <w:pPr>
        <w:spacing w:after="0"/>
        <w:rPr>
          <w:rFonts w:ascii="Times" w:eastAsia="Times New Roman" w:hAnsi="Times" w:cs="Times"/>
          <w:lang w:eastAsia="zh-CN"/>
        </w:rPr>
      </w:pPr>
      <w:r>
        <w:rPr>
          <w:rFonts w:ascii="Times" w:eastAsia="Times New Roman" w:hAnsi="Times" w:cs="Times"/>
          <w:lang w:eastAsia="zh-CN"/>
        </w:rPr>
        <w:t>Option 1 Inter-slot OCC with OCC length 4 to multiplex up to 4 UEs with 2 PRBs can meet VoIP 2% BLER within 1 dB of single UE baseline for 8 slots or larger with UE grouping with similar CFO (e.g. maximum differential CFO of 200 Hz).</w:t>
      </w:r>
    </w:p>
    <w:p w14:paraId="19FBB898" w14:textId="77777777" w:rsidR="00B634A9" w:rsidRDefault="00B634A9" w:rsidP="00B634A9">
      <w:pPr>
        <w:spacing w:after="0"/>
        <w:rPr>
          <w:rFonts w:ascii="Times" w:eastAsia="Times New Roman" w:hAnsi="Times" w:cs="Times"/>
          <w:sz w:val="16"/>
          <w:szCs w:val="16"/>
          <w:lang w:eastAsia="zh-CN"/>
        </w:rPr>
      </w:pPr>
      <w:r>
        <w:rPr>
          <w:rFonts w:ascii="Times" w:eastAsia="Times New Roman" w:hAnsi="Times" w:cs="Times"/>
          <w:b/>
          <w:bCs/>
          <w:i/>
          <w:iCs/>
          <w:sz w:val="16"/>
          <w:szCs w:val="16"/>
          <w:lang w:eastAsia="zh-CN"/>
        </w:rPr>
        <w:t> </w:t>
      </w:r>
    </w:p>
    <w:p w14:paraId="68E54DE6" w14:textId="77777777" w:rsidR="00B634A9" w:rsidRDefault="00B634A9" w:rsidP="00B634A9">
      <w:pPr>
        <w:spacing w:after="0"/>
        <w:rPr>
          <w:rFonts w:ascii="Times" w:eastAsia="Times New Roman" w:hAnsi="Times" w:cs="Times"/>
          <w:lang w:eastAsia="zh-CN"/>
        </w:rPr>
      </w:pPr>
      <w:r>
        <w:rPr>
          <w:rFonts w:ascii="Times" w:eastAsia="Times New Roman" w:hAnsi="Times" w:cs="Times"/>
          <w:b/>
          <w:bCs/>
          <w:lang w:eastAsia="zh-CN"/>
        </w:rPr>
        <w:t>Observation:</w:t>
      </w:r>
    </w:p>
    <w:p w14:paraId="3FEA509D" w14:textId="77777777" w:rsidR="00B634A9" w:rsidRDefault="00B634A9" w:rsidP="00B634A9">
      <w:pPr>
        <w:spacing w:after="0"/>
        <w:rPr>
          <w:rFonts w:ascii="Times" w:eastAsia="Times New Roman" w:hAnsi="Times" w:cs="Times"/>
          <w:lang w:eastAsia="zh-CN"/>
        </w:rPr>
      </w:pPr>
      <w:r>
        <w:rPr>
          <w:rFonts w:ascii="Times" w:eastAsia="Times New Roman" w:hAnsi="Times" w:cs="Time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p w14:paraId="1B236BA2" w14:textId="77777777" w:rsidR="00B634A9" w:rsidRDefault="00B634A9" w:rsidP="00B634A9">
      <w:pPr>
        <w:jc w:val="both"/>
        <w:rPr>
          <w:u w:val="single"/>
        </w:rPr>
      </w:pPr>
    </w:p>
    <w:p w14:paraId="38E4DC1A" w14:textId="77777777" w:rsidR="00B634A9" w:rsidRDefault="00B634A9" w:rsidP="00B634A9">
      <w:pPr>
        <w:jc w:val="both"/>
        <w:rPr>
          <w:u w:val="single"/>
        </w:rPr>
      </w:pPr>
      <w:r>
        <w:rPr>
          <w:u w:val="single"/>
        </w:rPr>
        <w:t>Support of OCC techniques:</w:t>
      </w:r>
    </w:p>
    <w:p w14:paraId="3EDC9867" w14:textId="77777777" w:rsidR="00B634A9" w:rsidRDefault="00B634A9" w:rsidP="00B634A9">
      <w:pPr>
        <w:spacing w:after="0"/>
        <w:rPr>
          <w:rFonts w:ascii="Times" w:eastAsia="Times New Roman" w:hAnsi="Times" w:cs="Times"/>
          <w:lang w:eastAsia="zh-CN"/>
        </w:rPr>
      </w:pPr>
      <w:r>
        <w:rPr>
          <w:rFonts w:ascii="Times" w:eastAsia="Times New Roman" w:hAnsi="Times" w:cs="Times"/>
          <w:b/>
          <w:bCs/>
          <w:highlight w:val="green"/>
          <w:lang w:eastAsia="zh-CN"/>
        </w:rPr>
        <w:t>Agreement</w:t>
      </w:r>
    </w:p>
    <w:p w14:paraId="2FCF81C8" w14:textId="77777777" w:rsidR="00B634A9" w:rsidRDefault="00B634A9" w:rsidP="00B634A9">
      <w:pPr>
        <w:spacing w:after="0"/>
        <w:rPr>
          <w:rFonts w:ascii="Times" w:eastAsia="Times New Roman" w:hAnsi="Times" w:cs="Times"/>
          <w:lang w:eastAsia="zh-CN"/>
        </w:rPr>
      </w:pPr>
      <w:r>
        <w:rPr>
          <w:rFonts w:ascii="Times" w:eastAsia="Times New Roman" w:hAnsi="Times" w:cs="Times"/>
          <w:lang w:eastAsia="zh-CN"/>
        </w:rPr>
        <w:t>RAN1 to confirm the working assumption of RAN1#118bis with revisions as follows:</w:t>
      </w:r>
    </w:p>
    <w:p w14:paraId="46B2B1BE" w14:textId="77777777" w:rsidR="00B634A9" w:rsidRDefault="00B634A9" w:rsidP="00B634A9">
      <w:pPr>
        <w:pStyle w:val="ListParagraph"/>
        <w:numPr>
          <w:ilvl w:val="0"/>
          <w:numId w:val="130"/>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Support OCC length 2 with inter-slot OCC to multiplex up to 2 UEs.</w:t>
      </w:r>
    </w:p>
    <w:p w14:paraId="5059A8EE" w14:textId="77777777" w:rsidR="00B634A9" w:rsidRDefault="00B634A9" w:rsidP="00B634A9">
      <w:pPr>
        <w:pStyle w:val="ListParagraph"/>
        <w:numPr>
          <w:ilvl w:val="0"/>
          <w:numId w:val="130"/>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Support Option 1: inter-slot OCC with OCC length 4 to multiplex up to 4 UEs using Hadamard sequences</w:t>
      </w:r>
    </w:p>
    <w:p w14:paraId="1AB28350" w14:textId="77777777" w:rsidR="00B634A9" w:rsidRDefault="00B634A9" w:rsidP="00B634A9">
      <w:pPr>
        <w:pStyle w:val="ListParagraph"/>
        <w:numPr>
          <w:ilvl w:val="0"/>
          <w:numId w:val="130"/>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Option 2: Intra-symbol pre-DFT OCC with OCC length 4 to multiplex up to 4 UEs.</w:t>
      </w:r>
    </w:p>
    <w:p w14:paraId="4D64472A" w14:textId="77777777" w:rsidR="00B634A9" w:rsidRDefault="00B634A9" w:rsidP="00B634A9">
      <w:pPr>
        <w:pStyle w:val="ListParagraph"/>
        <w:numPr>
          <w:ilvl w:val="0"/>
          <w:numId w:val="130"/>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Option 3: Combination of Inter-slot OCC with OCC length 2 and intra-symbol pre-DFT OCC with OCC length 2 to multiplex up to 4 UEs.</w:t>
      </w:r>
    </w:p>
    <w:p w14:paraId="1B0AEB74" w14:textId="77777777" w:rsidR="00B634A9" w:rsidRDefault="00B634A9" w:rsidP="00B634A9">
      <w:pPr>
        <w:spacing w:after="0"/>
        <w:ind w:left="180"/>
        <w:rPr>
          <w:rFonts w:ascii="Times" w:eastAsia="Times New Roman" w:hAnsi="Times" w:cs="Times"/>
          <w:lang w:val="en-US" w:eastAsia="zh-CN"/>
        </w:rPr>
      </w:pPr>
      <w:r>
        <w:rPr>
          <w:rFonts w:ascii="Times" w:eastAsia="Times New Roman" w:hAnsi="Times" w:cs="Times"/>
          <w:lang w:val="en-US" w:eastAsia="zh-CN"/>
        </w:rPr>
        <w:t>Note 1: there will be separate UE capabilities for OCC length 2 and OCC length 4, where UE capability for OCC length 2 is a prerequisite for UE capability for OCC length 4.</w:t>
      </w:r>
    </w:p>
    <w:p w14:paraId="0CF788C7" w14:textId="77777777" w:rsidR="00B634A9" w:rsidRDefault="00B634A9" w:rsidP="00B634A9">
      <w:pPr>
        <w:spacing w:after="0"/>
        <w:rPr>
          <w:rFonts w:ascii="Times" w:eastAsia="Times New Roman" w:hAnsi="Times" w:cs="Times"/>
          <w:lang w:eastAsia="zh-CN"/>
        </w:rPr>
      </w:pPr>
      <w:r>
        <w:rPr>
          <w:rFonts w:ascii="Times" w:eastAsia="Times New Roman" w:hAnsi="Times" w:cs="Times"/>
          <w:lang w:val="en-US" w:eastAsia="zh-CN"/>
        </w:rPr>
        <w:t xml:space="preserve">Note 2: </w:t>
      </w:r>
      <w:r>
        <w:rPr>
          <w:rFonts w:ascii="Times" w:eastAsia="Times New Roman" w:hAnsi="Times" w:cs="Times"/>
          <w:lang w:eastAsia="zh-CN"/>
        </w:rPr>
        <w:t>gNB can ensure the performance of Option 1 by UE grouping with similar CFO (e.g. maximum differential CFO of 50 or 100 Hz or 200 Hz).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0F46E049" w14:textId="77777777" w:rsidR="00B634A9" w:rsidRDefault="00B634A9" w:rsidP="00B634A9">
      <w:pPr>
        <w:pStyle w:val="ListParagraph"/>
        <w:numPr>
          <w:ilvl w:val="0"/>
          <w:numId w:val="131"/>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assumes no specification impact for CFO grouping</w:t>
      </w:r>
    </w:p>
    <w:p w14:paraId="2D170785" w14:textId="77777777" w:rsidR="00B634A9" w:rsidRDefault="00B634A9" w:rsidP="00B634A9">
      <w:pPr>
        <w:pStyle w:val="ListParagraph"/>
        <w:numPr>
          <w:ilvl w:val="0"/>
          <w:numId w:val="131"/>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closed-loop frequency adjustment commands.</w:t>
      </w:r>
    </w:p>
    <w:p w14:paraId="6788393A" w14:textId="77777777" w:rsidR="00B634A9" w:rsidRDefault="00B634A9" w:rsidP="00B634A9">
      <w:pPr>
        <w:pStyle w:val="ListParagraph"/>
        <w:numPr>
          <w:ilvl w:val="0"/>
          <w:numId w:val="131"/>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assumes that RAN4 does not define new UE requirements for CFO.</w:t>
      </w:r>
    </w:p>
    <w:p w14:paraId="015C10BE" w14:textId="77777777" w:rsidR="005568A6" w:rsidRPr="00B634A9" w:rsidRDefault="005568A6">
      <w:pPr>
        <w:spacing w:after="0"/>
        <w:rPr>
          <w:bCs/>
          <w:iCs/>
        </w:rPr>
      </w:pPr>
    </w:p>
    <w:p w14:paraId="43FAF681" w14:textId="77777777" w:rsidR="005568A6" w:rsidRDefault="005568A6">
      <w:pPr>
        <w:spacing w:after="0"/>
        <w:rPr>
          <w:bCs/>
          <w:iCs/>
          <w:lang w:val="en-US"/>
        </w:rPr>
      </w:pPr>
    </w:p>
    <w:p w14:paraId="27359DEB" w14:textId="77777777" w:rsidR="00B634A9" w:rsidRDefault="00B634A9" w:rsidP="00B634A9">
      <w:pPr>
        <w:spacing w:after="0"/>
        <w:rPr>
          <w:u w:val="single"/>
        </w:rPr>
      </w:pPr>
      <w:r>
        <w:rPr>
          <w:u w:val="single"/>
        </w:rPr>
        <w:t>RV cycling:</w:t>
      </w:r>
    </w:p>
    <w:p w14:paraId="4EF81258" w14:textId="77777777" w:rsidR="00B634A9" w:rsidRDefault="00B634A9" w:rsidP="00B634A9">
      <w:pPr>
        <w:spacing w:after="0"/>
        <w:rPr>
          <w:u w:val="single"/>
        </w:rPr>
      </w:pPr>
    </w:p>
    <w:p w14:paraId="1DE488DF" w14:textId="77777777" w:rsidR="00B634A9" w:rsidRDefault="00B634A9" w:rsidP="00B634A9">
      <w:pPr>
        <w:jc w:val="both"/>
        <w:rPr>
          <w:rFonts w:eastAsia="SimSun"/>
        </w:rPr>
      </w:pPr>
      <w:r>
        <w:rPr>
          <w:highlight w:val="green"/>
        </w:rPr>
        <w:t>Agreement</w:t>
      </w:r>
    </w:p>
    <w:p w14:paraId="636390C0" w14:textId="77777777" w:rsidR="00B634A9" w:rsidRDefault="00B634A9" w:rsidP="00B634A9">
      <w:pPr>
        <w:jc w:val="both"/>
        <w:rPr>
          <w:rFonts w:eastAsia="SimSun"/>
        </w:rPr>
      </w:pPr>
      <w:r>
        <w:rPr>
          <w:rFonts w:eastAsia="SimSun"/>
        </w:rPr>
        <w:t>For RV cycling for OCC with DG-PUSCH, the following are considered:</w:t>
      </w:r>
    </w:p>
    <w:p w14:paraId="7DB5095C" w14:textId="77777777" w:rsidR="00B634A9" w:rsidRDefault="00B634A9" w:rsidP="00B634A9">
      <w:pPr>
        <w:pStyle w:val="ListParagraph"/>
        <w:numPr>
          <w:ilvl w:val="0"/>
          <w:numId w:val="129"/>
        </w:numPr>
        <w:spacing w:after="0"/>
        <w:ind w:leftChars="0"/>
        <w:jc w:val="both"/>
        <w:rPr>
          <w:rFonts w:eastAsia="SimSun"/>
        </w:rPr>
      </w:pPr>
      <w:r>
        <w:rPr>
          <w:rFonts w:eastAsia="SimSun"/>
        </w:rPr>
        <w:t>Option 1: RV cycling is used across OCC groups</w:t>
      </w:r>
    </w:p>
    <w:p w14:paraId="2535190B" w14:textId="77777777" w:rsidR="00B634A9" w:rsidRDefault="00B634A9" w:rsidP="00B634A9">
      <w:pPr>
        <w:pStyle w:val="ListParagraph"/>
        <w:numPr>
          <w:ilvl w:val="1"/>
          <w:numId w:val="129"/>
        </w:numPr>
        <w:spacing w:after="0"/>
        <w:ind w:leftChars="0"/>
        <w:jc w:val="both"/>
        <w:rPr>
          <w:rFonts w:eastAsia="SimSun"/>
        </w:rPr>
      </w:pPr>
      <w:r>
        <w:rPr>
          <w:rFonts w:eastAsia="SimSun"/>
        </w:rPr>
        <w:t>Note 1: RV cycling is applied when the number of repetitions is greater than the OCC length</w:t>
      </w:r>
    </w:p>
    <w:p w14:paraId="010E6FF9" w14:textId="77777777" w:rsidR="00B634A9" w:rsidRDefault="00B634A9" w:rsidP="00B634A9">
      <w:pPr>
        <w:pStyle w:val="ListParagraph"/>
        <w:numPr>
          <w:ilvl w:val="0"/>
          <w:numId w:val="129"/>
        </w:numPr>
        <w:spacing w:after="0"/>
        <w:ind w:leftChars="0"/>
        <w:jc w:val="both"/>
        <w:rPr>
          <w:rFonts w:eastAsia="SimSun"/>
        </w:rPr>
      </w:pPr>
      <w:r>
        <w:rPr>
          <w:rFonts w:eastAsia="SimSun"/>
        </w:rPr>
        <w:t>Option 2: Fixed RV is used across OCC groups</w:t>
      </w:r>
    </w:p>
    <w:p w14:paraId="21EA670B" w14:textId="77777777" w:rsidR="00B634A9" w:rsidRDefault="00B634A9" w:rsidP="00B634A9">
      <w:pPr>
        <w:pStyle w:val="ListParagraph"/>
        <w:numPr>
          <w:ilvl w:val="0"/>
          <w:numId w:val="129"/>
        </w:numPr>
        <w:spacing w:after="0"/>
        <w:ind w:leftChars="0"/>
        <w:jc w:val="both"/>
        <w:rPr>
          <w:rFonts w:eastAsia="SimSun"/>
        </w:rPr>
      </w:pPr>
      <w:r>
        <w:rPr>
          <w:rFonts w:eastAsia="SimSun"/>
        </w:rPr>
        <w:t>Option 3: For OCC length 2, fixed RV is used across two OCC groups, RV cycling is used across groups of two OCC groups</w:t>
      </w:r>
    </w:p>
    <w:p w14:paraId="387FE4B1" w14:textId="77777777" w:rsidR="00B634A9" w:rsidRDefault="00B634A9" w:rsidP="00B634A9">
      <w:pPr>
        <w:spacing w:after="0"/>
        <w:rPr>
          <w:u w:val="single"/>
        </w:rPr>
      </w:pPr>
    </w:p>
    <w:p w14:paraId="1D753B86" w14:textId="77777777" w:rsidR="00B634A9" w:rsidRDefault="00B634A9" w:rsidP="00B634A9">
      <w:pPr>
        <w:spacing w:after="0"/>
        <w:rPr>
          <w:b/>
          <w:bCs/>
          <w:i/>
          <w:iCs/>
        </w:rPr>
      </w:pPr>
    </w:p>
    <w:p w14:paraId="35793DFA" w14:textId="77777777" w:rsidR="00B634A9" w:rsidRDefault="00B634A9" w:rsidP="00B634A9">
      <w:pPr>
        <w:spacing w:after="0"/>
        <w:rPr>
          <w:u w:val="single"/>
        </w:rPr>
      </w:pPr>
    </w:p>
    <w:p w14:paraId="074B5F70" w14:textId="77777777" w:rsidR="00B634A9" w:rsidRDefault="00B634A9" w:rsidP="00B634A9">
      <w:pPr>
        <w:spacing w:after="0"/>
        <w:rPr>
          <w:u w:val="single"/>
        </w:rPr>
      </w:pPr>
      <w:r>
        <w:rPr>
          <w:u w:val="single"/>
        </w:rPr>
        <w:t>UCI multiplexing:</w:t>
      </w:r>
    </w:p>
    <w:p w14:paraId="71990754" w14:textId="77777777" w:rsidR="00B634A9" w:rsidRDefault="00B634A9" w:rsidP="00B634A9">
      <w:pPr>
        <w:spacing w:after="0"/>
        <w:rPr>
          <w:u w:val="single"/>
        </w:rPr>
      </w:pPr>
    </w:p>
    <w:p w14:paraId="16BB11D6" w14:textId="77777777" w:rsidR="00B634A9" w:rsidRDefault="00B634A9" w:rsidP="00B634A9">
      <w:pPr>
        <w:rPr>
          <w:rFonts w:eastAsia="Batang"/>
          <w:lang w:eastAsia="en-US"/>
        </w:rPr>
      </w:pPr>
      <w:r>
        <w:rPr>
          <w:highlight w:val="green"/>
        </w:rPr>
        <w:t>Agreement</w:t>
      </w:r>
    </w:p>
    <w:p w14:paraId="21A7FD03" w14:textId="77777777" w:rsidR="00B634A9" w:rsidRDefault="00B634A9" w:rsidP="00B634A9">
      <w:pPr>
        <w:rPr>
          <w:rFonts w:eastAsia="DengXian"/>
          <w:lang w:eastAsia="zh-CN"/>
        </w:rPr>
      </w:pPr>
      <w:r>
        <w:t xml:space="preserve">If PUCCH without repetition overlaps with inter-slot OCC with any PUSCH repetitions in an OCC group, the following options to be considered: </w:t>
      </w:r>
    </w:p>
    <w:p w14:paraId="44A20D65" w14:textId="77777777" w:rsidR="00B634A9" w:rsidRDefault="00B634A9" w:rsidP="00B634A9">
      <w:pPr>
        <w:pStyle w:val="ListParagraph"/>
        <w:numPr>
          <w:ilvl w:val="0"/>
          <w:numId w:val="128"/>
        </w:numPr>
        <w:tabs>
          <w:tab w:val="left" w:pos="567"/>
        </w:tabs>
        <w:spacing w:after="0"/>
        <w:ind w:leftChars="0"/>
        <w:rPr>
          <w:rFonts w:eastAsia="Batang"/>
          <w:lang w:eastAsia="x-none"/>
        </w:rPr>
      </w:pPr>
      <w:r>
        <w:t>Option 1: UCI is dropped</w:t>
      </w:r>
    </w:p>
    <w:p w14:paraId="17E8A31A" w14:textId="77777777" w:rsidR="00B634A9" w:rsidRDefault="00B634A9" w:rsidP="00B634A9">
      <w:pPr>
        <w:pStyle w:val="ListParagraph"/>
        <w:numPr>
          <w:ilvl w:val="1"/>
          <w:numId w:val="128"/>
        </w:numPr>
        <w:tabs>
          <w:tab w:val="left" w:pos="567"/>
        </w:tabs>
        <w:spacing w:after="0"/>
        <w:ind w:leftChars="0"/>
      </w:pPr>
      <w:r>
        <w:t>FFS: whether all UCI is dropped</w:t>
      </w:r>
    </w:p>
    <w:p w14:paraId="52C5D3E4" w14:textId="77777777" w:rsidR="00B634A9" w:rsidRDefault="00B634A9" w:rsidP="00B634A9">
      <w:pPr>
        <w:pStyle w:val="ListParagraph"/>
        <w:numPr>
          <w:ilvl w:val="0"/>
          <w:numId w:val="128"/>
        </w:numPr>
        <w:tabs>
          <w:tab w:val="left" w:pos="567"/>
        </w:tabs>
        <w:spacing w:after="0"/>
        <w:ind w:leftChars="0"/>
      </w:pPr>
      <w:r>
        <w:t>Option 2: UCI is transmitted on PUCCH, and all PUSCH repetitions within the OCC group are dropped.</w:t>
      </w:r>
    </w:p>
    <w:p w14:paraId="0A5EBB8E" w14:textId="77777777" w:rsidR="00B634A9" w:rsidRDefault="00B634A9" w:rsidP="00B634A9">
      <w:pPr>
        <w:pStyle w:val="ListParagraph"/>
        <w:numPr>
          <w:ilvl w:val="0"/>
          <w:numId w:val="128"/>
        </w:numPr>
        <w:tabs>
          <w:tab w:val="left" w:pos="567"/>
        </w:tabs>
        <w:spacing w:after="0"/>
        <w:ind w:leftChars="0"/>
      </w:pPr>
      <w:r>
        <w:lastRenderedPageBreak/>
        <w:t>Option 3: UCI is multiplexed on PUSCH with inter-slot OCC</w:t>
      </w:r>
    </w:p>
    <w:p w14:paraId="6F4DF560" w14:textId="77777777" w:rsidR="00B634A9" w:rsidRDefault="00B634A9" w:rsidP="00B634A9">
      <w:pPr>
        <w:pStyle w:val="ListParagraph"/>
        <w:numPr>
          <w:ilvl w:val="1"/>
          <w:numId w:val="128"/>
        </w:numPr>
        <w:tabs>
          <w:tab w:val="left" w:pos="1440"/>
        </w:tabs>
        <w:spacing w:after="0"/>
        <w:ind w:leftChars="0"/>
      </w:pPr>
      <w:r>
        <w:t>Option 3-a: UCI is multiplexed on all PUSCH repetitions within an OCC group with inter-slot OCC</w:t>
      </w:r>
    </w:p>
    <w:p w14:paraId="1CCB45F5" w14:textId="77777777" w:rsidR="00B634A9" w:rsidRDefault="00B634A9" w:rsidP="00B634A9">
      <w:pPr>
        <w:pStyle w:val="ListParagraph"/>
        <w:numPr>
          <w:ilvl w:val="2"/>
          <w:numId w:val="128"/>
        </w:numPr>
        <w:tabs>
          <w:tab w:val="left" w:pos="1440"/>
        </w:tabs>
        <w:spacing w:after="0"/>
        <w:ind w:leftChars="0"/>
      </w:pPr>
      <w:r>
        <w:t>FFS: which OCC group</w:t>
      </w:r>
    </w:p>
    <w:p w14:paraId="3D479900" w14:textId="77777777" w:rsidR="00B634A9" w:rsidRDefault="00B634A9" w:rsidP="00B634A9">
      <w:pPr>
        <w:numPr>
          <w:ilvl w:val="1"/>
          <w:numId w:val="128"/>
        </w:numPr>
        <w:spacing w:after="0"/>
        <w:rPr>
          <w:lang w:eastAsia="x-none"/>
        </w:rPr>
      </w:pPr>
      <w:r>
        <w:rPr>
          <w:lang w:eastAsia="x-none"/>
        </w:rPr>
        <w:t>Option 3-b: UCI is multiplexed on PUSCH and OCC is not applied</w:t>
      </w:r>
      <w:r>
        <w:t xml:space="preserve"> within the OCC group</w:t>
      </w:r>
    </w:p>
    <w:p w14:paraId="7EC57C66" w14:textId="77777777" w:rsidR="00B634A9" w:rsidRDefault="00B634A9" w:rsidP="00B634A9">
      <w:pPr>
        <w:numPr>
          <w:ilvl w:val="1"/>
          <w:numId w:val="128"/>
        </w:numPr>
        <w:spacing w:after="0"/>
        <w:rPr>
          <w:lang w:eastAsia="x-none"/>
        </w:rPr>
      </w:pPr>
      <w:r>
        <w:rPr>
          <w:lang w:eastAsia="x-none"/>
        </w:rPr>
        <w:t>Option 3-c: UCI is multiplexed on PUSCH and OCC is not applied</w:t>
      </w:r>
      <w:r>
        <w:t xml:space="preserve"> within the PUSCH repetitions</w:t>
      </w:r>
    </w:p>
    <w:p w14:paraId="7942485E" w14:textId="77777777" w:rsidR="00B634A9" w:rsidRDefault="00B634A9" w:rsidP="00B634A9">
      <w:pPr>
        <w:rPr>
          <w:lang w:eastAsia="x-none"/>
        </w:rPr>
      </w:pPr>
    </w:p>
    <w:p w14:paraId="7EDF2CF7" w14:textId="77777777" w:rsidR="00B634A9" w:rsidRDefault="00B634A9" w:rsidP="00B634A9">
      <w:pPr>
        <w:rPr>
          <w:lang w:eastAsia="en-US"/>
        </w:rPr>
      </w:pPr>
      <w:r>
        <w:t>Note: combination of the above can be considered</w:t>
      </w:r>
    </w:p>
    <w:p w14:paraId="52CCF272" w14:textId="77777777" w:rsidR="00B634A9" w:rsidRDefault="00B634A9" w:rsidP="00B634A9">
      <w:r>
        <w:t>FFS Details timeline of PUCCH and PUSCH</w:t>
      </w:r>
    </w:p>
    <w:p w14:paraId="1B7DDCDA" w14:textId="77777777" w:rsidR="00B634A9" w:rsidRDefault="00B634A9" w:rsidP="00B634A9">
      <w:r>
        <w:t>FFS: handling of PUCCH with repetition</w:t>
      </w:r>
    </w:p>
    <w:p w14:paraId="468E5E14" w14:textId="77777777" w:rsidR="00B634A9" w:rsidRDefault="00B634A9" w:rsidP="00B634A9">
      <w:r>
        <w:t>FFS: handling of different UCI types</w:t>
      </w:r>
    </w:p>
    <w:p w14:paraId="0DCF9686" w14:textId="77777777" w:rsidR="005568A6" w:rsidRPr="00B634A9" w:rsidRDefault="005568A6">
      <w:pPr>
        <w:spacing w:after="0"/>
        <w:rPr>
          <w:bCs/>
          <w:iCs/>
        </w:rPr>
      </w:pPr>
    </w:p>
    <w:p w14:paraId="6FCE4195" w14:textId="77777777" w:rsidR="005568A6" w:rsidRDefault="005568A6">
      <w:pPr>
        <w:spacing w:after="0"/>
        <w:rPr>
          <w:bCs/>
          <w:iCs/>
          <w:lang w:val="en-US"/>
        </w:rPr>
      </w:pPr>
    </w:p>
    <w:p w14:paraId="56B6E617" w14:textId="77777777" w:rsidR="005568A6" w:rsidRDefault="00000000">
      <w:pPr>
        <w:pStyle w:val="Heading1"/>
        <w:rPr>
          <w:lang w:val="en-US"/>
        </w:rPr>
      </w:pPr>
      <w:r>
        <w:rPr>
          <w:lang w:val="en-US"/>
        </w:rPr>
        <w:t>6 Appendix A – RAN1 agreements</w:t>
      </w:r>
    </w:p>
    <w:p w14:paraId="41A5EF06" w14:textId="77777777" w:rsidR="005568A6" w:rsidRDefault="00000000">
      <w:pPr>
        <w:jc w:val="both"/>
        <w:rPr>
          <w:rFonts w:eastAsia="SimSun"/>
          <w:bCs/>
          <w:u w:val="single"/>
          <w:lang w:eastAsia="zh-CN"/>
        </w:rPr>
      </w:pPr>
      <w:r>
        <w:rPr>
          <w:rFonts w:eastAsia="SimSun"/>
          <w:bCs/>
          <w:u w:val="single"/>
          <w:lang w:eastAsia="zh-CN"/>
        </w:rPr>
        <w:t>RAN1#118bis agreements</w:t>
      </w:r>
    </w:p>
    <w:p w14:paraId="15CF9DE3" w14:textId="77777777" w:rsidR="005568A6" w:rsidRDefault="00000000">
      <w:bookmarkStart w:id="203" w:name="OLE_LINK19"/>
      <w:bookmarkStart w:id="204" w:name="OLE_LINK6"/>
      <w:r>
        <w:rPr>
          <w:highlight w:val="darkYellow"/>
        </w:rPr>
        <w:t>Working assumption</w:t>
      </w:r>
    </w:p>
    <w:p w14:paraId="58E8C5BC" w14:textId="77777777" w:rsidR="005568A6" w:rsidRDefault="00000000">
      <w:bookmarkStart w:id="205" w:name="OLE_LINK13"/>
      <w:r>
        <w:t xml:space="preserve">For the normative phase, </w:t>
      </w:r>
    </w:p>
    <w:p w14:paraId="74F6A6F1" w14:textId="77777777" w:rsidR="005568A6" w:rsidRDefault="00000000">
      <w:pPr>
        <w:pStyle w:val="ListParagraph"/>
        <w:numPr>
          <w:ilvl w:val="0"/>
          <w:numId w:val="20"/>
        </w:numPr>
        <w:spacing w:after="0"/>
        <w:ind w:leftChars="0"/>
      </w:pPr>
      <w:bookmarkStart w:id="206" w:name="OLE_LINK141"/>
      <w:r>
        <w:t>Support OCC length 2 with inter-slot OCC to multiplex up to 2 UEs.</w:t>
      </w:r>
    </w:p>
    <w:p w14:paraId="356F701A" w14:textId="77777777" w:rsidR="005568A6" w:rsidRDefault="00000000">
      <w:pPr>
        <w:pStyle w:val="ListParagraph"/>
        <w:numPr>
          <w:ilvl w:val="0"/>
          <w:numId w:val="20"/>
        </w:numPr>
        <w:spacing w:after="0"/>
        <w:ind w:leftChars="0"/>
      </w:pPr>
      <w:bookmarkStart w:id="207" w:name="OLE_LINK38"/>
      <w:bookmarkEnd w:id="206"/>
      <w:r>
        <w:t>Support OCC length 4 with one of the following OCC techniques</w:t>
      </w:r>
    </w:p>
    <w:p w14:paraId="0F2C555D" w14:textId="77777777" w:rsidR="005568A6" w:rsidRDefault="00000000">
      <w:pPr>
        <w:pStyle w:val="ListParagraph"/>
        <w:numPr>
          <w:ilvl w:val="1"/>
          <w:numId w:val="20"/>
        </w:numPr>
        <w:spacing w:after="0"/>
        <w:ind w:leftChars="0"/>
      </w:pPr>
      <w:bookmarkStart w:id="208" w:name="OLE_LINK37"/>
      <w:r>
        <w:t>Option 1: Inter-slot with OCC length 4 to multiplex up to 4 UEs.</w:t>
      </w:r>
    </w:p>
    <w:p w14:paraId="32D381F0" w14:textId="77777777" w:rsidR="005568A6" w:rsidRDefault="00000000">
      <w:pPr>
        <w:pStyle w:val="ListParagraph"/>
        <w:numPr>
          <w:ilvl w:val="1"/>
          <w:numId w:val="20"/>
        </w:numPr>
        <w:spacing w:after="0"/>
        <w:ind w:leftChars="0"/>
      </w:pPr>
      <w:r>
        <w:t xml:space="preserve">Option 2: </w:t>
      </w:r>
      <w:bookmarkStart w:id="209" w:name="OLE_LINK34"/>
      <w:r>
        <w:t xml:space="preserve">Intra-symbol pre-DFT OCC with OCC length 4 </w:t>
      </w:r>
      <w:bookmarkEnd w:id="209"/>
      <w:r>
        <w:t>to multiplex up to 4 UEs.</w:t>
      </w:r>
    </w:p>
    <w:p w14:paraId="772CB405" w14:textId="77777777" w:rsidR="005568A6" w:rsidRDefault="00000000">
      <w:pPr>
        <w:pStyle w:val="ListParagraph"/>
        <w:numPr>
          <w:ilvl w:val="1"/>
          <w:numId w:val="20"/>
        </w:numPr>
        <w:spacing w:after="0"/>
        <w:ind w:leftChars="0"/>
      </w:pPr>
      <w:r>
        <w:t>Option 3: Combination of Inter-slot OCC with OCC length 2 and intra-symbol pre-DFT OCC with OCC length 2 to multiplex up to 4 UEs.</w:t>
      </w:r>
    </w:p>
    <w:p w14:paraId="090309DF" w14:textId="77777777" w:rsidR="005568A6" w:rsidRDefault="00000000">
      <w:pPr>
        <w:pStyle w:val="ListParagraph"/>
        <w:numPr>
          <w:ilvl w:val="1"/>
          <w:numId w:val="20"/>
        </w:numPr>
        <w:spacing w:after="0"/>
        <w:ind w:leftChars="0"/>
      </w:pPr>
      <w:r>
        <w:rPr>
          <w:rFonts w:hint="eastAsia"/>
        </w:rPr>
        <w:t>N</w:t>
      </w:r>
      <w:r>
        <w:t>ote 1:</w:t>
      </w:r>
    </w:p>
    <w:p w14:paraId="549E72C6" w14:textId="77777777" w:rsidR="005568A6" w:rsidRDefault="00000000">
      <w:pPr>
        <w:pStyle w:val="ListParagraph"/>
        <w:numPr>
          <w:ilvl w:val="2"/>
          <w:numId w:val="20"/>
        </w:numPr>
        <w:spacing w:after="0"/>
        <w:ind w:leftChars="0"/>
      </w:pPr>
      <w:r>
        <w:t>At least consider 8 slots, 16 slots, and 20 slots for VoIP with BLER 2% target, with 1 RB, 2 RBs when comparing Option 1, Option 2, and Option 3. Companies can additionally report on 4 slots at least for 2 RBs.</w:t>
      </w:r>
    </w:p>
    <w:p w14:paraId="5DA5E9B3" w14:textId="77777777" w:rsidR="005568A6" w:rsidRDefault="00000000">
      <w:pPr>
        <w:pStyle w:val="ListParagraph"/>
        <w:numPr>
          <w:ilvl w:val="2"/>
          <w:numId w:val="20"/>
        </w:numPr>
        <w:spacing w:after="0"/>
        <w:ind w:leftChars="0"/>
      </w:pPr>
      <w:r>
        <w:t>Option 2 assumes TBoMS, FFS Option 3 assumes TBoMS</w:t>
      </w:r>
    </w:p>
    <w:bookmarkEnd w:id="203"/>
    <w:bookmarkEnd w:id="205"/>
    <w:bookmarkEnd w:id="207"/>
    <w:bookmarkEnd w:id="208"/>
    <w:p w14:paraId="410354B7" w14:textId="77777777" w:rsidR="005568A6" w:rsidRDefault="00000000">
      <w:pPr>
        <w:jc w:val="both"/>
        <w:rPr>
          <w:rFonts w:eastAsia="SimSun"/>
          <w:iCs/>
          <w:lang w:eastAsia="zh-CN"/>
        </w:rPr>
      </w:pPr>
      <w:r>
        <w:rPr>
          <w:rFonts w:eastAsia="SimSun"/>
          <w:iCs/>
          <w:lang w:eastAsia="zh-CN"/>
        </w:rPr>
        <w:t>Note 2: as part of the working assumption, it is assumed that there would be separate UE capabilities for OCC length 2 and OCC length 4, where UE capability for OCC length 2 is a prerequisite for UE capability for OCC length 4.</w:t>
      </w:r>
    </w:p>
    <w:bookmarkEnd w:id="204"/>
    <w:p w14:paraId="37D5BE68" w14:textId="77777777" w:rsidR="005568A6" w:rsidRDefault="005568A6">
      <w:pPr>
        <w:rPr>
          <w:lang w:eastAsia="zh-CN"/>
        </w:rPr>
      </w:pPr>
    </w:p>
    <w:p w14:paraId="1DF67207" w14:textId="77777777" w:rsidR="005568A6" w:rsidRDefault="00000000">
      <w:pPr>
        <w:jc w:val="both"/>
        <w:rPr>
          <w:rFonts w:eastAsia="SimSun"/>
          <w:b/>
          <w:bCs/>
          <w:iCs/>
        </w:rPr>
      </w:pPr>
      <w:bookmarkStart w:id="210" w:name="OLE_LINK36"/>
      <w:r>
        <w:rPr>
          <w:b/>
          <w:bCs/>
          <w:iCs/>
        </w:rPr>
        <w:t>Conclusion</w:t>
      </w:r>
    </w:p>
    <w:p w14:paraId="12812CA5" w14:textId="77777777" w:rsidR="005568A6" w:rsidRDefault="00000000">
      <w:pPr>
        <w:jc w:val="both"/>
        <w:rPr>
          <w:rFonts w:eastAsia="SimSun"/>
          <w:bCs/>
          <w:iCs/>
          <w:lang w:eastAsia="zh-CN"/>
        </w:rPr>
      </w:pPr>
      <w:r>
        <w:rPr>
          <w:rFonts w:eastAsia="SimSun"/>
          <w:bCs/>
          <w:iCs/>
        </w:rPr>
        <w:t>For TBS calculation and rate matching for OCC with PUSCH, for i</w:t>
      </w:r>
      <w:r>
        <w:rPr>
          <w:rFonts w:eastAsia="SimSun"/>
          <w:bCs/>
          <w:iCs/>
          <w:lang w:eastAsia="zh-CN"/>
        </w:rPr>
        <w:t>nter-slot OCC in the working assumption of RAN1#118bis:</w:t>
      </w:r>
    </w:p>
    <w:p w14:paraId="009A6EF7" w14:textId="77777777" w:rsidR="005568A6" w:rsidRDefault="00000000">
      <w:pPr>
        <w:pStyle w:val="ListParagraph"/>
        <w:numPr>
          <w:ilvl w:val="0"/>
          <w:numId w:val="84"/>
        </w:numPr>
        <w:spacing w:after="0"/>
        <w:ind w:leftChars="0"/>
        <w:jc w:val="both"/>
        <w:rPr>
          <w:rFonts w:eastAsia="SimSun"/>
          <w:bCs/>
          <w:iCs/>
          <w:lang w:eastAsia="zh-CN"/>
        </w:rPr>
      </w:pPr>
      <w:r>
        <w:rPr>
          <w:rFonts w:eastAsia="SimSun"/>
          <w:bCs/>
          <w:iCs/>
          <w:lang w:eastAsia="zh-CN"/>
        </w:rPr>
        <w:t>for inter-slot OCC for OCC length 2 and for inter-slot OCC for OCC length 4 in option 1 in the working assumption of RAN1#118bis</w:t>
      </w:r>
    </w:p>
    <w:p w14:paraId="3F9FB5F9" w14:textId="77777777" w:rsidR="005568A6" w:rsidRDefault="00000000">
      <w:pPr>
        <w:pStyle w:val="ListParagraph"/>
        <w:numPr>
          <w:ilvl w:val="1"/>
          <w:numId w:val="84"/>
        </w:numPr>
        <w:spacing w:after="0"/>
        <w:ind w:leftChars="0"/>
        <w:jc w:val="both"/>
        <w:rPr>
          <w:rFonts w:eastAsia="SimSun"/>
          <w:bCs/>
          <w:iCs/>
          <w:lang w:eastAsia="zh-CN"/>
        </w:rPr>
      </w:pPr>
      <w:r>
        <w:rPr>
          <w:rFonts w:eastAsia="SimSun"/>
          <w:bCs/>
          <w:iCs/>
          <w:lang w:eastAsia="zh-CN"/>
        </w:rPr>
        <w:t xml:space="preserve">No change in determination of TBS </w:t>
      </w:r>
    </w:p>
    <w:p w14:paraId="6D14ECCB" w14:textId="77777777" w:rsidR="005568A6" w:rsidRDefault="00000000">
      <w:pPr>
        <w:pStyle w:val="ListParagraph"/>
        <w:numPr>
          <w:ilvl w:val="1"/>
          <w:numId w:val="84"/>
        </w:numPr>
        <w:spacing w:after="0"/>
        <w:ind w:leftChars="0"/>
        <w:jc w:val="both"/>
        <w:rPr>
          <w:rFonts w:eastAsia="SimSun"/>
          <w:bCs/>
          <w:iCs/>
          <w:lang w:eastAsia="zh-CN"/>
        </w:rPr>
      </w:pPr>
      <w:r>
        <w:rPr>
          <w:rFonts w:eastAsia="SimSun"/>
          <w:bCs/>
          <w:iCs/>
          <w:lang w:eastAsia="zh-CN"/>
        </w:rPr>
        <w:t>No change for rate matching</w:t>
      </w:r>
    </w:p>
    <w:p w14:paraId="56CD1D28" w14:textId="77777777" w:rsidR="005568A6" w:rsidRDefault="005568A6">
      <w:pPr>
        <w:jc w:val="both"/>
        <w:rPr>
          <w:rFonts w:eastAsia="SimSun"/>
          <w:i/>
          <w:iCs/>
          <w:lang w:eastAsia="zh-CN"/>
        </w:rPr>
      </w:pPr>
    </w:p>
    <w:p w14:paraId="15E479A6" w14:textId="77777777" w:rsidR="005568A6" w:rsidRDefault="00000000">
      <w:pPr>
        <w:jc w:val="both"/>
        <w:rPr>
          <w:rFonts w:eastAsia="SimSun"/>
          <w:bCs/>
          <w:iCs/>
          <w:highlight w:val="green"/>
        </w:rPr>
      </w:pPr>
      <w:bookmarkStart w:id="211" w:name="OLE_LINK119"/>
      <w:r>
        <w:rPr>
          <w:bCs/>
          <w:iCs/>
          <w:highlight w:val="green"/>
        </w:rPr>
        <w:t>Agreement</w:t>
      </w:r>
    </w:p>
    <w:p w14:paraId="791BA147" w14:textId="77777777" w:rsidR="005568A6" w:rsidRDefault="00000000">
      <w:pPr>
        <w:jc w:val="both"/>
        <w:rPr>
          <w:rFonts w:eastAsia="SimSun"/>
          <w:bCs/>
          <w:iCs/>
        </w:rPr>
      </w:pPr>
      <w:r>
        <w:rPr>
          <w:rFonts w:eastAsia="SimSun"/>
          <w:bCs/>
          <w:iCs/>
        </w:rPr>
        <w:t>For RV cycling for OCC with PUSCH</w:t>
      </w:r>
    </w:p>
    <w:p w14:paraId="3407280A" w14:textId="77777777" w:rsidR="005568A6" w:rsidRDefault="00000000">
      <w:pPr>
        <w:numPr>
          <w:ilvl w:val="0"/>
          <w:numId w:val="73"/>
        </w:numPr>
        <w:spacing w:after="0"/>
        <w:jc w:val="both"/>
        <w:rPr>
          <w:rFonts w:eastAsia="SimSun"/>
          <w:bCs/>
          <w:iCs/>
        </w:rPr>
      </w:pPr>
      <w:r>
        <w:rPr>
          <w:rFonts w:eastAsia="SimSun"/>
          <w:bCs/>
          <w:iCs/>
          <w:lang w:eastAsia="zh-CN"/>
        </w:rPr>
        <w:t>For inter-slot OCC for OCC length 2 and for inter-slot OCC for OCC length 4 in option 1 in the working assumption of RAN1#118bis</w:t>
      </w:r>
      <w:r>
        <w:rPr>
          <w:rFonts w:eastAsia="SimSun"/>
          <w:bCs/>
          <w:iCs/>
        </w:rPr>
        <w:t xml:space="preserve"> </w:t>
      </w:r>
    </w:p>
    <w:p w14:paraId="1197DC3B" w14:textId="77777777" w:rsidR="005568A6" w:rsidRDefault="00000000">
      <w:pPr>
        <w:numPr>
          <w:ilvl w:val="1"/>
          <w:numId w:val="73"/>
        </w:numPr>
        <w:spacing w:after="0"/>
        <w:jc w:val="both"/>
        <w:rPr>
          <w:rFonts w:eastAsia="SimSun"/>
          <w:bCs/>
          <w:iCs/>
        </w:rPr>
      </w:pPr>
      <w:r>
        <w:rPr>
          <w:rFonts w:eastAsia="SimSun"/>
          <w:bCs/>
          <w:iCs/>
        </w:rPr>
        <w:t>Same RV value is used in one OCC group (i.e., OCC length applied to N slots).</w:t>
      </w:r>
    </w:p>
    <w:p w14:paraId="09E879AF" w14:textId="77777777" w:rsidR="005568A6" w:rsidRDefault="00000000">
      <w:pPr>
        <w:numPr>
          <w:ilvl w:val="1"/>
          <w:numId w:val="73"/>
        </w:numPr>
        <w:spacing w:after="0"/>
        <w:jc w:val="both"/>
        <w:rPr>
          <w:rFonts w:eastAsia="SimSun"/>
          <w:bCs/>
          <w:iCs/>
        </w:rPr>
      </w:pPr>
      <w:r>
        <w:rPr>
          <w:rFonts w:eastAsia="SimSun"/>
          <w:bCs/>
          <w:iCs/>
        </w:rPr>
        <w:t>FFS: RV cycling can be additionally used across OCC groups</w:t>
      </w:r>
    </w:p>
    <w:bookmarkEnd w:id="210"/>
    <w:bookmarkEnd w:id="211"/>
    <w:p w14:paraId="3690F588" w14:textId="77777777" w:rsidR="005568A6" w:rsidRDefault="005568A6">
      <w:pPr>
        <w:jc w:val="both"/>
        <w:rPr>
          <w:rFonts w:eastAsia="SimSun"/>
          <w:bCs/>
          <w:lang w:eastAsia="zh-CN"/>
        </w:rPr>
      </w:pPr>
    </w:p>
    <w:p w14:paraId="72283CC4" w14:textId="77777777" w:rsidR="005568A6" w:rsidRDefault="00000000">
      <w:pPr>
        <w:jc w:val="both"/>
        <w:rPr>
          <w:rFonts w:eastAsia="SimSun"/>
          <w:bCs/>
          <w:iCs/>
          <w:lang w:eastAsia="en-US"/>
        </w:rPr>
      </w:pPr>
      <w:bookmarkStart w:id="212" w:name="OLE_LINK45"/>
      <w:r>
        <w:rPr>
          <w:bCs/>
          <w:iCs/>
          <w:highlight w:val="green"/>
        </w:rPr>
        <w:t>Agreement</w:t>
      </w:r>
    </w:p>
    <w:p w14:paraId="0CB02DA8" w14:textId="77777777" w:rsidR="005568A6" w:rsidRDefault="00000000">
      <w:pPr>
        <w:jc w:val="both"/>
        <w:rPr>
          <w:rFonts w:eastAsia="SimSun"/>
          <w:bCs/>
          <w:iCs/>
          <w:lang w:val="en-US"/>
        </w:rPr>
      </w:pPr>
      <w:r>
        <w:rPr>
          <w:rFonts w:eastAsia="SimSun"/>
          <w:bCs/>
          <w:iCs/>
        </w:rPr>
        <w:lastRenderedPageBreak/>
        <w:t>For OCC sequence for OCC with PUSCH:</w:t>
      </w:r>
      <w:r>
        <w:rPr>
          <w:rFonts w:eastAsia="SimSun"/>
          <w:bCs/>
          <w:iCs/>
          <w:lang w:val="en-US"/>
        </w:rPr>
        <w:t xml:space="preserve"> </w:t>
      </w:r>
    </w:p>
    <w:p w14:paraId="5DD442A6" w14:textId="77777777" w:rsidR="005568A6" w:rsidRDefault="00000000">
      <w:pPr>
        <w:numPr>
          <w:ilvl w:val="0"/>
          <w:numId w:val="85"/>
        </w:numPr>
        <w:spacing w:after="0"/>
        <w:rPr>
          <w:rFonts w:eastAsia="Batang"/>
          <w:lang w:val="en-US" w:eastAsia="zh-CN"/>
        </w:rPr>
      </w:pPr>
      <w:r>
        <w:rPr>
          <w:rFonts w:eastAsia="SimSun"/>
          <w:bCs/>
          <w:iCs/>
          <w:lang w:val="en-US"/>
        </w:rPr>
        <w:t xml:space="preserve">For OCC length 2, re-use orthogonal sequence [1 1; 1 -1] </w:t>
      </w:r>
      <w:bookmarkEnd w:id="212"/>
    </w:p>
    <w:p w14:paraId="330DB21F" w14:textId="77777777" w:rsidR="005568A6" w:rsidRDefault="005568A6">
      <w:pPr>
        <w:jc w:val="both"/>
        <w:rPr>
          <w:rFonts w:eastAsia="SimSun"/>
          <w:bCs/>
          <w:lang w:eastAsia="zh-CN"/>
        </w:rPr>
      </w:pPr>
    </w:p>
    <w:p w14:paraId="2F77249B" w14:textId="77777777" w:rsidR="005568A6" w:rsidRDefault="00000000">
      <w:pPr>
        <w:jc w:val="both"/>
        <w:rPr>
          <w:rFonts w:eastAsia="SimSun"/>
          <w:bCs/>
          <w:u w:val="single"/>
          <w:lang w:eastAsia="zh-CN"/>
        </w:rPr>
      </w:pPr>
      <w:bookmarkStart w:id="213" w:name="OLE_LINK10"/>
      <w:r>
        <w:rPr>
          <w:rFonts w:eastAsia="SimSun"/>
          <w:bCs/>
          <w:u w:val="single"/>
          <w:lang w:eastAsia="zh-CN"/>
        </w:rPr>
        <w:t>RAN1#118 agreements</w:t>
      </w:r>
    </w:p>
    <w:bookmarkEnd w:id="213"/>
    <w:p w14:paraId="08C423E1" w14:textId="77777777" w:rsidR="005568A6" w:rsidRDefault="00000000">
      <w:pPr>
        <w:rPr>
          <w:color w:val="000000"/>
        </w:rPr>
      </w:pPr>
      <w:r>
        <w:rPr>
          <w:color w:val="000000"/>
          <w:highlight w:val="green"/>
        </w:rPr>
        <w:t>Agreement</w:t>
      </w:r>
    </w:p>
    <w:p w14:paraId="67A132D9" w14:textId="77777777" w:rsidR="005568A6" w:rsidRDefault="00000000">
      <w:pPr>
        <w:rPr>
          <w:color w:val="000000"/>
        </w:rPr>
      </w:pPr>
      <w:r>
        <w:rPr>
          <w:color w:val="000000"/>
        </w:rPr>
        <w:t>At least one of the OCC techniques when PUSCH repetitions are used will be specified:</w:t>
      </w:r>
    </w:p>
    <w:p w14:paraId="2E288CF2" w14:textId="77777777" w:rsidR="005568A6" w:rsidRDefault="00000000">
      <w:pPr>
        <w:numPr>
          <w:ilvl w:val="0"/>
          <w:numId w:val="86"/>
        </w:numPr>
        <w:spacing w:after="0"/>
        <w:rPr>
          <w:color w:val="000000"/>
        </w:rPr>
      </w:pPr>
      <w:r>
        <w:rPr>
          <w:color w:val="000000"/>
        </w:rPr>
        <w:t>Inter-slot time-domain OCC with OCC length 2</w:t>
      </w:r>
    </w:p>
    <w:p w14:paraId="64B3D8C8" w14:textId="77777777" w:rsidR="005568A6" w:rsidRDefault="00000000">
      <w:pPr>
        <w:numPr>
          <w:ilvl w:val="0"/>
          <w:numId w:val="86"/>
        </w:numPr>
        <w:spacing w:after="0"/>
        <w:rPr>
          <w:color w:val="000000"/>
        </w:rPr>
      </w:pPr>
      <w:r>
        <w:rPr>
          <w:color w:val="000000"/>
        </w:rPr>
        <w:t>Inter-slot time-domain OCC with OCC length 2 and 4</w:t>
      </w:r>
    </w:p>
    <w:p w14:paraId="62906BB0" w14:textId="77777777" w:rsidR="005568A6" w:rsidRDefault="00000000">
      <w:pPr>
        <w:numPr>
          <w:ilvl w:val="0"/>
          <w:numId w:val="86"/>
        </w:numPr>
        <w:spacing w:after="0"/>
        <w:rPr>
          <w:color w:val="000000"/>
        </w:rPr>
      </w:pPr>
      <w:r>
        <w:rPr>
          <w:color w:val="000000"/>
        </w:rPr>
        <w:t>Intra-symbol pre-DFT-s OCC (comb-like structure as in PUCCH format 4) with OCC length 2</w:t>
      </w:r>
    </w:p>
    <w:p w14:paraId="59802284" w14:textId="77777777" w:rsidR="005568A6" w:rsidRDefault="00000000">
      <w:pPr>
        <w:numPr>
          <w:ilvl w:val="0"/>
          <w:numId w:val="86"/>
        </w:numPr>
        <w:spacing w:after="0"/>
        <w:rPr>
          <w:color w:val="000000"/>
        </w:rPr>
      </w:pPr>
      <w:r>
        <w:rPr>
          <w:color w:val="000000"/>
        </w:rPr>
        <w:t>Intra-symbol pre-DFT-s OCC (comb-like structure as in PUCCH format 4) with OCC length 2 and 4</w:t>
      </w:r>
    </w:p>
    <w:p w14:paraId="23B90B28" w14:textId="77777777" w:rsidR="005568A6" w:rsidRDefault="00000000">
      <w:pPr>
        <w:numPr>
          <w:ilvl w:val="0"/>
          <w:numId w:val="86"/>
        </w:numPr>
        <w:spacing w:after="0"/>
        <w:rPr>
          <w:color w:val="000000"/>
        </w:rPr>
      </w:pPr>
      <w:r>
        <w:rPr>
          <w:rFonts w:hint="eastAsia"/>
          <w:color w:val="000000"/>
        </w:rPr>
        <w:t>N</w:t>
      </w:r>
      <w:r>
        <w:rPr>
          <w:color w:val="000000"/>
        </w:rPr>
        <w:t>ote: combination of techniques is not precluded</w:t>
      </w:r>
    </w:p>
    <w:p w14:paraId="0CEDB1E9" w14:textId="77777777" w:rsidR="005568A6" w:rsidRDefault="00000000">
      <w:pPr>
        <w:numPr>
          <w:ilvl w:val="0"/>
          <w:numId w:val="86"/>
        </w:numPr>
        <w:spacing w:after="0"/>
        <w:rPr>
          <w:color w:val="000000"/>
        </w:rPr>
      </w:pPr>
      <w:r>
        <w:rPr>
          <w:color w:val="000000"/>
        </w:rPr>
        <w:t>PUSCH repetition Type B is not considered</w:t>
      </w:r>
    </w:p>
    <w:p w14:paraId="15CEE9D9" w14:textId="77777777" w:rsidR="005568A6" w:rsidRDefault="005568A6">
      <w:pPr>
        <w:rPr>
          <w:color w:val="000000"/>
        </w:rPr>
      </w:pPr>
    </w:p>
    <w:p w14:paraId="3DEDF822" w14:textId="77777777" w:rsidR="005568A6" w:rsidRDefault="00000000">
      <w:pPr>
        <w:rPr>
          <w:b/>
          <w:color w:val="000000"/>
        </w:rPr>
      </w:pPr>
      <w:r>
        <w:rPr>
          <w:b/>
          <w:color w:val="000000"/>
        </w:rPr>
        <w:t>Conclusion</w:t>
      </w:r>
    </w:p>
    <w:p w14:paraId="6D550312" w14:textId="77777777" w:rsidR="005568A6" w:rsidRDefault="00000000">
      <w:pPr>
        <w:rPr>
          <w:color w:val="000000"/>
        </w:rPr>
      </w:pPr>
      <w:r>
        <w:rPr>
          <w:color w:val="000000"/>
        </w:rPr>
        <w:t>Multiplexing of 8 UEs with PUSCH OCC is not discussed in RAN1 until the work for multiplexing of less than 8 UEs has been completed.</w:t>
      </w:r>
    </w:p>
    <w:p w14:paraId="7163B7C2" w14:textId="77777777" w:rsidR="005568A6" w:rsidRDefault="005568A6">
      <w:pPr>
        <w:jc w:val="both"/>
        <w:rPr>
          <w:rFonts w:eastAsia="SimSun"/>
          <w:bCs/>
          <w:lang w:eastAsia="zh-CN"/>
        </w:rPr>
      </w:pPr>
    </w:p>
    <w:p w14:paraId="198D6ED0" w14:textId="77777777" w:rsidR="005568A6" w:rsidRDefault="00000000">
      <w:pPr>
        <w:jc w:val="both"/>
        <w:rPr>
          <w:rFonts w:eastAsia="SimSun"/>
          <w:bCs/>
          <w:u w:val="single"/>
          <w:lang w:eastAsia="zh-CN"/>
        </w:rPr>
      </w:pPr>
      <w:r>
        <w:rPr>
          <w:rFonts w:eastAsia="SimSun"/>
          <w:bCs/>
          <w:u w:val="single"/>
          <w:lang w:eastAsia="zh-CN"/>
        </w:rPr>
        <w:t>RAN1#117 agreements</w:t>
      </w:r>
    </w:p>
    <w:p w14:paraId="61E0D33D" w14:textId="77777777" w:rsidR="005568A6" w:rsidRDefault="00000000">
      <w:pPr>
        <w:jc w:val="both"/>
        <w:rPr>
          <w:iCs/>
          <w:lang w:val="en-US"/>
        </w:rPr>
      </w:pPr>
      <w:r>
        <w:rPr>
          <w:bCs/>
          <w:iCs/>
          <w:highlight w:val="green"/>
          <w:lang w:val="en-US"/>
        </w:rPr>
        <w:t>Agreement</w:t>
      </w:r>
    </w:p>
    <w:p w14:paraId="0914B56A" w14:textId="77777777" w:rsidR="005568A6" w:rsidRDefault="00000000">
      <w:pPr>
        <w:jc w:val="both"/>
        <w:rPr>
          <w:iCs/>
          <w:szCs w:val="16"/>
          <w:lang w:val="en-US"/>
        </w:rPr>
      </w:pPr>
      <w:r>
        <w:rPr>
          <w:iCs/>
          <w:szCs w:val="16"/>
          <w:lang w:val="en-US"/>
        </w:rPr>
        <w:t xml:space="preserve">For the normative phase, at least one of the </w:t>
      </w:r>
      <w:r>
        <w:rPr>
          <w:bCs/>
          <w:iCs/>
          <w:szCs w:val="16"/>
        </w:rPr>
        <w:t>OCC techniques will be specified:</w:t>
      </w:r>
    </w:p>
    <w:p w14:paraId="7A804659" w14:textId="77777777" w:rsidR="005568A6" w:rsidRDefault="00000000">
      <w:pPr>
        <w:numPr>
          <w:ilvl w:val="0"/>
          <w:numId w:val="16"/>
        </w:numPr>
        <w:tabs>
          <w:tab w:val="left" w:pos="420"/>
        </w:tabs>
        <w:spacing w:after="0"/>
        <w:rPr>
          <w:bCs/>
          <w:iCs/>
          <w:szCs w:val="16"/>
        </w:rPr>
      </w:pPr>
      <w:r>
        <w:rPr>
          <w:bCs/>
          <w:iCs/>
          <w:szCs w:val="16"/>
        </w:rPr>
        <w:t>Inter-slot time-domain OCC with PUSCH repetition Type A with OCC length 2 or 4</w:t>
      </w:r>
    </w:p>
    <w:p w14:paraId="2617AFEE" w14:textId="77777777" w:rsidR="005568A6" w:rsidRDefault="00000000">
      <w:pPr>
        <w:numPr>
          <w:ilvl w:val="0"/>
          <w:numId w:val="16"/>
        </w:numPr>
        <w:tabs>
          <w:tab w:val="left" w:pos="420"/>
        </w:tabs>
        <w:spacing w:after="0"/>
        <w:rPr>
          <w:bCs/>
          <w:iCs/>
          <w:szCs w:val="16"/>
        </w:rPr>
      </w:pPr>
      <w:r>
        <w:rPr>
          <w:bCs/>
          <w:iCs/>
          <w:szCs w:val="16"/>
        </w:rPr>
        <w:t xml:space="preserve">Inter-symbol(s) time domain OCC </w:t>
      </w:r>
      <w:r>
        <w:rPr>
          <w:bCs/>
          <w:iCs/>
          <w:color w:val="000000"/>
          <w:szCs w:val="16"/>
        </w:rPr>
        <w:t>with OCC length 2 or 4</w:t>
      </w:r>
    </w:p>
    <w:p w14:paraId="75C51101" w14:textId="77777777" w:rsidR="005568A6" w:rsidRDefault="00000000">
      <w:pPr>
        <w:numPr>
          <w:ilvl w:val="0"/>
          <w:numId w:val="16"/>
        </w:numPr>
        <w:tabs>
          <w:tab w:val="left" w:pos="420"/>
        </w:tabs>
        <w:spacing w:after="0"/>
        <w:rPr>
          <w:bCs/>
          <w:iCs/>
          <w:szCs w:val="16"/>
        </w:rPr>
      </w:pPr>
      <w:r>
        <w:rPr>
          <w:bCs/>
          <w:iCs/>
          <w:szCs w:val="16"/>
        </w:rPr>
        <w:t>Intra-symbol pre-DFT-s OCC (comb-like structure as in PUCCH format 4) with OCC length 2 or 4</w:t>
      </w:r>
    </w:p>
    <w:p w14:paraId="242A4183" w14:textId="77777777" w:rsidR="005568A6" w:rsidRDefault="00000000">
      <w:pPr>
        <w:pStyle w:val="ListParagraph"/>
        <w:numPr>
          <w:ilvl w:val="0"/>
          <w:numId w:val="16"/>
        </w:numPr>
        <w:spacing w:after="0"/>
        <w:ind w:leftChars="0"/>
        <w:rPr>
          <w:iCs/>
          <w:szCs w:val="16"/>
          <w:lang w:val="en-US" w:eastAsia="en-US"/>
        </w:rPr>
      </w:pPr>
      <w:r>
        <w:rPr>
          <w:iCs/>
          <w:szCs w:val="16"/>
          <w:lang w:val="en-US" w:eastAsia="en-US"/>
        </w:rPr>
        <w:t>FFS Combination of OCC techniques including multiplexing of 8 UEs</w:t>
      </w:r>
    </w:p>
    <w:p w14:paraId="041FF2AB" w14:textId="77777777" w:rsidR="005568A6" w:rsidRDefault="00000000">
      <w:pPr>
        <w:pStyle w:val="ListParagraph"/>
        <w:numPr>
          <w:ilvl w:val="0"/>
          <w:numId w:val="16"/>
        </w:numPr>
        <w:spacing w:after="0"/>
        <w:ind w:leftChars="0"/>
        <w:rPr>
          <w:iCs/>
          <w:szCs w:val="16"/>
          <w:lang w:val="en-US" w:eastAsia="en-US"/>
        </w:rPr>
      </w:pPr>
      <w:r>
        <w:rPr>
          <w:iCs/>
          <w:szCs w:val="16"/>
          <w:lang w:val="en-US" w:eastAsia="en-US"/>
        </w:rPr>
        <w:t>FFS Use of OCC techniques with TBoMS</w:t>
      </w:r>
    </w:p>
    <w:p w14:paraId="58AD46D0" w14:textId="77777777" w:rsidR="005568A6" w:rsidRDefault="00000000">
      <w:pPr>
        <w:pStyle w:val="ListParagraph"/>
        <w:numPr>
          <w:ilvl w:val="0"/>
          <w:numId w:val="16"/>
        </w:numPr>
        <w:spacing w:after="0"/>
        <w:ind w:leftChars="0"/>
        <w:rPr>
          <w:iCs/>
          <w:szCs w:val="16"/>
          <w:lang w:val="en-US" w:eastAsia="en-US"/>
        </w:rPr>
      </w:pPr>
      <w:r>
        <w:rPr>
          <w:iCs/>
          <w:szCs w:val="16"/>
          <w:lang w:val="en-US" w:eastAsia="en-US"/>
        </w:rPr>
        <w:t>FFS Backward compatibility with non-Rel-19 UEs</w:t>
      </w:r>
    </w:p>
    <w:p w14:paraId="0A82785A" w14:textId="77777777" w:rsidR="005568A6" w:rsidRDefault="005568A6">
      <w:pPr>
        <w:jc w:val="both"/>
        <w:rPr>
          <w:i/>
          <w:lang w:val="en-US"/>
        </w:rPr>
      </w:pPr>
    </w:p>
    <w:p w14:paraId="4A4FBF8E" w14:textId="77777777" w:rsidR="005568A6" w:rsidRDefault="00000000">
      <w:pPr>
        <w:rPr>
          <w:b/>
          <w:lang w:eastAsia="zh-CN"/>
        </w:rPr>
      </w:pPr>
      <w:r>
        <w:rPr>
          <w:b/>
          <w:lang w:eastAsia="zh-CN"/>
        </w:rPr>
        <w:t>Conclusion</w:t>
      </w:r>
    </w:p>
    <w:p w14:paraId="70748087" w14:textId="77777777" w:rsidR="005568A6" w:rsidRDefault="00000000">
      <w:pPr>
        <w:rPr>
          <w:lang w:eastAsia="zh-CN"/>
        </w:rPr>
      </w:pPr>
      <w:r>
        <w:rPr>
          <w:lang w:eastAsia="zh-CN"/>
        </w:rPr>
        <w:t>OCC with PUSCH can support at least multiplexing of 2 or 4 UEs and achieve up to 2 or 4 times capacity gains respectively, when repetitions are used.</w:t>
      </w:r>
    </w:p>
    <w:p w14:paraId="4073A1FF" w14:textId="77777777" w:rsidR="005568A6" w:rsidRDefault="00000000">
      <w:pPr>
        <w:rPr>
          <w:lang w:eastAsia="zh-CN"/>
        </w:rPr>
      </w:pPr>
      <w:r>
        <w:rPr>
          <w:rFonts w:hint="eastAsia"/>
          <w:lang w:eastAsia="zh-CN"/>
        </w:rPr>
        <w:t>N</w:t>
      </w:r>
      <w:r>
        <w:rPr>
          <w:lang w:eastAsia="zh-CN"/>
        </w:rPr>
        <w:t>ote: the actual gain may be less due to e.g. intra/inter cell interference.</w:t>
      </w:r>
    </w:p>
    <w:p w14:paraId="2F1A7D4B" w14:textId="77777777" w:rsidR="005568A6" w:rsidRDefault="005568A6">
      <w:pPr>
        <w:jc w:val="both"/>
        <w:rPr>
          <w:rFonts w:eastAsia="SimSun"/>
          <w:bCs/>
          <w:lang w:eastAsia="zh-CN"/>
        </w:rPr>
      </w:pPr>
    </w:p>
    <w:p w14:paraId="26456EEE" w14:textId="77777777" w:rsidR="005568A6" w:rsidRDefault="00000000">
      <w:pPr>
        <w:jc w:val="both"/>
        <w:rPr>
          <w:rFonts w:eastAsia="SimSun"/>
          <w:bCs/>
          <w:u w:val="single"/>
          <w:lang w:eastAsia="zh-CN"/>
        </w:rPr>
      </w:pPr>
      <w:r>
        <w:rPr>
          <w:rFonts w:eastAsia="SimSun"/>
          <w:bCs/>
          <w:u w:val="single"/>
          <w:lang w:eastAsia="zh-CN"/>
        </w:rPr>
        <w:t>RAN1#116bis agreements</w:t>
      </w:r>
    </w:p>
    <w:p w14:paraId="50BD5B47" w14:textId="77777777" w:rsidR="005568A6" w:rsidRDefault="00000000">
      <w:pPr>
        <w:pStyle w:val="DraftProposal"/>
        <w:spacing w:after="0" w:line="240" w:lineRule="auto"/>
        <w:ind w:left="0" w:firstLine="0"/>
        <w:rPr>
          <w:rFonts w:ascii="Times New Roman" w:hAnsi="Times New Roman" w:cs="Times New Roman"/>
          <w:b w:val="0"/>
          <w:bCs w:val="0"/>
          <w:iCs/>
          <w:sz w:val="20"/>
        </w:rPr>
      </w:pPr>
      <w:bookmarkStart w:id="214" w:name="_Hlk164098130"/>
      <w:r>
        <w:rPr>
          <w:rFonts w:ascii="Times New Roman" w:hAnsi="Times New Roman" w:cs="Times New Roman"/>
          <w:b w:val="0"/>
          <w:bCs w:val="0"/>
          <w:iCs/>
          <w:sz w:val="20"/>
          <w:highlight w:val="green"/>
        </w:rPr>
        <w:t>Agreement</w:t>
      </w:r>
    </w:p>
    <w:p w14:paraId="0B63A330" w14:textId="77777777" w:rsidR="005568A6" w:rsidRDefault="00000000">
      <w:pPr>
        <w:snapToGrid w:val="0"/>
        <w:rPr>
          <w:rFonts w:eastAsia="SimSun"/>
          <w:bCs/>
          <w:lang w:val="en-US" w:eastAsia="zh-CN"/>
        </w:rPr>
      </w:pPr>
      <w:r>
        <w:rPr>
          <w:rFonts w:eastAsia="SimSun"/>
          <w:bCs/>
          <w:lang w:val="en-US" w:eastAsia="zh-CN"/>
        </w:rPr>
        <w:t>Support OCC for PUSCH in Rel-19 NR NTN:</w:t>
      </w:r>
    </w:p>
    <w:p w14:paraId="08782D9A" w14:textId="77777777" w:rsidR="005568A6" w:rsidRDefault="00000000">
      <w:pPr>
        <w:numPr>
          <w:ilvl w:val="0"/>
          <w:numId w:val="16"/>
        </w:numPr>
        <w:spacing w:after="0"/>
        <w:rPr>
          <w:bCs/>
        </w:rPr>
      </w:pPr>
      <w:r>
        <w:rPr>
          <w:bCs/>
        </w:rPr>
        <w:t>At least PUSCH with Type A repetition</w:t>
      </w:r>
    </w:p>
    <w:p w14:paraId="057A132A" w14:textId="77777777" w:rsidR="005568A6" w:rsidRDefault="00000000">
      <w:pPr>
        <w:numPr>
          <w:ilvl w:val="1"/>
          <w:numId w:val="16"/>
        </w:numPr>
        <w:spacing w:after="0"/>
        <w:rPr>
          <w:bCs/>
        </w:rPr>
      </w:pPr>
      <w:r>
        <w:rPr>
          <w:bCs/>
        </w:rPr>
        <w:t>FFS PUSCH without Type A repetition for intra-symbol and/or inter-symbol cases</w:t>
      </w:r>
    </w:p>
    <w:p w14:paraId="373DD7CC" w14:textId="77777777" w:rsidR="005568A6" w:rsidRDefault="00000000">
      <w:pPr>
        <w:numPr>
          <w:ilvl w:val="0"/>
          <w:numId w:val="16"/>
        </w:numPr>
        <w:spacing w:after="0"/>
        <w:rPr>
          <w:bCs/>
        </w:rPr>
      </w:pPr>
      <w:r>
        <w:rPr>
          <w:bCs/>
        </w:rPr>
        <w:t xml:space="preserve">At least code length 2 or 4, FFS code length 8 </w:t>
      </w:r>
    </w:p>
    <w:p w14:paraId="5A8C8706" w14:textId="77777777" w:rsidR="005568A6" w:rsidRDefault="00000000">
      <w:pPr>
        <w:numPr>
          <w:ilvl w:val="0"/>
          <w:numId w:val="16"/>
        </w:numPr>
        <w:spacing w:after="0"/>
        <w:rPr>
          <w:bCs/>
        </w:rPr>
      </w:pPr>
      <w:r>
        <w:rPr>
          <w:bCs/>
        </w:rPr>
        <w:t>FFS: number of RBs</w:t>
      </w:r>
    </w:p>
    <w:p w14:paraId="5C24C9D2" w14:textId="77777777" w:rsidR="005568A6" w:rsidRDefault="00000000">
      <w:pPr>
        <w:numPr>
          <w:ilvl w:val="0"/>
          <w:numId w:val="16"/>
        </w:numPr>
        <w:spacing w:after="0"/>
        <w:rPr>
          <w:bCs/>
        </w:rPr>
      </w:pPr>
      <w:r>
        <w:rPr>
          <w:bCs/>
        </w:rPr>
        <w:t>Potential OCC techniques listed below are for further down-selection:</w:t>
      </w:r>
    </w:p>
    <w:p w14:paraId="0A5F5290" w14:textId="77777777" w:rsidR="005568A6" w:rsidRDefault="00000000">
      <w:pPr>
        <w:numPr>
          <w:ilvl w:val="1"/>
          <w:numId w:val="16"/>
        </w:numPr>
        <w:spacing w:after="0"/>
        <w:rPr>
          <w:bCs/>
        </w:rPr>
      </w:pPr>
      <w:r>
        <w:rPr>
          <w:bCs/>
        </w:rPr>
        <w:t xml:space="preserve">Inter-slot time-domain OCC with PUSCH repetition Type A </w:t>
      </w:r>
    </w:p>
    <w:p w14:paraId="05EF068E" w14:textId="77777777" w:rsidR="005568A6" w:rsidRDefault="00000000">
      <w:pPr>
        <w:numPr>
          <w:ilvl w:val="1"/>
          <w:numId w:val="16"/>
        </w:numPr>
        <w:spacing w:after="0"/>
        <w:rPr>
          <w:bCs/>
        </w:rPr>
      </w:pPr>
      <w:r>
        <w:rPr>
          <w:bCs/>
        </w:rPr>
        <w:t xml:space="preserve">Inter-symbol(s) time domain OCC </w:t>
      </w:r>
    </w:p>
    <w:p w14:paraId="3DDB1774" w14:textId="77777777" w:rsidR="005568A6" w:rsidRDefault="00000000">
      <w:pPr>
        <w:numPr>
          <w:ilvl w:val="1"/>
          <w:numId w:val="16"/>
        </w:numPr>
        <w:spacing w:after="0"/>
        <w:rPr>
          <w:bCs/>
        </w:rPr>
      </w:pPr>
      <w:r>
        <w:rPr>
          <w:bCs/>
        </w:rPr>
        <w:t>Intra-symbol pre-DFT-s OCC (comb-like structure as in PUCCH format 4)</w:t>
      </w:r>
    </w:p>
    <w:p w14:paraId="191F9AE1" w14:textId="77777777" w:rsidR="005568A6" w:rsidRDefault="00000000">
      <w:pPr>
        <w:numPr>
          <w:ilvl w:val="1"/>
          <w:numId w:val="16"/>
        </w:numPr>
        <w:spacing w:after="0"/>
        <w:rPr>
          <w:bCs/>
        </w:rPr>
      </w:pPr>
      <w:r>
        <w:rPr>
          <w:bCs/>
        </w:rPr>
        <w:t>Combinations of OCC techniques</w:t>
      </w:r>
    </w:p>
    <w:p w14:paraId="6C856621" w14:textId="77777777" w:rsidR="005568A6" w:rsidRDefault="00000000">
      <w:pPr>
        <w:numPr>
          <w:ilvl w:val="0"/>
          <w:numId w:val="16"/>
        </w:numPr>
        <w:spacing w:after="0"/>
        <w:rPr>
          <w:bCs/>
        </w:rPr>
      </w:pPr>
      <w:r>
        <w:rPr>
          <w:bCs/>
        </w:rPr>
        <w:t>TBoMS for OCC techniques is FFS</w:t>
      </w:r>
    </w:p>
    <w:bookmarkEnd w:id="214"/>
    <w:p w14:paraId="54ABE943" w14:textId="77777777" w:rsidR="005568A6" w:rsidRDefault="005568A6">
      <w:pPr>
        <w:rPr>
          <w:lang w:val="en-US"/>
        </w:rPr>
      </w:pPr>
    </w:p>
    <w:p w14:paraId="6220911F" w14:textId="77777777" w:rsidR="005568A6" w:rsidRDefault="00000000">
      <w:pPr>
        <w:jc w:val="both"/>
        <w:rPr>
          <w:rFonts w:eastAsia="SimSun"/>
          <w:bCs/>
          <w:iCs/>
          <w:highlight w:val="green"/>
          <w:lang w:eastAsia="zh-CN"/>
        </w:rPr>
      </w:pPr>
      <w:r>
        <w:rPr>
          <w:rFonts w:eastAsia="SimSun"/>
          <w:bCs/>
          <w:iCs/>
          <w:highlight w:val="green"/>
          <w:lang w:eastAsia="zh-CN"/>
        </w:rPr>
        <w:lastRenderedPageBreak/>
        <w:t>Agreement</w:t>
      </w:r>
    </w:p>
    <w:p w14:paraId="166C2DAD" w14:textId="77777777" w:rsidR="005568A6" w:rsidRDefault="00000000">
      <w:pPr>
        <w:rPr>
          <w:rFonts w:eastAsia="DengXian"/>
          <w:bCs/>
          <w:iCs/>
          <w:lang w:val="en-US" w:eastAsia="zh-CN"/>
        </w:rPr>
      </w:pPr>
      <w:r>
        <w:rPr>
          <w:rFonts w:eastAsia="DengXian"/>
          <w:bCs/>
          <w:iCs/>
          <w:lang w:val="en-US"/>
        </w:rPr>
        <w:t>RAN1 to at least further study the potential specification aspects on OCC techniques:</w:t>
      </w:r>
    </w:p>
    <w:p w14:paraId="4F211067" w14:textId="77777777" w:rsidR="005568A6" w:rsidRDefault="00000000">
      <w:pPr>
        <w:numPr>
          <w:ilvl w:val="0"/>
          <w:numId w:val="16"/>
        </w:numPr>
        <w:spacing w:after="0"/>
        <w:rPr>
          <w:bCs/>
        </w:rPr>
      </w:pPr>
      <w:r>
        <w:rPr>
          <w:bCs/>
        </w:rPr>
        <w:t>TBS calculation / Rate matching</w:t>
      </w:r>
    </w:p>
    <w:p w14:paraId="427F0EFE" w14:textId="77777777" w:rsidR="005568A6" w:rsidRDefault="00000000">
      <w:pPr>
        <w:numPr>
          <w:ilvl w:val="0"/>
          <w:numId w:val="16"/>
        </w:numPr>
        <w:spacing w:after="0"/>
        <w:rPr>
          <w:bCs/>
        </w:rPr>
      </w:pPr>
      <w:r>
        <w:rPr>
          <w:bCs/>
        </w:rPr>
        <w:t>UCI multiplexing</w:t>
      </w:r>
    </w:p>
    <w:p w14:paraId="1F6EFC5E" w14:textId="77777777" w:rsidR="005568A6" w:rsidRDefault="00000000">
      <w:pPr>
        <w:numPr>
          <w:ilvl w:val="0"/>
          <w:numId w:val="16"/>
        </w:numPr>
        <w:spacing w:after="0"/>
        <w:rPr>
          <w:bCs/>
        </w:rPr>
      </w:pPr>
      <w:r>
        <w:rPr>
          <w:bCs/>
        </w:rPr>
        <w:t>RV cycling across repetitions</w:t>
      </w:r>
    </w:p>
    <w:p w14:paraId="7FD470AB" w14:textId="77777777" w:rsidR="005568A6" w:rsidRDefault="00000000">
      <w:pPr>
        <w:numPr>
          <w:ilvl w:val="0"/>
          <w:numId w:val="16"/>
        </w:numPr>
        <w:spacing w:after="0"/>
        <w:rPr>
          <w:bCs/>
        </w:rPr>
      </w:pPr>
      <w:r>
        <w:rPr>
          <w:bCs/>
        </w:rPr>
        <w:t>Frequency hopping, e.g. intra /inter slot</w:t>
      </w:r>
    </w:p>
    <w:p w14:paraId="13F35E1D" w14:textId="77777777" w:rsidR="005568A6" w:rsidRDefault="00000000">
      <w:pPr>
        <w:numPr>
          <w:ilvl w:val="0"/>
          <w:numId w:val="16"/>
        </w:numPr>
        <w:spacing w:after="0"/>
        <w:rPr>
          <w:bCs/>
        </w:rPr>
      </w:pPr>
      <w:r>
        <w:rPr>
          <w:bCs/>
        </w:rPr>
        <w:t>OCC indication/configuration</w:t>
      </w:r>
    </w:p>
    <w:p w14:paraId="7A6E3A1A" w14:textId="77777777" w:rsidR="005568A6" w:rsidRDefault="00000000">
      <w:pPr>
        <w:numPr>
          <w:ilvl w:val="0"/>
          <w:numId w:val="16"/>
        </w:numPr>
        <w:spacing w:after="0"/>
        <w:rPr>
          <w:bCs/>
        </w:rPr>
      </w:pPr>
      <w:r>
        <w:rPr>
          <w:rFonts w:hint="eastAsia"/>
          <w:bCs/>
        </w:rPr>
        <w:t>P</w:t>
      </w:r>
      <w:r>
        <w:rPr>
          <w:bCs/>
        </w:rPr>
        <w:t>ower control</w:t>
      </w:r>
    </w:p>
    <w:p w14:paraId="71B7E0CB" w14:textId="77777777" w:rsidR="005568A6" w:rsidRDefault="00000000">
      <w:pPr>
        <w:numPr>
          <w:ilvl w:val="0"/>
          <w:numId w:val="16"/>
        </w:numPr>
        <w:spacing w:after="0"/>
        <w:rPr>
          <w:bCs/>
        </w:rPr>
      </w:pPr>
      <w:r>
        <w:rPr>
          <w:bCs/>
        </w:rPr>
        <w:t>FFS others aspects</w:t>
      </w:r>
    </w:p>
    <w:p w14:paraId="3637B492" w14:textId="77777777" w:rsidR="005568A6" w:rsidRDefault="005568A6">
      <w:pPr>
        <w:jc w:val="both"/>
        <w:rPr>
          <w:rFonts w:eastAsia="SimSun"/>
          <w:bCs/>
          <w:lang w:eastAsia="zh-CN"/>
        </w:rPr>
      </w:pPr>
    </w:p>
    <w:p w14:paraId="12172360" w14:textId="77777777" w:rsidR="005568A6" w:rsidRDefault="005568A6">
      <w:pPr>
        <w:jc w:val="both"/>
        <w:rPr>
          <w:rFonts w:eastAsia="SimSun"/>
          <w:bCs/>
          <w:lang w:eastAsia="zh-CN"/>
        </w:rPr>
      </w:pPr>
    </w:p>
    <w:p w14:paraId="1CB4E7A7" w14:textId="77777777" w:rsidR="005568A6" w:rsidRDefault="00000000">
      <w:pPr>
        <w:jc w:val="both"/>
        <w:rPr>
          <w:rFonts w:eastAsia="SimSun"/>
          <w:bCs/>
          <w:u w:val="single"/>
          <w:lang w:eastAsia="zh-CN"/>
        </w:rPr>
      </w:pPr>
      <w:r>
        <w:rPr>
          <w:rFonts w:eastAsia="SimSun"/>
          <w:bCs/>
          <w:u w:val="single"/>
          <w:lang w:eastAsia="zh-CN"/>
        </w:rPr>
        <w:t>RAN1#116 agreements</w:t>
      </w:r>
    </w:p>
    <w:p w14:paraId="6327B9F9" w14:textId="77777777" w:rsidR="005568A6" w:rsidRDefault="00000000">
      <w:pPr>
        <w:rPr>
          <w:iCs/>
          <w:highlight w:val="green"/>
        </w:rPr>
      </w:pPr>
      <w:r>
        <w:rPr>
          <w:iCs/>
          <w:highlight w:val="green"/>
        </w:rPr>
        <w:t>Agreement</w:t>
      </w:r>
    </w:p>
    <w:p w14:paraId="06166A2A" w14:textId="77777777" w:rsidR="005568A6" w:rsidRDefault="00000000">
      <w:pPr>
        <w:rPr>
          <w:iCs/>
        </w:rPr>
      </w:pPr>
      <w:r>
        <w:rPr>
          <w:iCs/>
        </w:rPr>
        <w:t>Adopt the table below for assumptions for Evaluation parameters for link level evaluation in NR NTN UL capacity and throughput enhancements</w:t>
      </w:r>
    </w:p>
    <w:p w14:paraId="24F38588" w14:textId="77777777" w:rsidR="005568A6" w:rsidRDefault="005568A6">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5568A6" w14:paraId="0989AC41" w14:textId="77777777">
        <w:trPr>
          <w:trHeight w:val="379"/>
          <w:jc w:val="center"/>
        </w:trPr>
        <w:tc>
          <w:tcPr>
            <w:tcW w:w="2825" w:type="dxa"/>
            <w:shd w:val="clear" w:color="auto" w:fill="E2EFD9"/>
            <w:tcMar>
              <w:top w:w="0" w:type="dxa"/>
              <w:left w:w="108" w:type="dxa"/>
              <w:bottom w:w="0" w:type="dxa"/>
              <w:right w:w="108" w:type="dxa"/>
            </w:tcMar>
            <w:vAlign w:val="center"/>
          </w:tcPr>
          <w:p w14:paraId="2D5675B1" w14:textId="77777777" w:rsidR="005568A6" w:rsidRDefault="00000000">
            <w:pPr>
              <w:keepNext/>
              <w:overflowPunct w:val="0"/>
              <w:autoSpaceDE w:val="0"/>
              <w:autoSpaceDN w:val="0"/>
              <w:jc w:val="center"/>
              <w:textAlignment w:val="baseline"/>
              <w:rPr>
                <w:b/>
                <w:bCs/>
              </w:rPr>
            </w:pPr>
            <w:r>
              <w:rPr>
                <w:b/>
                <w:bCs/>
                <w:color w:val="000000"/>
              </w:rPr>
              <w:lastRenderedPageBreak/>
              <w:t>Parameter</w:t>
            </w:r>
          </w:p>
        </w:tc>
        <w:tc>
          <w:tcPr>
            <w:tcW w:w="6379" w:type="dxa"/>
            <w:shd w:val="clear" w:color="auto" w:fill="E2EFD9"/>
            <w:tcMar>
              <w:top w:w="0" w:type="dxa"/>
              <w:left w:w="108" w:type="dxa"/>
              <w:bottom w:w="0" w:type="dxa"/>
              <w:right w:w="108" w:type="dxa"/>
            </w:tcMar>
            <w:vAlign w:val="center"/>
          </w:tcPr>
          <w:p w14:paraId="68EDE57C" w14:textId="77777777" w:rsidR="005568A6" w:rsidRDefault="00000000">
            <w:pPr>
              <w:keepNext/>
              <w:overflowPunct w:val="0"/>
              <w:autoSpaceDE w:val="0"/>
              <w:autoSpaceDN w:val="0"/>
              <w:jc w:val="center"/>
              <w:textAlignment w:val="baseline"/>
              <w:rPr>
                <w:b/>
                <w:bCs/>
              </w:rPr>
            </w:pPr>
            <w:r>
              <w:rPr>
                <w:b/>
                <w:bCs/>
                <w:color w:val="000000"/>
              </w:rPr>
              <w:t>Value</w:t>
            </w:r>
          </w:p>
        </w:tc>
      </w:tr>
      <w:tr w:rsidR="005568A6" w14:paraId="170F647F" w14:textId="77777777">
        <w:trPr>
          <w:trHeight w:val="147"/>
          <w:jc w:val="center"/>
        </w:trPr>
        <w:tc>
          <w:tcPr>
            <w:tcW w:w="2825" w:type="dxa"/>
            <w:tcMar>
              <w:top w:w="0" w:type="dxa"/>
              <w:left w:w="108" w:type="dxa"/>
              <w:bottom w:w="0" w:type="dxa"/>
              <w:right w:w="108" w:type="dxa"/>
            </w:tcMar>
            <w:vAlign w:val="center"/>
          </w:tcPr>
          <w:p w14:paraId="01A1E3CD" w14:textId="77777777" w:rsidR="005568A6" w:rsidRDefault="00000000">
            <w:pPr>
              <w:keepNext/>
            </w:pPr>
            <w:r>
              <w:t>Channel model</w:t>
            </w:r>
          </w:p>
        </w:tc>
        <w:tc>
          <w:tcPr>
            <w:tcW w:w="6379" w:type="dxa"/>
            <w:tcMar>
              <w:top w:w="0" w:type="dxa"/>
              <w:left w:w="108" w:type="dxa"/>
              <w:bottom w:w="0" w:type="dxa"/>
              <w:right w:w="108" w:type="dxa"/>
            </w:tcMar>
            <w:vAlign w:val="center"/>
          </w:tcPr>
          <w:p w14:paraId="3AACED10" w14:textId="77777777" w:rsidR="005568A6" w:rsidRDefault="00000000">
            <w:pPr>
              <w:pStyle w:val="ListParagraph"/>
              <w:keepNext/>
              <w:numPr>
                <w:ilvl w:val="0"/>
                <w:numId w:val="87"/>
              </w:numPr>
              <w:spacing w:after="0" w:line="276" w:lineRule="auto"/>
              <w:ind w:leftChars="0"/>
            </w:pPr>
            <w:r>
              <w:t>NTN-TDL-C Rural, 30° elevation angle</w:t>
            </w:r>
          </w:p>
        </w:tc>
      </w:tr>
      <w:tr w:rsidR="005568A6" w14:paraId="1D90382C" w14:textId="77777777">
        <w:trPr>
          <w:trHeight w:val="147"/>
          <w:jc w:val="center"/>
        </w:trPr>
        <w:tc>
          <w:tcPr>
            <w:tcW w:w="2825" w:type="dxa"/>
            <w:tcMar>
              <w:top w:w="0" w:type="dxa"/>
              <w:left w:w="108" w:type="dxa"/>
              <w:bottom w:w="0" w:type="dxa"/>
              <w:right w:w="108" w:type="dxa"/>
            </w:tcMar>
            <w:vAlign w:val="center"/>
          </w:tcPr>
          <w:p w14:paraId="448F075F" w14:textId="77777777" w:rsidR="005568A6" w:rsidRDefault="00000000">
            <w:pPr>
              <w:keepNext/>
            </w:pPr>
            <w:r>
              <w:t>Carrier frequency</w:t>
            </w:r>
          </w:p>
        </w:tc>
        <w:tc>
          <w:tcPr>
            <w:tcW w:w="6379" w:type="dxa"/>
            <w:tcMar>
              <w:top w:w="0" w:type="dxa"/>
              <w:left w:w="108" w:type="dxa"/>
              <w:bottom w:w="0" w:type="dxa"/>
              <w:right w:w="108" w:type="dxa"/>
            </w:tcMar>
            <w:vAlign w:val="center"/>
          </w:tcPr>
          <w:p w14:paraId="3E1A99EF" w14:textId="77777777" w:rsidR="005568A6" w:rsidRDefault="00000000">
            <w:pPr>
              <w:pStyle w:val="ListParagraph"/>
              <w:keepNext/>
              <w:numPr>
                <w:ilvl w:val="0"/>
                <w:numId w:val="87"/>
              </w:numPr>
              <w:spacing w:after="0" w:line="276" w:lineRule="auto"/>
              <w:ind w:leftChars="0"/>
            </w:pPr>
            <w:r>
              <w:t>2 GHz</w:t>
            </w:r>
          </w:p>
        </w:tc>
      </w:tr>
      <w:tr w:rsidR="005568A6" w14:paraId="4309F5A5" w14:textId="77777777">
        <w:trPr>
          <w:trHeight w:val="147"/>
          <w:jc w:val="center"/>
        </w:trPr>
        <w:tc>
          <w:tcPr>
            <w:tcW w:w="2825" w:type="dxa"/>
            <w:tcMar>
              <w:top w:w="0" w:type="dxa"/>
              <w:left w:w="108" w:type="dxa"/>
              <w:bottom w:w="0" w:type="dxa"/>
              <w:right w:w="108" w:type="dxa"/>
            </w:tcMar>
            <w:vAlign w:val="center"/>
          </w:tcPr>
          <w:p w14:paraId="40C7BB5D" w14:textId="77777777" w:rsidR="005568A6" w:rsidRDefault="00000000">
            <w:pPr>
              <w:keepNext/>
            </w:pPr>
            <w:r>
              <w:rPr>
                <w:rFonts w:hint="eastAsia"/>
                <w:lang w:eastAsia="zh-CN"/>
              </w:rPr>
              <w:t>Subcarrier spacing</w:t>
            </w:r>
          </w:p>
        </w:tc>
        <w:tc>
          <w:tcPr>
            <w:tcW w:w="6379" w:type="dxa"/>
            <w:tcMar>
              <w:top w:w="0" w:type="dxa"/>
              <w:left w:w="108" w:type="dxa"/>
              <w:bottom w:w="0" w:type="dxa"/>
              <w:right w:w="108" w:type="dxa"/>
            </w:tcMar>
            <w:vAlign w:val="center"/>
          </w:tcPr>
          <w:p w14:paraId="496BAE49" w14:textId="77777777" w:rsidR="005568A6" w:rsidRDefault="00000000">
            <w:pPr>
              <w:pStyle w:val="ListParagraph"/>
              <w:keepNext/>
              <w:numPr>
                <w:ilvl w:val="0"/>
                <w:numId w:val="87"/>
              </w:numPr>
              <w:spacing w:after="0" w:line="276" w:lineRule="auto"/>
              <w:ind w:leftChars="0"/>
            </w:pPr>
            <w:r>
              <w:t>15 kHz</w:t>
            </w:r>
          </w:p>
        </w:tc>
      </w:tr>
      <w:tr w:rsidR="005568A6" w14:paraId="39DA508D" w14:textId="77777777">
        <w:trPr>
          <w:trHeight w:val="147"/>
          <w:jc w:val="center"/>
        </w:trPr>
        <w:tc>
          <w:tcPr>
            <w:tcW w:w="2825" w:type="dxa"/>
            <w:tcMar>
              <w:top w:w="0" w:type="dxa"/>
              <w:left w:w="108" w:type="dxa"/>
              <w:bottom w:w="0" w:type="dxa"/>
              <w:right w:w="108" w:type="dxa"/>
            </w:tcMar>
            <w:vAlign w:val="center"/>
          </w:tcPr>
          <w:p w14:paraId="70218D96" w14:textId="77777777" w:rsidR="005568A6" w:rsidRDefault="00000000">
            <w:pPr>
              <w:keepNext/>
            </w:pPr>
            <w:r>
              <w:t>UE speed</w:t>
            </w:r>
          </w:p>
        </w:tc>
        <w:tc>
          <w:tcPr>
            <w:tcW w:w="6379" w:type="dxa"/>
            <w:tcMar>
              <w:top w:w="0" w:type="dxa"/>
              <w:left w:w="108" w:type="dxa"/>
              <w:bottom w:w="0" w:type="dxa"/>
              <w:right w:w="108" w:type="dxa"/>
            </w:tcMar>
            <w:vAlign w:val="center"/>
          </w:tcPr>
          <w:p w14:paraId="52419ABE" w14:textId="77777777" w:rsidR="005568A6" w:rsidRDefault="00000000">
            <w:pPr>
              <w:pStyle w:val="ListParagraph"/>
              <w:keepNext/>
              <w:numPr>
                <w:ilvl w:val="0"/>
                <w:numId w:val="87"/>
              </w:numPr>
              <w:spacing w:after="0" w:line="276" w:lineRule="auto"/>
              <w:ind w:leftChars="0"/>
            </w:pPr>
            <w:r>
              <w:t>3 km/h</w:t>
            </w:r>
          </w:p>
        </w:tc>
      </w:tr>
      <w:tr w:rsidR="005568A6" w14:paraId="1DE51B8D" w14:textId="77777777">
        <w:trPr>
          <w:trHeight w:val="147"/>
          <w:jc w:val="center"/>
        </w:trPr>
        <w:tc>
          <w:tcPr>
            <w:tcW w:w="2825" w:type="dxa"/>
            <w:tcMar>
              <w:top w:w="0" w:type="dxa"/>
              <w:left w:w="108" w:type="dxa"/>
              <w:bottom w:w="0" w:type="dxa"/>
              <w:right w:w="108" w:type="dxa"/>
            </w:tcMar>
            <w:vAlign w:val="center"/>
          </w:tcPr>
          <w:p w14:paraId="07510FC9" w14:textId="77777777" w:rsidR="005568A6" w:rsidRDefault="00000000">
            <w:pPr>
              <w:keepNext/>
            </w:pPr>
            <w:r>
              <w:t xml:space="preserve">Frequency hopping </w:t>
            </w:r>
          </w:p>
        </w:tc>
        <w:tc>
          <w:tcPr>
            <w:tcW w:w="6379" w:type="dxa"/>
            <w:tcMar>
              <w:top w:w="0" w:type="dxa"/>
              <w:left w:w="108" w:type="dxa"/>
              <w:bottom w:w="0" w:type="dxa"/>
              <w:right w:w="108" w:type="dxa"/>
            </w:tcMar>
            <w:vAlign w:val="center"/>
          </w:tcPr>
          <w:p w14:paraId="4BD74E56" w14:textId="77777777" w:rsidR="005568A6" w:rsidRDefault="00000000">
            <w:pPr>
              <w:pStyle w:val="ListParagraph"/>
              <w:keepNext/>
              <w:numPr>
                <w:ilvl w:val="0"/>
                <w:numId w:val="87"/>
              </w:numPr>
              <w:spacing w:after="0" w:line="276" w:lineRule="auto"/>
              <w:ind w:leftChars="0"/>
            </w:pPr>
            <w:r>
              <w:t>No frequency hopping</w:t>
            </w:r>
          </w:p>
        </w:tc>
      </w:tr>
      <w:tr w:rsidR="005568A6" w14:paraId="0D8D6A13" w14:textId="77777777">
        <w:trPr>
          <w:trHeight w:val="147"/>
          <w:jc w:val="center"/>
        </w:trPr>
        <w:tc>
          <w:tcPr>
            <w:tcW w:w="2825" w:type="dxa"/>
            <w:tcMar>
              <w:top w:w="0" w:type="dxa"/>
              <w:left w:w="108" w:type="dxa"/>
              <w:bottom w:w="0" w:type="dxa"/>
              <w:right w:w="108" w:type="dxa"/>
            </w:tcMar>
            <w:vAlign w:val="center"/>
          </w:tcPr>
          <w:p w14:paraId="795EAFAF" w14:textId="77777777" w:rsidR="005568A6" w:rsidRDefault="00000000">
            <w:pPr>
              <w:keepNext/>
            </w:pPr>
            <w:r>
              <w:t>PUSCH mapping type A with</w:t>
            </w:r>
          </w:p>
        </w:tc>
        <w:tc>
          <w:tcPr>
            <w:tcW w:w="6379" w:type="dxa"/>
            <w:tcMar>
              <w:top w:w="0" w:type="dxa"/>
              <w:left w:w="108" w:type="dxa"/>
              <w:bottom w:w="0" w:type="dxa"/>
              <w:right w:w="108" w:type="dxa"/>
            </w:tcMar>
            <w:vAlign w:val="center"/>
          </w:tcPr>
          <w:p w14:paraId="4086C702" w14:textId="77777777" w:rsidR="005568A6" w:rsidRDefault="00000000">
            <w:pPr>
              <w:pStyle w:val="ListParagraph"/>
              <w:keepNext/>
              <w:numPr>
                <w:ilvl w:val="0"/>
                <w:numId w:val="88"/>
              </w:numPr>
              <w:spacing w:after="0" w:line="276" w:lineRule="auto"/>
              <w:ind w:leftChars="0"/>
            </w:pPr>
            <w:r>
              <w:t xml:space="preserve">14 OS- for OCC across slots including DMRS </w:t>
            </w:r>
          </w:p>
        </w:tc>
      </w:tr>
      <w:tr w:rsidR="005568A6" w14:paraId="375D6728" w14:textId="77777777">
        <w:trPr>
          <w:trHeight w:val="147"/>
          <w:jc w:val="center"/>
        </w:trPr>
        <w:tc>
          <w:tcPr>
            <w:tcW w:w="2825" w:type="dxa"/>
            <w:tcMar>
              <w:top w:w="0" w:type="dxa"/>
              <w:left w:w="108" w:type="dxa"/>
              <w:bottom w:w="0" w:type="dxa"/>
              <w:right w:w="108" w:type="dxa"/>
            </w:tcMar>
            <w:vAlign w:val="center"/>
          </w:tcPr>
          <w:p w14:paraId="052B2649" w14:textId="77777777" w:rsidR="005568A6" w:rsidRDefault="00000000">
            <w:pPr>
              <w:keepNext/>
            </w:pPr>
            <w:r>
              <w:t xml:space="preserve">HARQ configuration </w:t>
            </w:r>
          </w:p>
        </w:tc>
        <w:tc>
          <w:tcPr>
            <w:tcW w:w="6379" w:type="dxa"/>
            <w:tcMar>
              <w:top w:w="0" w:type="dxa"/>
              <w:left w:w="108" w:type="dxa"/>
              <w:bottom w:w="0" w:type="dxa"/>
              <w:right w:w="108" w:type="dxa"/>
            </w:tcMar>
            <w:vAlign w:val="center"/>
          </w:tcPr>
          <w:p w14:paraId="636867A7" w14:textId="77777777" w:rsidR="005568A6" w:rsidRDefault="00000000">
            <w:pPr>
              <w:pStyle w:val="ListParagraph"/>
              <w:keepNext/>
              <w:numPr>
                <w:ilvl w:val="0"/>
                <w:numId w:val="88"/>
              </w:numPr>
              <w:spacing w:after="0" w:line="276" w:lineRule="auto"/>
              <w:ind w:leftChars="0"/>
            </w:pPr>
            <w:r>
              <w:t>No HARQ</w:t>
            </w:r>
          </w:p>
        </w:tc>
      </w:tr>
      <w:tr w:rsidR="005568A6" w14:paraId="6322DFF5" w14:textId="77777777">
        <w:trPr>
          <w:trHeight w:val="147"/>
          <w:jc w:val="center"/>
        </w:trPr>
        <w:tc>
          <w:tcPr>
            <w:tcW w:w="2825" w:type="dxa"/>
            <w:tcMar>
              <w:top w:w="0" w:type="dxa"/>
              <w:left w:w="108" w:type="dxa"/>
              <w:bottom w:w="0" w:type="dxa"/>
              <w:right w:w="108" w:type="dxa"/>
            </w:tcMar>
            <w:vAlign w:val="center"/>
          </w:tcPr>
          <w:p w14:paraId="154B3C2E" w14:textId="77777777" w:rsidR="005568A6" w:rsidRDefault="00000000">
            <w:pPr>
              <w:keepNext/>
            </w:pPr>
            <w:r>
              <w:t>Channel coding</w:t>
            </w:r>
          </w:p>
        </w:tc>
        <w:tc>
          <w:tcPr>
            <w:tcW w:w="6379" w:type="dxa"/>
            <w:tcMar>
              <w:top w:w="0" w:type="dxa"/>
              <w:left w:w="108" w:type="dxa"/>
              <w:bottom w:w="0" w:type="dxa"/>
              <w:right w:w="108" w:type="dxa"/>
            </w:tcMar>
            <w:vAlign w:val="center"/>
          </w:tcPr>
          <w:p w14:paraId="0250719A" w14:textId="77777777" w:rsidR="005568A6" w:rsidRDefault="00000000">
            <w:pPr>
              <w:pStyle w:val="ListParagraph"/>
              <w:keepNext/>
              <w:numPr>
                <w:ilvl w:val="0"/>
                <w:numId w:val="88"/>
              </w:numPr>
              <w:spacing w:after="0" w:line="276" w:lineRule="auto"/>
              <w:ind w:leftChars="0"/>
            </w:pPr>
            <w:r>
              <w:t>LDPC</w:t>
            </w:r>
          </w:p>
        </w:tc>
      </w:tr>
      <w:tr w:rsidR="005568A6" w14:paraId="31EDBA21" w14:textId="77777777">
        <w:trPr>
          <w:trHeight w:val="147"/>
          <w:jc w:val="center"/>
        </w:trPr>
        <w:tc>
          <w:tcPr>
            <w:tcW w:w="2825" w:type="dxa"/>
            <w:tcMar>
              <w:top w:w="0" w:type="dxa"/>
              <w:left w:w="108" w:type="dxa"/>
              <w:bottom w:w="0" w:type="dxa"/>
              <w:right w:w="108" w:type="dxa"/>
            </w:tcMar>
            <w:vAlign w:val="center"/>
          </w:tcPr>
          <w:p w14:paraId="4BF6B0FE" w14:textId="77777777" w:rsidR="005568A6" w:rsidRDefault="00000000">
            <w:pPr>
              <w:keepNext/>
            </w:pPr>
            <w:r>
              <w:t>TBS</w:t>
            </w:r>
          </w:p>
        </w:tc>
        <w:tc>
          <w:tcPr>
            <w:tcW w:w="6379" w:type="dxa"/>
            <w:tcMar>
              <w:top w:w="0" w:type="dxa"/>
              <w:left w:w="108" w:type="dxa"/>
              <w:bottom w:w="0" w:type="dxa"/>
              <w:right w:w="108" w:type="dxa"/>
            </w:tcMar>
            <w:vAlign w:val="center"/>
          </w:tcPr>
          <w:p w14:paraId="51F0DBD6" w14:textId="77777777" w:rsidR="005568A6" w:rsidRDefault="00000000">
            <w:pPr>
              <w:keepNext/>
              <w:tabs>
                <w:tab w:val="left" w:pos="0"/>
              </w:tabs>
              <w:spacing w:line="276" w:lineRule="auto"/>
            </w:pPr>
            <w:r>
              <w:t>Reported by companies, e.g.</w:t>
            </w:r>
          </w:p>
          <w:p w14:paraId="202E793C" w14:textId="77777777" w:rsidR="005568A6" w:rsidRDefault="00000000">
            <w:pPr>
              <w:pStyle w:val="ListParagraph"/>
              <w:keepNext/>
              <w:numPr>
                <w:ilvl w:val="0"/>
                <w:numId w:val="89"/>
              </w:numPr>
              <w:spacing w:after="0" w:line="276" w:lineRule="auto"/>
              <w:ind w:leftChars="0"/>
            </w:pPr>
            <w:r>
              <w:rPr>
                <w:rFonts w:eastAsia="DengXian"/>
              </w:rPr>
              <w:t>≈</w:t>
            </w:r>
            <w:r>
              <w:t>184 bits payload @</w:t>
            </w:r>
            <w:r>
              <w:rPr>
                <w:rFonts w:hint="eastAsia"/>
                <w:lang w:eastAsia="zh-CN"/>
              </w:rPr>
              <w:t>AMR 4.75kbps</w:t>
            </w:r>
            <w:r>
              <w:rPr>
                <w:lang w:eastAsia="zh-CN"/>
              </w:rPr>
              <w:t>96 bits @</w:t>
            </w:r>
            <w:r>
              <w:rPr>
                <w:rFonts w:hint="eastAsia"/>
                <w:lang w:eastAsia="zh-CN"/>
              </w:rPr>
              <w:t>Low data rate</w:t>
            </w:r>
          </w:p>
        </w:tc>
      </w:tr>
      <w:tr w:rsidR="005568A6" w14:paraId="54F86BC5" w14:textId="77777777">
        <w:trPr>
          <w:trHeight w:val="147"/>
          <w:jc w:val="center"/>
        </w:trPr>
        <w:tc>
          <w:tcPr>
            <w:tcW w:w="2825" w:type="dxa"/>
            <w:tcMar>
              <w:top w:w="0" w:type="dxa"/>
              <w:left w:w="108" w:type="dxa"/>
              <w:bottom w:w="0" w:type="dxa"/>
              <w:right w:w="108" w:type="dxa"/>
            </w:tcMar>
            <w:vAlign w:val="center"/>
          </w:tcPr>
          <w:p w14:paraId="080A5AD5" w14:textId="77777777" w:rsidR="005568A6" w:rsidRDefault="00000000">
            <w:pPr>
              <w:keepNext/>
            </w:pPr>
            <w:r>
              <w:t>DMRS configuration / port / bundling</w:t>
            </w:r>
          </w:p>
        </w:tc>
        <w:tc>
          <w:tcPr>
            <w:tcW w:w="6379" w:type="dxa"/>
            <w:tcMar>
              <w:top w:w="0" w:type="dxa"/>
              <w:left w:w="108" w:type="dxa"/>
              <w:bottom w:w="0" w:type="dxa"/>
              <w:right w:w="108" w:type="dxa"/>
            </w:tcMar>
            <w:vAlign w:val="center"/>
          </w:tcPr>
          <w:p w14:paraId="104B64DD" w14:textId="77777777" w:rsidR="005568A6" w:rsidRDefault="00000000">
            <w:pPr>
              <w:keepNext/>
              <w:tabs>
                <w:tab w:val="left" w:pos="0"/>
              </w:tabs>
              <w:spacing w:line="276" w:lineRule="auto"/>
            </w:pPr>
            <w:r>
              <w:rPr>
                <w:rFonts w:hint="eastAsia"/>
              </w:rPr>
              <w:t>1</w:t>
            </w:r>
            <w:r>
              <w:t xml:space="preserve"> port per UE</w:t>
            </w:r>
          </w:p>
          <w:p w14:paraId="376930B4" w14:textId="77777777" w:rsidR="005568A6" w:rsidRDefault="00000000">
            <w:pPr>
              <w:keepNext/>
              <w:tabs>
                <w:tab w:val="left" w:pos="0"/>
              </w:tabs>
              <w:spacing w:line="276" w:lineRule="auto"/>
            </w:pPr>
            <w:r>
              <w:t>Reported by companies</w:t>
            </w:r>
          </w:p>
          <w:p w14:paraId="597E28A1" w14:textId="77777777" w:rsidR="005568A6" w:rsidRDefault="00000000">
            <w:pPr>
              <w:pStyle w:val="ListParagraph"/>
              <w:keepNext/>
              <w:numPr>
                <w:ilvl w:val="0"/>
                <w:numId w:val="90"/>
              </w:numPr>
              <w:spacing w:after="0" w:line="276" w:lineRule="auto"/>
              <w:ind w:leftChars="0"/>
            </w:pPr>
            <w:r>
              <w:t xml:space="preserve">DMRS positions for single-symbol DMRS and optional double-symbol DMRS for PUSCH mapping type A defined in Table 6.4.1.1.3-3 and Table 6.4.1.1.3-4 respectively with </w:t>
            </w:r>
            <w:proofErr w:type="spellStart"/>
            <w:r>
              <w:rPr>
                <w:i/>
              </w:rPr>
              <w:t>l</w:t>
            </w:r>
            <w:r>
              <w:rPr>
                <w:i/>
                <w:vertAlign w:val="subscript"/>
              </w:rPr>
              <w:t>d</w:t>
            </w:r>
            <w:proofErr w:type="spellEnd"/>
            <w:r>
              <w:t xml:space="preserve">=14, </w:t>
            </w:r>
            <w:r>
              <w:rPr>
                <w:i/>
              </w:rPr>
              <w:t>l</w:t>
            </w:r>
            <w:r>
              <w:rPr>
                <w:i/>
                <w:vertAlign w:val="subscript"/>
              </w:rPr>
              <w:t>0</w:t>
            </w:r>
            <w:r>
              <w:t xml:space="preserve">=2 and </w:t>
            </w:r>
            <w:r>
              <w:rPr>
                <w:i/>
              </w:rPr>
              <w:t>pos1</w:t>
            </w:r>
            <w:r>
              <w:t xml:space="preserve"> in [38.211].</w:t>
            </w:r>
          </w:p>
          <w:p w14:paraId="57E98E04" w14:textId="77777777" w:rsidR="005568A6" w:rsidRDefault="00000000">
            <w:pPr>
              <w:pStyle w:val="ListParagraph"/>
              <w:keepNext/>
              <w:numPr>
                <w:ilvl w:val="0"/>
                <w:numId w:val="90"/>
              </w:numPr>
              <w:spacing w:after="0" w:line="276" w:lineRule="auto"/>
              <w:ind w:leftChars="0"/>
            </w:pPr>
            <w:r>
              <w:t>up to 8 DMRS Ports</w:t>
            </w:r>
          </w:p>
          <w:p w14:paraId="35FA0E03" w14:textId="77777777" w:rsidR="005568A6" w:rsidRDefault="00000000">
            <w:pPr>
              <w:keepNext/>
              <w:tabs>
                <w:tab w:val="left" w:pos="0"/>
              </w:tabs>
              <w:spacing w:line="276" w:lineRule="auto"/>
            </w:pPr>
            <w:r>
              <w:t>Optional DMRS Bundling</w:t>
            </w:r>
          </w:p>
        </w:tc>
      </w:tr>
      <w:tr w:rsidR="005568A6" w14:paraId="7ADD2A4C" w14:textId="77777777">
        <w:trPr>
          <w:trHeight w:val="147"/>
          <w:jc w:val="center"/>
        </w:trPr>
        <w:tc>
          <w:tcPr>
            <w:tcW w:w="2825" w:type="dxa"/>
            <w:tcMar>
              <w:top w:w="0" w:type="dxa"/>
              <w:left w:w="108" w:type="dxa"/>
              <w:bottom w:w="0" w:type="dxa"/>
              <w:right w:w="108" w:type="dxa"/>
            </w:tcMar>
            <w:vAlign w:val="center"/>
          </w:tcPr>
          <w:p w14:paraId="594B46DF" w14:textId="77777777" w:rsidR="005568A6" w:rsidRDefault="00000000">
            <w:pPr>
              <w:keepNext/>
            </w:pPr>
            <w:r>
              <w:t>PRBs/MCS</w:t>
            </w:r>
          </w:p>
        </w:tc>
        <w:tc>
          <w:tcPr>
            <w:tcW w:w="6379" w:type="dxa"/>
            <w:tcMar>
              <w:top w:w="0" w:type="dxa"/>
              <w:left w:w="108" w:type="dxa"/>
              <w:bottom w:w="0" w:type="dxa"/>
              <w:right w:w="108" w:type="dxa"/>
            </w:tcMar>
            <w:vAlign w:val="center"/>
          </w:tcPr>
          <w:p w14:paraId="37EABED7" w14:textId="77777777" w:rsidR="005568A6" w:rsidRDefault="00000000">
            <w:pPr>
              <w:keepNext/>
              <w:tabs>
                <w:tab w:val="left" w:pos="0"/>
              </w:tabs>
              <w:spacing w:line="276" w:lineRule="auto"/>
            </w:pPr>
            <w:r>
              <w:t xml:space="preserve">Reported by companies, e.g. </w:t>
            </w:r>
          </w:p>
          <w:p w14:paraId="43A8122D" w14:textId="77777777" w:rsidR="005568A6" w:rsidRDefault="00000000">
            <w:pPr>
              <w:pStyle w:val="ListParagraph"/>
              <w:keepNext/>
              <w:numPr>
                <w:ilvl w:val="0"/>
                <w:numId w:val="91"/>
              </w:numPr>
              <w:spacing w:after="0" w:line="276" w:lineRule="auto"/>
              <w:ind w:leftChars="0"/>
            </w:pPr>
            <w:r>
              <w:t>1 PRB, 2 PRBs</w:t>
            </w:r>
          </w:p>
          <w:p w14:paraId="21CE1A8C" w14:textId="77777777" w:rsidR="005568A6" w:rsidRDefault="00000000">
            <w:pPr>
              <w:pStyle w:val="ListParagraph"/>
              <w:keepNext/>
              <w:numPr>
                <w:ilvl w:val="0"/>
                <w:numId w:val="91"/>
              </w:numPr>
              <w:spacing w:after="0" w:line="276" w:lineRule="auto"/>
              <w:ind w:leftChars="0"/>
            </w:pPr>
            <w:r>
              <w:t>MCS in Table 6.1.4.1-2 in [TS 38.214]</w:t>
            </w:r>
          </w:p>
        </w:tc>
      </w:tr>
      <w:tr w:rsidR="005568A6" w14:paraId="634C981E" w14:textId="77777777">
        <w:trPr>
          <w:trHeight w:val="405"/>
          <w:jc w:val="center"/>
        </w:trPr>
        <w:tc>
          <w:tcPr>
            <w:tcW w:w="2825" w:type="dxa"/>
            <w:tcMar>
              <w:top w:w="0" w:type="dxa"/>
              <w:left w:w="108" w:type="dxa"/>
              <w:bottom w:w="0" w:type="dxa"/>
              <w:right w:w="108" w:type="dxa"/>
            </w:tcMar>
          </w:tcPr>
          <w:p w14:paraId="11ACA3B8" w14:textId="77777777" w:rsidR="005568A6" w:rsidRDefault="00000000">
            <w:pPr>
              <w:keepNext/>
            </w:pPr>
            <w:r>
              <w:rPr>
                <w:rFonts w:hint="eastAsia"/>
                <w:lang w:eastAsia="zh-CN"/>
              </w:rPr>
              <w:t>Max repetition number</w:t>
            </w:r>
          </w:p>
        </w:tc>
        <w:tc>
          <w:tcPr>
            <w:tcW w:w="6379" w:type="dxa"/>
            <w:tcMar>
              <w:top w:w="0" w:type="dxa"/>
              <w:left w:w="108" w:type="dxa"/>
              <w:bottom w:w="0" w:type="dxa"/>
              <w:right w:w="108" w:type="dxa"/>
            </w:tcMar>
          </w:tcPr>
          <w:p w14:paraId="271171EF" w14:textId="77777777" w:rsidR="005568A6" w:rsidRDefault="00000000">
            <w:pPr>
              <w:pStyle w:val="ListParagraph"/>
              <w:keepNext/>
              <w:numPr>
                <w:ilvl w:val="0"/>
                <w:numId w:val="92"/>
              </w:numPr>
              <w:spacing w:after="0" w:line="276" w:lineRule="auto"/>
              <w:ind w:leftChars="0"/>
            </w:pPr>
            <w:r>
              <w:t>Reported by companies – up to 20 for VoIP, up to 32 for low data rates</w:t>
            </w:r>
          </w:p>
        </w:tc>
      </w:tr>
      <w:tr w:rsidR="005568A6" w14:paraId="63997836" w14:textId="77777777">
        <w:trPr>
          <w:trHeight w:val="147"/>
          <w:jc w:val="center"/>
        </w:trPr>
        <w:tc>
          <w:tcPr>
            <w:tcW w:w="2825" w:type="dxa"/>
            <w:tcMar>
              <w:top w:w="0" w:type="dxa"/>
              <w:left w:w="108" w:type="dxa"/>
              <w:bottom w:w="0" w:type="dxa"/>
              <w:right w:w="108" w:type="dxa"/>
            </w:tcMar>
            <w:vAlign w:val="center"/>
          </w:tcPr>
          <w:p w14:paraId="0C749CE1" w14:textId="77777777" w:rsidR="005568A6" w:rsidRDefault="00000000">
            <w:pPr>
              <w:keepNext/>
            </w:pPr>
            <w:r>
              <w:t xml:space="preserve">OCC length </w:t>
            </w:r>
          </w:p>
        </w:tc>
        <w:tc>
          <w:tcPr>
            <w:tcW w:w="6379" w:type="dxa"/>
            <w:tcMar>
              <w:top w:w="0" w:type="dxa"/>
              <w:left w:w="108" w:type="dxa"/>
              <w:bottom w:w="0" w:type="dxa"/>
              <w:right w:w="108" w:type="dxa"/>
            </w:tcMar>
            <w:vAlign w:val="center"/>
          </w:tcPr>
          <w:p w14:paraId="70B31F61" w14:textId="77777777" w:rsidR="005568A6" w:rsidRDefault="00000000">
            <w:pPr>
              <w:keepNext/>
              <w:tabs>
                <w:tab w:val="left" w:pos="0"/>
              </w:tabs>
              <w:spacing w:line="276" w:lineRule="auto"/>
            </w:pPr>
            <w:r>
              <w:t>Reported by companies, e.g.</w:t>
            </w:r>
          </w:p>
          <w:p w14:paraId="22C7BC8F" w14:textId="77777777" w:rsidR="005568A6" w:rsidRDefault="00000000">
            <w:pPr>
              <w:pStyle w:val="ListParagraph"/>
              <w:keepNext/>
              <w:numPr>
                <w:ilvl w:val="0"/>
                <w:numId w:val="93"/>
              </w:numPr>
              <w:spacing w:after="0" w:line="276" w:lineRule="auto"/>
              <w:ind w:leftChars="0"/>
            </w:pPr>
            <w:r>
              <w:t xml:space="preserve"> Up to 8</w:t>
            </w:r>
          </w:p>
        </w:tc>
      </w:tr>
      <w:tr w:rsidR="005568A6" w14:paraId="055DF172" w14:textId="77777777">
        <w:trPr>
          <w:trHeight w:val="147"/>
          <w:jc w:val="center"/>
        </w:trPr>
        <w:tc>
          <w:tcPr>
            <w:tcW w:w="2825" w:type="dxa"/>
            <w:tcMar>
              <w:top w:w="0" w:type="dxa"/>
              <w:left w:w="108" w:type="dxa"/>
              <w:bottom w:w="0" w:type="dxa"/>
              <w:right w:w="108" w:type="dxa"/>
            </w:tcMar>
            <w:vAlign w:val="center"/>
          </w:tcPr>
          <w:p w14:paraId="11A5ADA6" w14:textId="77777777" w:rsidR="005568A6" w:rsidRDefault="00000000">
            <w:pPr>
              <w:keepNext/>
            </w:pPr>
            <w:r>
              <w:rPr>
                <w:rFonts w:hint="eastAsia"/>
              </w:rPr>
              <w:t xml:space="preserve">OCC </w:t>
            </w:r>
            <w:r>
              <w:t>sequence</w:t>
            </w:r>
          </w:p>
        </w:tc>
        <w:tc>
          <w:tcPr>
            <w:tcW w:w="6379" w:type="dxa"/>
            <w:tcMar>
              <w:top w:w="0" w:type="dxa"/>
              <w:left w:w="108" w:type="dxa"/>
              <w:bottom w:w="0" w:type="dxa"/>
              <w:right w:w="108" w:type="dxa"/>
            </w:tcMar>
            <w:vAlign w:val="center"/>
          </w:tcPr>
          <w:p w14:paraId="1C0380B7" w14:textId="77777777" w:rsidR="005568A6" w:rsidRDefault="00000000">
            <w:pPr>
              <w:keepNext/>
              <w:tabs>
                <w:tab w:val="left" w:pos="0"/>
              </w:tabs>
              <w:spacing w:line="276" w:lineRule="auto"/>
            </w:pPr>
            <w:r>
              <w:t>Reported by companies, e.g.</w:t>
            </w:r>
          </w:p>
          <w:p w14:paraId="4D6DA3ED" w14:textId="77777777" w:rsidR="005568A6" w:rsidRDefault="00000000">
            <w:pPr>
              <w:pStyle w:val="ListParagraph"/>
              <w:keepNext/>
              <w:numPr>
                <w:ilvl w:val="0"/>
                <w:numId w:val="94"/>
              </w:numPr>
              <w:spacing w:after="0" w:line="276" w:lineRule="auto"/>
              <w:ind w:leftChars="0"/>
            </w:pPr>
            <w:r>
              <w:t>Walsh sequences in Table 6.3.2.6.3-1 in TS38.211</w:t>
            </w:r>
          </w:p>
          <w:p w14:paraId="0236A4D3" w14:textId="77777777" w:rsidR="005568A6" w:rsidRDefault="00000000">
            <w:pPr>
              <w:pStyle w:val="ListParagraph"/>
              <w:keepNext/>
              <w:numPr>
                <w:ilvl w:val="0"/>
                <w:numId w:val="94"/>
              </w:numPr>
              <w:spacing w:after="0" w:line="276" w:lineRule="auto"/>
              <w:ind w:leftChars="0"/>
            </w:pPr>
            <w:r>
              <w:rPr>
                <w:rFonts w:eastAsia="SimSun" w:hint="eastAsia"/>
                <w:lang w:val="en-US" w:eastAsia="zh-CN"/>
              </w:rPr>
              <w:t>DFT sequence</w:t>
            </w:r>
            <w:r>
              <w:rPr>
                <w:rFonts w:eastAsia="SimSun"/>
                <w:lang w:val="en-US" w:eastAsia="zh-CN"/>
              </w:rPr>
              <w:t xml:space="preserve"> in Table 6.3.2.6.3-2 in TS38.211</w:t>
            </w:r>
          </w:p>
        </w:tc>
      </w:tr>
      <w:tr w:rsidR="005568A6" w14:paraId="7B74ED2C" w14:textId="77777777">
        <w:trPr>
          <w:trHeight w:val="147"/>
          <w:jc w:val="center"/>
        </w:trPr>
        <w:tc>
          <w:tcPr>
            <w:tcW w:w="2825" w:type="dxa"/>
            <w:tcMar>
              <w:top w:w="0" w:type="dxa"/>
              <w:left w:w="108" w:type="dxa"/>
              <w:bottom w:w="0" w:type="dxa"/>
              <w:right w:w="108" w:type="dxa"/>
            </w:tcMar>
          </w:tcPr>
          <w:p w14:paraId="00045E23" w14:textId="77777777" w:rsidR="005568A6" w:rsidRDefault="00000000">
            <w:pPr>
              <w:rPr>
                <w:rFonts w:eastAsia="Times New Roman"/>
              </w:rPr>
            </w:pPr>
            <w:r>
              <w:rPr>
                <w:lang w:val="en-US"/>
              </w:rPr>
              <w:t>Antenna configuration at Satellite</w:t>
            </w:r>
          </w:p>
        </w:tc>
        <w:tc>
          <w:tcPr>
            <w:tcW w:w="6379" w:type="dxa"/>
            <w:tcMar>
              <w:top w:w="0" w:type="dxa"/>
              <w:left w:w="108" w:type="dxa"/>
              <w:bottom w:w="0" w:type="dxa"/>
              <w:right w:w="108" w:type="dxa"/>
            </w:tcMar>
          </w:tcPr>
          <w:p w14:paraId="429C2645" w14:textId="77777777" w:rsidR="005568A6" w:rsidRDefault="00000000">
            <w:pPr>
              <w:pStyle w:val="ListParagraph"/>
              <w:numPr>
                <w:ilvl w:val="0"/>
                <w:numId w:val="95"/>
              </w:numPr>
              <w:spacing w:after="0" w:line="276" w:lineRule="auto"/>
              <w:ind w:leftChars="0"/>
              <w:rPr>
                <w:lang w:eastAsia="zh-CN"/>
              </w:rPr>
            </w:pPr>
            <w:r>
              <w:rPr>
                <w:lang w:val="en-US"/>
              </w:rPr>
              <w:t>1Rx</w:t>
            </w:r>
          </w:p>
        </w:tc>
      </w:tr>
      <w:tr w:rsidR="005568A6" w14:paraId="53CEBD45" w14:textId="77777777">
        <w:trPr>
          <w:trHeight w:val="147"/>
          <w:jc w:val="center"/>
        </w:trPr>
        <w:tc>
          <w:tcPr>
            <w:tcW w:w="2825" w:type="dxa"/>
            <w:tcMar>
              <w:top w:w="0" w:type="dxa"/>
              <w:left w:w="108" w:type="dxa"/>
              <w:bottom w:w="0" w:type="dxa"/>
              <w:right w:w="108" w:type="dxa"/>
            </w:tcMar>
          </w:tcPr>
          <w:p w14:paraId="4FBBBC5A" w14:textId="77777777" w:rsidR="005568A6" w:rsidRDefault="00000000">
            <w:pPr>
              <w:rPr>
                <w:rFonts w:eastAsia="Times New Roman"/>
              </w:rPr>
            </w:pPr>
            <w:r>
              <w:rPr>
                <w:lang w:val="en-US"/>
              </w:rPr>
              <w:t>Antenna configuration at UE</w:t>
            </w:r>
          </w:p>
        </w:tc>
        <w:tc>
          <w:tcPr>
            <w:tcW w:w="6379" w:type="dxa"/>
            <w:tcMar>
              <w:top w:w="0" w:type="dxa"/>
              <w:left w:w="108" w:type="dxa"/>
              <w:bottom w:w="0" w:type="dxa"/>
              <w:right w:w="108" w:type="dxa"/>
            </w:tcMar>
          </w:tcPr>
          <w:p w14:paraId="70359CD6" w14:textId="77777777" w:rsidR="005568A6" w:rsidRDefault="00000000">
            <w:pPr>
              <w:pStyle w:val="ListParagraph"/>
              <w:numPr>
                <w:ilvl w:val="0"/>
                <w:numId w:val="95"/>
              </w:numPr>
              <w:spacing w:after="0" w:line="276" w:lineRule="auto"/>
              <w:ind w:leftChars="0"/>
              <w:rPr>
                <w:lang w:eastAsia="zh-CN"/>
              </w:rPr>
            </w:pPr>
            <w:r>
              <w:rPr>
                <w:lang w:val="en-US"/>
              </w:rPr>
              <w:t>1Tx</w:t>
            </w:r>
          </w:p>
        </w:tc>
      </w:tr>
    </w:tbl>
    <w:p w14:paraId="3D3FDFE6" w14:textId="77777777" w:rsidR="005568A6" w:rsidRDefault="005568A6">
      <w:pPr>
        <w:rPr>
          <w:lang w:val="en-US" w:eastAsia="zh-CN"/>
        </w:rPr>
      </w:pPr>
    </w:p>
    <w:p w14:paraId="567D609B" w14:textId="77777777" w:rsidR="005568A6" w:rsidRDefault="005568A6">
      <w:pPr>
        <w:rPr>
          <w:lang w:eastAsia="zh-CN"/>
        </w:rPr>
      </w:pPr>
    </w:p>
    <w:p w14:paraId="22F00349" w14:textId="77777777" w:rsidR="005568A6" w:rsidRDefault="00000000">
      <w:pPr>
        <w:rPr>
          <w:iCs/>
          <w:highlight w:val="green"/>
        </w:rPr>
      </w:pPr>
      <w:r>
        <w:rPr>
          <w:iCs/>
          <w:highlight w:val="green"/>
        </w:rPr>
        <w:t>Agreement</w:t>
      </w:r>
    </w:p>
    <w:p w14:paraId="6CBACD5A" w14:textId="77777777" w:rsidR="005568A6" w:rsidRDefault="00000000">
      <w:pPr>
        <w:rPr>
          <w:iCs/>
        </w:rPr>
      </w:pPr>
      <w:r>
        <w:rPr>
          <w:iCs/>
        </w:rPr>
        <w:t>-</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400"/>
        <w:gridCol w:w="6804"/>
      </w:tblGrid>
      <w:tr w:rsidR="005568A6" w14:paraId="1422BC22" w14:textId="77777777">
        <w:trPr>
          <w:trHeight w:val="379"/>
          <w:jc w:val="center"/>
        </w:trPr>
        <w:tc>
          <w:tcPr>
            <w:tcW w:w="2400" w:type="dxa"/>
            <w:shd w:val="clear" w:color="auto" w:fill="E2EFD9"/>
            <w:tcMar>
              <w:top w:w="0" w:type="dxa"/>
              <w:left w:w="108" w:type="dxa"/>
              <w:bottom w:w="0" w:type="dxa"/>
              <w:right w:w="108" w:type="dxa"/>
            </w:tcMar>
            <w:vAlign w:val="center"/>
          </w:tcPr>
          <w:p w14:paraId="5564DA9F" w14:textId="77777777" w:rsidR="005568A6" w:rsidRDefault="00000000">
            <w:pPr>
              <w:keepNext/>
              <w:overflowPunct w:val="0"/>
              <w:autoSpaceDE w:val="0"/>
              <w:autoSpaceDN w:val="0"/>
              <w:jc w:val="center"/>
              <w:textAlignment w:val="baseline"/>
              <w:rPr>
                <w:b/>
                <w:bCs/>
              </w:rPr>
            </w:pPr>
            <w:r>
              <w:rPr>
                <w:b/>
                <w:bCs/>
                <w:color w:val="000000"/>
              </w:rPr>
              <w:t>Parameter</w:t>
            </w:r>
          </w:p>
        </w:tc>
        <w:tc>
          <w:tcPr>
            <w:tcW w:w="6804" w:type="dxa"/>
            <w:shd w:val="clear" w:color="auto" w:fill="E2EFD9"/>
            <w:tcMar>
              <w:top w:w="0" w:type="dxa"/>
              <w:left w:w="108" w:type="dxa"/>
              <w:bottom w:w="0" w:type="dxa"/>
              <w:right w:w="108" w:type="dxa"/>
            </w:tcMar>
            <w:vAlign w:val="center"/>
          </w:tcPr>
          <w:p w14:paraId="1923F961" w14:textId="77777777" w:rsidR="005568A6" w:rsidRDefault="00000000">
            <w:pPr>
              <w:keepNext/>
              <w:overflowPunct w:val="0"/>
              <w:autoSpaceDE w:val="0"/>
              <w:autoSpaceDN w:val="0"/>
              <w:jc w:val="center"/>
              <w:textAlignment w:val="baseline"/>
              <w:rPr>
                <w:b/>
                <w:bCs/>
              </w:rPr>
            </w:pPr>
            <w:r>
              <w:rPr>
                <w:b/>
                <w:bCs/>
                <w:color w:val="000000"/>
              </w:rPr>
              <w:t>Value</w:t>
            </w:r>
          </w:p>
        </w:tc>
      </w:tr>
      <w:tr w:rsidR="005568A6" w14:paraId="0CE5336C" w14:textId="77777777">
        <w:trPr>
          <w:trHeight w:val="147"/>
          <w:jc w:val="center"/>
        </w:trPr>
        <w:tc>
          <w:tcPr>
            <w:tcW w:w="2400" w:type="dxa"/>
            <w:tcMar>
              <w:top w:w="0" w:type="dxa"/>
              <w:left w:w="108" w:type="dxa"/>
              <w:bottom w:w="0" w:type="dxa"/>
              <w:right w:w="108" w:type="dxa"/>
            </w:tcMar>
          </w:tcPr>
          <w:p w14:paraId="1398192E" w14:textId="77777777" w:rsidR="005568A6" w:rsidRDefault="00000000">
            <w:pPr>
              <w:rPr>
                <w:lang w:eastAsia="zh-CN"/>
              </w:rPr>
            </w:pPr>
            <w:r>
              <w:rPr>
                <w:rFonts w:hint="eastAsia"/>
                <w:lang w:eastAsia="zh-CN"/>
              </w:rPr>
              <w:t>TO</w:t>
            </w:r>
          </w:p>
        </w:tc>
        <w:tc>
          <w:tcPr>
            <w:tcW w:w="6804" w:type="dxa"/>
            <w:tcMar>
              <w:top w:w="0" w:type="dxa"/>
              <w:left w:w="108" w:type="dxa"/>
              <w:bottom w:w="0" w:type="dxa"/>
              <w:right w:w="108" w:type="dxa"/>
            </w:tcMar>
          </w:tcPr>
          <w:p w14:paraId="4D0AAF5C" w14:textId="77777777" w:rsidR="005568A6" w:rsidRDefault="00000000">
            <w:pPr>
              <w:keepNext/>
              <w:tabs>
                <w:tab w:val="left" w:pos="0"/>
              </w:tabs>
              <w:spacing w:line="276" w:lineRule="auto"/>
              <w:rPr>
                <w:lang w:eastAsia="zh-CN"/>
              </w:rPr>
            </w:pPr>
            <w:r>
              <w:t>Reported by companies</w:t>
            </w:r>
          </w:p>
          <w:p w14:paraId="2DF6385C" w14:textId="77777777" w:rsidR="005568A6" w:rsidRDefault="00000000">
            <w:pPr>
              <w:pStyle w:val="ListParagraph"/>
              <w:numPr>
                <w:ilvl w:val="0"/>
                <w:numId w:val="96"/>
              </w:numPr>
              <w:spacing w:after="0" w:line="276" w:lineRule="auto"/>
              <w:ind w:leftChars="0"/>
              <w:rPr>
                <w:lang w:eastAsia="zh-CN"/>
              </w:rPr>
            </w:pPr>
            <w:r>
              <w:rPr>
                <w:rFonts w:hint="eastAsia"/>
                <w:lang w:eastAsia="zh-CN"/>
              </w:rPr>
              <w:t xml:space="preserve">With TO: </w:t>
            </w:r>
            <w:r>
              <w:rPr>
                <w:sz w:val="21"/>
                <w:szCs w:val="21"/>
              </w:rPr>
              <w:t xml:space="preserve">Uniform selection from </w:t>
            </w:r>
            <w:r>
              <w:rPr>
                <w:lang w:eastAsia="zh-CN"/>
              </w:rPr>
              <w:t>[-</w:t>
            </w:r>
            <w:r>
              <w:rPr>
                <w:rFonts w:hint="eastAsia"/>
                <w:lang w:eastAsia="zh-CN"/>
              </w:rPr>
              <w:t>0.94us</w:t>
            </w:r>
            <w:r>
              <w:rPr>
                <w:lang w:eastAsia="zh-CN"/>
              </w:rPr>
              <w:t xml:space="preserve">, </w:t>
            </w:r>
            <w:r>
              <w:rPr>
                <w:rFonts w:hint="eastAsia"/>
                <w:lang w:eastAsia="zh-CN"/>
              </w:rPr>
              <w:t>0.94us</w:t>
            </w:r>
            <w:r>
              <w:t>]</w:t>
            </w:r>
            <w:r>
              <w:rPr>
                <w:lang w:eastAsia="zh-CN"/>
              </w:rPr>
              <w:t xml:space="preserve">, where </w:t>
            </w:r>
            <w:r>
              <w:rPr>
                <w:rFonts w:hint="eastAsia"/>
                <w:lang w:eastAsia="zh-CN"/>
              </w:rPr>
              <w:t>0.94us</w:t>
            </w:r>
            <w:r>
              <w:rPr>
                <w:lang w:eastAsia="zh-CN"/>
              </w:rPr>
              <w:t>=</w:t>
            </w:r>
            <w:r>
              <w:t>29Ts</w:t>
            </w:r>
          </w:p>
          <w:p w14:paraId="59DCF664" w14:textId="77777777" w:rsidR="005568A6" w:rsidRDefault="00000000">
            <w:pPr>
              <w:pStyle w:val="ListParagraph"/>
              <w:numPr>
                <w:ilvl w:val="0"/>
                <w:numId w:val="96"/>
              </w:numPr>
              <w:spacing w:after="0" w:line="276" w:lineRule="auto"/>
              <w:ind w:leftChars="0"/>
              <w:rPr>
                <w:lang w:eastAsia="zh-CN"/>
              </w:rPr>
            </w:pPr>
            <w:r>
              <w:rPr>
                <w:lang w:eastAsia="zh-CN"/>
              </w:rPr>
              <w:lastRenderedPageBreak/>
              <w:t>Optional without TO</w:t>
            </w:r>
          </w:p>
        </w:tc>
      </w:tr>
      <w:tr w:rsidR="005568A6" w14:paraId="2C1837C0" w14:textId="77777777">
        <w:trPr>
          <w:trHeight w:val="147"/>
          <w:jc w:val="center"/>
        </w:trPr>
        <w:tc>
          <w:tcPr>
            <w:tcW w:w="2400" w:type="dxa"/>
            <w:tcMar>
              <w:top w:w="0" w:type="dxa"/>
              <w:left w:w="108" w:type="dxa"/>
              <w:bottom w:w="0" w:type="dxa"/>
              <w:right w:w="108" w:type="dxa"/>
            </w:tcMar>
          </w:tcPr>
          <w:p w14:paraId="4FF26896" w14:textId="77777777" w:rsidR="005568A6" w:rsidRDefault="00000000">
            <w:pPr>
              <w:rPr>
                <w:lang w:eastAsia="zh-CN"/>
              </w:rPr>
            </w:pPr>
            <w:r>
              <w:rPr>
                <w:rFonts w:hint="eastAsia"/>
                <w:lang w:eastAsia="zh-CN"/>
              </w:rPr>
              <w:lastRenderedPageBreak/>
              <w:t>FO</w:t>
            </w:r>
          </w:p>
        </w:tc>
        <w:tc>
          <w:tcPr>
            <w:tcW w:w="6804" w:type="dxa"/>
            <w:tcMar>
              <w:top w:w="0" w:type="dxa"/>
              <w:left w:w="108" w:type="dxa"/>
              <w:bottom w:w="0" w:type="dxa"/>
              <w:right w:w="108" w:type="dxa"/>
            </w:tcMar>
          </w:tcPr>
          <w:p w14:paraId="21A31EBB" w14:textId="77777777" w:rsidR="005568A6" w:rsidRDefault="00000000">
            <w:pPr>
              <w:keepNext/>
              <w:tabs>
                <w:tab w:val="left" w:pos="0"/>
              </w:tabs>
              <w:spacing w:line="276" w:lineRule="auto"/>
              <w:rPr>
                <w:lang w:eastAsia="zh-CN"/>
              </w:rPr>
            </w:pPr>
            <w:r>
              <w:t>Reported by companies</w:t>
            </w:r>
          </w:p>
          <w:p w14:paraId="09DEB66A" w14:textId="77777777" w:rsidR="005568A6" w:rsidRDefault="00000000">
            <w:pPr>
              <w:pStyle w:val="ListParagraph"/>
              <w:numPr>
                <w:ilvl w:val="0"/>
                <w:numId w:val="97"/>
              </w:numPr>
              <w:spacing w:after="0" w:line="276" w:lineRule="auto"/>
              <w:ind w:leftChars="0"/>
              <w:rPr>
                <w:lang w:eastAsia="zh-CN"/>
              </w:rPr>
            </w:pPr>
            <w:r>
              <w:rPr>
                <w:sz w:val="21"/>
                <w:szCs w:val="21"/>
              </w:rPr>
              <w:t xml:space="preserve">Uniform selection from [-0.1 ppm, +0.1 ppm], </w:t>
            </w:r>
            <w:r>
              <w:rPr>
                <w:lang w:eastAsia="zh-CN"/>
              </w:rPr>
              <w:t>Variation of frequency error is negligible.</w:t>
            </w:r>
          </w:p>
          <w:p w14:paraId="4008C91D" w14:textId="77777777" w:rsidR="005568A6" w:rsidRDefault="00000000">
            <w:pPr>
              <w:pStyle w:val="ListParagraph"/>
              <w:numPr>
                <w:ilvl w:val="0"/>
                <w:numId w:val="97"/>
              </w:numPr>
              <w:spacing w:after="0" w:line="276" w:lineRule="auto"/>
              <w:ind w:leftChars="0"/>
              <w:rPr>
                <w:lang w:eastAsia="zh-CN"/>
              </w:rPr>
            </w:pPr>
            <w:r>
              <w:rPr>
                <w:sz w:val="21"/>
                <w:szCs w:val="21"/>
              </w:rPr>
              <w:t>Optional: with lower maximum residual FO, to be reported by companies</w:t>
            </w:r>
          </w:p>
        </w:tc>
      </w:tr>
      <w:tr w:rsidR="005568A6" w14:paraId="5286E17D" w14:textId="77777777">
        <w:trPr>
          <w:trHeight w:val="147"/>
          <w:jc w:val="center"/>
        </w:trPr>
        <w:tc>
          <w:tcPr>
            <w:tcW w:w="2400" w:type="dxa"/>
            <w:tcMar>
              <w:top w:w="0" w:type="dxa"/>
              <w:left w:w="108" w:type="dxa"/>
              <w:bottom w:w="0" w:type="dxa"/>
              <w:right w:w="108" w:type="dxa"/>
            </w:tcMar>
          </w:tcPr>
          <w:p w14:paraId="381F8EE7" w14:textId="77777777" w:rsidR="005568A6" w:rsidRDefault="00000000">
            <w:pPr>
              <w:rPr>
                <w:rFonts w:eastAsia="Times New Roman"/>
              </w:rPr>
            </w:pPr>
            <w:r>
              <w:rPr>
                <w:color w:val="000000"/>
                <w:lang w:val="en-US"/>
              </w:rPr>
              <w:t xml:space="preserve">Timing drift </w:t>
            </w:r>
          </w:p>
        </w:tc>
        <w:tc>
          <w:tcPr>
            <w:tcW w:w="6804" w:type="dxa"/>
            <w:tcMar>
              <w:top w:w="0" w:type="dxa"/>
              <w:left w:w="108" w:type="dxa"/>
              <w:bottom w:w="0" w:type="dxa"/>
              <w:right w:w="108" w:type="dxa"/>
            </w:tcMar>
          </w:tcPr>
          <w:p w14:paraId="2DB9F8B4" w14:textId="77777777" w:rsidR="005568A6" w:rsidRDefault="00000000">
            <w:pPr>
              <w:pStyle w:val="ListParagraph"/>
              <w:keepNext/>
              <w:tabs>
                <w:tab w:val="left" w:pos="0"/>
              </w:tabs>
              <w:spacing w:line="276" w:lineRule="auto"/>
              <w:ind w:leftChars="0" w:left="0"/>
              <w:rPr>
                <w:rFonts w:eastAsia="Times New Roman"/>
              </w:rPr>
            </w:pPr>
            <w:r>
              <w:rPr>
                <w:color w:val="000000"/>
                <w:lang w:val="en-US"/>
              </w:rPr>
              <w:t>Optional</w:t>
            </w:r>
          </w:p>
        </w:tc>
      </w:tr>
      <w:tr w:rsidR="005568A6" w14:paraId="7851B8E5" w14:textId="77777777">
        <w:trPr>
          <w:trHeight w:val="147"/>
          <w:jc w:val="center"/>
        </w:trPr>
        <w:tc>
          <w:tcPr>
            <w:tcW w:w="2400" w:type="dxa"/>
            <w:tcMar>
              <w:top w:w="0" w:type="dxa"/>
              <w:left w:w="108" w:type="dxa"/>
              <w:bottom w:w="0" w:type="dxa"/>
              <w:right w:w="108" w:type="dxa"/>
            </w:tcMar>
            <w:vAlign w:val="center"/>
          </w:tcPr>
          <w:p w14:paraId="1B8558EC" w14:textId="77777777" w:rsidR="005568A6" w:rsidRDefault="00000000">
            <w:pPr>
              <w:rPr>
                <w:lang w:eastAsia="zh-CN"/>
              </w:rPr>
            </w:pPr>
            <w:r>
              <w:rPr>
                <w:lang w:eastAsia="zh-CN"/>
              </w:rPr>
              <w:t>Receiver algorithm</w:t>
            </w:r>
          </w:p>
        </w:tc>
        <w:tc>
          <w:tcPr>
            <w:tcW w:w="6804" w:type="dxa"/>
            <w:tcMar>
              <w:top w:w="0" w:type="dxa"/>
              <w:left w:w="108" w:type="dxa"/>
              <w:bottom w:w="0" w:type="dxa"/>
              <w:right w:w="108" w:type="dxa"/>
            </w:tcMar>
            <w:vAlign w:val="center"/>
          </w:tcPr>
          <w:p w14:paraId="65B10769" w14:textId="77777777" w:rsidR="005568A6" w:rsidRDefault="00000000">
            <w:pPr>
              <w:pStyle w:val="ListParagraph"/>
              <w:keepNext/>
              <w:tabs>
                <w:tab w:val="left" w:pos="0"/>
              </w:tabs>
              <w:spacing w:line="276" w:lineRule="auto"/>
              <w:ind w:leftChars="0" w:left="0"/>
            </w:pPr>
            <w:r>
              <w:t>To be reported by companies, e.g.</w:t>
            </w:r>
          </w:p>
          <w:p w14:paraId="53763164" w14:textId="77777777" w:rsidR="005568A6" w:rsidRDefault="00000000">
            <w:pPr>
              <w:pStyle w:val="ListParagraph"/>
              <w:keepNext/>
              <w:numPr>
                <w:ilvl w:val="0"/>
                <w:numId w:val="97"/>
              </w:numPr>
              <w:spacing w:after="0" w:line="276" w:lineRule="auto"/>
              <w:ind w:leftChars="0"/>
            </w:pPr>
            <w:r>
              <w:rPr>
                <w:lang w:eastAsia="zh-CN"/>
              </w:rPr>
              <w:t>MMSE</w:t>
            </w:r>
          </w:p>
        </w:tc>
      </w:tr>
      <w:tr w:rsidR="005568A6" w14:paraId="3422DE51" w14:textId="77777777">
        <w:trPr>
          <w:trHeight w:val="147"/>
          <w:jc w:val="center"/>
        </w:trPr>
        <w:tc>
          <w:tcPr>
            <w:tcW w:w="2400" w:type="dxa"/>
            <w:tcMar>
              <w:top w:w="0" w:type="dxa"/>
              <w:left w:w="108" w:type="dxa"/>
              <w:bottom w:w="0" w:type="dxa"/>
              <w:right w:w="108" w:type="dxa"/>
            </w:tcMar>
            <w:vAlign w:val="center"/>
          </w:tcPr>
          <w:p w14:paraId="722F14C9" w14:textId="77777777" w:rsidR="005568A6" w:rsidRDefault="00000000">
            <w:pPr>
              <w:rPr>
                <w:lang w:eastAsia="zh-CN"/>
              </w:rPr>
            </w:pPr>
            <w:r>
              <w:rPr>
                <w:lang w:eastAsia="zh-CN"/>
              </w:rPr>
              <w:t>Channel estimation</w:t>
            </w:r>
          </w:p>
        </w:tc>
        <w:tc>
          <w:tcPr>
            <w:tcW w:w="6804" w:type="dxa"/>
            <w:tcMar>
              <w:top w:w="0" w:type="dxa"/>
              <w:left w:w="108" w:type="dxa"/>
              <w:bottom w:w="0" w:type="dxa"/>
              <w:right w:w="108" w:type="dxa"/>
            </w:tcMar>
            <w:vAlign w:val="center"/>
          </w:tcPr>
          <w:p w14:paraId="133D5CEE" w14:textId="77777777" w:rsidR="005568A6" w:rsidRDefault="00000000">
            <w:pPr>
              <w:pStyle w:val="ListParagraph"/>
              <w:keepNext/>
              <w:numPr>
                <w:ilvl w:val="0"/>
                <w:numId w:val="97"/>
              </w:numPr>
              <w:spacing w:after="0" w:line="276" w:lineRule="auto"/>
              <w:ind w:leftChars="0"/>
            </w:pPr>
            <w:r>
              <w:rPr>
                <w:rFonts w:hint="eastAsia"/>
                <w:lang w:eastAsia="zh-CN"/>
              </w:rPr>
              <w:t>R</w:t>
            </w:r>
            <w:r>
              <w:rPr>
                <w:lang w:eastAsia="zh-CN"/>
              </w:rPr>
              <w:t>eal channel estimation</w:t>
            </w:r>
          </w:p>
        </w:tc>
      </w:tr>
    </w:tbl>
    <w:p w14:paraId="38B7AAAF" w14:textId="77777777" w:rsidR="005568A6" w:rsidRDefault="005568A6">
      <w:pPr>
        <w:rPr>
          <w:lang w:eastAsia="zh-CN"/>
        </w:rPr>
      </w:pPr>
    </w:p>
    <w:p w14:paraId="791BCC92" w14:textId="77777777" w:rsidR="005568A6" w:rsidRDefault="00000000">
      <w:pPr>
        <w:rPr>
          <w:iCs/>
          <w:highlight w:val="green"/>
        </w:rPr>
      </w:pPr>
      <w:r>
        <w:rPr>
          <w:iCs/>
          <w:highlight w:val="green"/>
        </w:rPr>
        <w:t>Agreement</w:t>
      </w:r>
    </w:p>
    <w:p w14:paraId="3A83E471" w14:textId="77777777" w:rsidR="005568A6" w:rsidRDefault="00000000">
      <w:pPr>
        <w:rPr>
          <w:iCs/>
        </w:rPr>
      </w:pPr>
      <w:r>
        <w:rPr>
          <w:iCs/>
        </w:rPr>
        <w:t>Adopt the table below for assumptions for KPIs for link level evaluation in NR NTN UL capacity and throughput enhancements</w:t>
      </w:r>
    </w:p>
    <w:p w14:paraId="70DF9000" w14:textId="77777777" w:rsidR="005568A6" w:rsidRDefault="005568A6">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5568A6" w14:paraId="05C948EC" w14:textId="77777777">
        <w:trPr>
          <w:trHeight w:val="379"/>
          <w:jc w:val="center"/>
        </w:trPr>
        <w:tc>
          <w:tcPr>
            <w:tcW w:w="2825" w:type="dxa"/>
            <w:shd w:val="clear" w:color="auto" w:fill="E2EFD9"/>
            <w:tcMar>
              <w:top w:w="0" w:type="dxa"/>
              <w:left w:w="108" w:type="dxa"/>
              <w:bottom w:w="0" w:type="dxa"/>
              <w:right w:w="108" w:type="dxa"/>
            </w:tcMar>
            <w:vAlign w:val="center"/>
          </w:tcPr>
          <w:p w14:paraId="4BA43EBE" w14:textId="77777777" w:rsidR="005568A6" w:rsidRDefault="00000000">
            <w:pPr>
              <w:keepNext/>
              <w:overflowPunct w:val="0"/>
              <w:autoSpaceDE w:val="0"/>
              <w:autoSpaceDN w:val="0"/>
              <w:jc w:val="center"/>
              <w:textAlignment w:val="baseline"/>
              <w:rPr>
                <w:b/>
                <w:bCs/>
              </w:rPr>
            </w:pPr>
            <w:r>
              <w:rPr>
                <w:b/>
                <w:bCs/>
                <w:color w:val="000000"/>
              </w:rPr>
              <w:t>Parameter</w:t>
            </w:r>
          </w:p>
        </w:tc>
        <w:tc>
          <w:tcPr>
            <w:tcW w:w="6379" w:type="dxa"/>
            <w:shd w:val="clear" w:color="auto" w:fill="E2EFD9"/>
            <w:tcMar>
              <w:top w:w="0" w:type="dxa"/>
              <w:left w:w="108" w:type="dxa"/>
              <w:bottom w:w="0" w:type="dxa"/>
              <w:right w:w="108" w:type="dxa"/>
            </w:tcMar>
            <w:vAlign w:val="center"/>
          </w:tcPr>
          <w:p w14:paraId="7707EAD8" w14:textId="77777777" w:rsidR="005568A6" w:rsidRDefault="00000000">
            <w:pPr>
              <w:keepNext/>
              <w:overflowPunct w:val="0"/>
              <w:autoSpaceDE w:val="0"/>
              <w:autoSpaceDN w:val="0"/>
              <w:jc w:val="center"/>
              <w:textAlignment w:val="baseline"/>
              <w:rPr>
                <w:b/>
                <w:bCs/>
              </w:rPr>
            </w:pPr>
            <w:r>
              <w:rPr>
                <w:b/>
                <w:bCs/>
                <w:color w:val="000000"/>
              </w:rPr>
              <w:t>Value</w:t>
            </w:r>
          </w:p>
        </w:tc>
      </w:tr>
      <w:tr w:rsidR="005568A6" w14:paraId="4B740277" w14:textId="77777777">
        <w:trPr>
          <w:trHeight w:val="147"/>
          <w:jc w:val="center"/>
        </w:trPr>
        <w:tc>
          <w:tcPr>
            <w:tcW w:w="2825" w:type="dxa"/>
            <w:tcMar>
              <w:top w:w="0" w:type="dxa"/>
              <w:left w:w="108" w:type="dxa"/>
              <w:bottom w:w="0" w:type="dxa"/>
              <w:right w:w="108" w:type="dxa"/>
            </w:tcMar>
          </w:tcPr>
          <w:p w14:paraId="15FF414E" w14:textId="77777777" w:rsidR="005568A6" w:rsidRDefault="00000000">
            <w:r>
              <w:rPr>
                <w:rFonts w:eastAsia="Times New Roman"/>
              </w:rPr>
              <w:t>Number of code-division multiplexed users</w:t>
            </w:r>
          </w:p>
        </w:tc>
        <w:tc>
          <w:tcPr>
            <w:tcW w:w="6379" w:type="dxa"/>
            <w:tcMar>
              <w:top w:w="0" w:type="dxa"/>
              <w:left w:w="108" w:type="dxa"/>
              <w:bottom w:w="0" w:type="dxa"/>
              <w:right w:w="108" w:type="dxa"/>
            </w:tcMar>
          </w:tcPr>
          <w:p w14:paraId="7C791052" w14:textId="77777777" w:rsidR="005568A6" w:rsidRDefault="00000000">
            <w:pPr>
              <w:tabs>
                <w:tab w:val="left" w:pos="0"/>
              </w:tabs>
              <w:spacing w:line="276" w:lineRule="auto"/>
              <w:rPr>
                <w:lang w:val="en-US"/>
              </w:rPr>
            </w:pPr>
            <w:r>
              <w:rPr>
                <w:lang w:eastAsia="zh-CN"/>
              </w:rPr>
              <w:t>Reported by companies (up to 8)</w:t>
            </w:r>
          </w:p>
        </w:tc>
      </w:tr>
      <w:tr w:rsidR="005568A6" w14:paraId="5CC553E6" w14:textId="77777777">
        <w:trPr>
          <w:trHeight w:val="147"/>
          <w:jc w:val="center"/>
        </w:trPr>
        <w:tc>
          <w:tcPr>
            <w:tcW w:w="2825" w:type="dxa"/>
            <w:tcMar>
              <w:top w:w="0" w:type="dxa"/>
              <w:left w:w="108" w:type="dxa"/>
              <w:bottom w:w="0" w:type="dxa"/>
              <w:right w:w="108" w:type="dxa"/>
            </w:tcMar>
            <w:vAlign w:val="center"/>
          </w:tcPr>
          <w:p w14:paraId="3C8F5FA1" w14:textId="77777777" w:rsidR="005568A6" w:rsidRDefault="00000000">
            <w:r>
              <w:t>KPI – SNR for a target BLER per UE</w:t>
            </w:r>
          </w:p>
        </w:tc>
        <w:tc>
          <w:tcPr>
            <w:tcW w:w="6379" w:type="dxa"/>
            <w:tcMar>
              <w:top w:w="0" w:type="dxa"/>
              <w:left w:w="108" w:type="dxa"/>
              <w:bottom w:w="0" w:type="dxa"/>
              <w:right w:w="108" w:type="dxa"/>
            </w:tcMar>
            <w:vAlign w:val="center"/>
          </w:tcPr>
          <w:p w14:paraId="63547981" w14:textId="77777777" w:rsidR="005568A6" w:rsidRDefault="00000000">
            <w:pPr>
              <w:tabs>
                <w:tab w:val="left" w:pos="0"/>
              </w:tabs>
              <w:spacing w:line="276" w:lineRule="auto"/>
            </w:pPr>
            <w:r>
              <w:rPr>
                <w:lang w:val="en-US"/>
              </w:rPr>
              <w:t>As in Rel-18 (otherwise reported by companies)</w:t>
            </w:r>
          </w:p>
          <w:p w14:paraId="3AC637C9" w14:textId="77777777" w:rsidR="005568A6" w:rsidRDefault="00000000">
            <w:pPr>
              <w:pStyle w:val="ListParagraph"/>
              <w:numPr>
                <w:ilvl w:val="0"/>
                <w:numId w:val="98"/>
              </w:numPr>
              <w:spacing w:after="0" w:line="276" w:lineRule="auto"/>
              <w:ind w:leftChars="0"/>
            </w:pPr>
            <w:r>
              <w:rPr>
                <w:rFonts w:eastAsia="SimSun" w:hint="eastAsia"/>
                <w:lang w:val="en-US" w:eastAsia="zh-CN"/>
              </w:rPr>
              <w:t>VoIP</w:t>
            </w:r>
            <w:r>
              <w:rPr>
                <w:rFonts w:eastAsia="SimSun"/>
                <w:lang w:val="en-US" w:eastAsia="zh-CN"/>
              </w:rPr>
              <w:t>:</w:t>
            </w:r>
            <w:r>
              <w:rPr>
                <w:rFonts w:eastAsia="SimSun" w:hint="eastAsia"/>
                <w:lang w:val="en-US" w:eastAsia="zh-CN"/>
              </w:rPr>
              <w:t xml:space="preserve"> SNR @2% BLER</w:t>
            </w:r>
          </w:p>
          <w:p w14:paraId="6156DF67" w14:textId="77777777" w:rsidR="005568A6" w:rsidRDefault="00000000">
            <w:pPr>
              <w:pStyle w:val="ListParagraph"/>
              <w:numPr>
                <w:ilvl w:val="0"/>
                <w:numId w:val="98"/>
              </w:numPr>
              <w:spacing w:after="0" w:line="276" w:lineRule="auto"/>
              <w:ind w:leftChars="0"/>
            </w:pPr>
            <w:r>
              <w:rPr>
                <w:rFonts w:eastAsia="SimSun"/>
                <w:lang w:val="en-US" w:eastAsia="zh-CN"/>
              </w:rPr>
              <w:t xml:space="preserve">For other cases: </w:t>
            </w:r>
            <w:r>
              <w:rPr>
                <w:rFonts w:eastAsia="SimSun" w:hint="eastAsia"/>
                <w:lang w:val="en-US" w:eastAsia="zh-CN"/>
              </w:rPr>
              <w:t>SNR @10% BLER</w:t>
            </w:r>
          </w:p>
        </w:tc>
      </w:tr>
      <w:tr w:rsidR="005568A6" w14:paraId="13A46E4F" w14:textId="77777777">
        <w:trPr>
          <w:trHeight w:val="147"/>
          <w:jc w:val="center"/>
        </w:trPr>
        <w:tc>
          <w:tcPr>
            <w:tcW w:w="2825" w:type="dxa"/>
            <w:tcMar>
              <w:top w:w="0" w:type="dxa"/>
              <w:left w:w="108" w:type="dxa"/>
              <w:bottom w:w="0" w:type="dxa"/>
              <w:right w:w="108" w:type="dxa"/>
            </w:tcMar>
            <w:vAlign w:val="center"/>
          </w:tcPr>
          <w:p w14:paraId="19308476" w14:textId="77777777" w:rsidR="005568A6" w:rsidRDefault="00000000">
            <w:r>
              <w:t xml:space="preserve">KPI - </w:t>
            </w:r>
            <w:r>
              <w:rPr>
                <w:lang w:eastAsia="zh-CN"/>
              </w:rPr>
              <w:t>Aggregated throughput</w:t>
            </w:r>
          </w:p>
        </w:tc>
        <w:tc>
          <w:tcPr>
            <w:tcW w:w="6379" w:type="dxa"/>
            <w:tcMar>
              <w:top w:w="0" w:type="dxa"/>
              <w:left w:w="108" w:type="dxa"/>
              <w:bottom w:w="0" w:type="dxa"/>
              <w:right w:w="108" w:type="dxa"/>
            </w:tcMar>
            <w:vAlign w:val="center"/>
          </w:tcPr>
          <w:p w14:paraId="7556578A" w14:textId="77777777" w:rsidR="005568A6" w:rsidRDefault="00000000">
            <w:pPr>
              <w:tabs>
                <w:tab w:val="left" w:pos="0"/>
              </w:tabs>
              <w:spacing w:line="276" w:lineRule="auto"/>
              <w:rPr>
                <w:lang w:val="en-US"/>
              </w:rPr>
            </w:pPr>
            <w:r>
              <w:rPr>
                <w:lang w:val="en-US" w:eastAsia="zh-CN"/>
              </w:rPr>
              <w:t>Reported by companies</w:t>
            </w:r>
          </w:p>
          <w:p w14:paraId="0C693D93" w14:textId="77777777" w:rsidR="005568A6" w:rsidRDefault="00000000">
            <w:pPr>
              <w:pStyle w:val="ListParagraph"/>
              <w:spacing w:line="276" w:lineRule="auto"/>
              <w:ind w:leftChars="0" w:left="0"/>
              <w:rPr>
                <w:lang w:val="en-US" w:eastAsia="zh-CN"/>
              </w:rPr>
            </w:pPr>
            <w:r>
              <w:rPr>
                <w:lang w:val="en-US" w:eastAsia="zh-CN"/>
              </w:rPr>
              <w:t>Total throughput according to number of code-division multiplexed users (up to 8)</w:t>
            </w:r>
          </w:p>
          <w:p w14:paraId="3C6BEE5E" w14:textId="77777777" w:rsidR="005568A6" w:rsidRDefault="00000000">
            <w:pPr>
              <w:pStyle w:val="ListParagraph"/>
              <w:spacing w:line="276" w:lineRule="auto"/>
              <w:ind w:leftChars="0" w:left="0"/>
              <w:rPr>
                <w:lang w:val="en-US"/>
              </w:rPr>
            </w:pPr>
            <w:r>
              <w:rPr>
                <w:rFonts w:hint="eastAsia"/>
                <w:lang w:val="en-US"/>
              </w:rPr>
              <w:t>N</w:t>
            </w:r>
            <w:r>
              <w:rPr>
                <w:lang w:val="en-US"/>
              </w:rPr>
              <w:t>ote: companies should also report the throughput for the case without OCC</w:t>
            </w:r>
          </w:p>
        </w:tc>
      </w:tr>
    </w:tbl>
    <w:p w14:paraId="26287E3B" w14:textId="77777777" w:rsidR="005568A6" w:rsidRDefault="005568A6">
      <w:pPr>
        <w:rPr>
          <w:lang w:eastAsia="zh-CN"/>
        </w:rPr>
      </w:pPr>
    </w:p>
    <w:p w14:paraId="7A7F5361" w14:textId="77777777" w:rsidR="005568A6" w:rsidRDefault="00000000">
      <w:pPr>
        <w:spacing w:after="0"/>
        <w:rPr>
          <w:rFonts w:eastAsia="SimSun"/>
          <w:bCs/>
          <w:lang w:eastAsia="zh-CN"/>
        </w:rPr>
      </w:pPr>
      <w:r>
        <w:rPr>
          <w:rFonts w:eastAsia="SimSun"/>
          <w:bCs/>
          <w:lang w:eastAsia="zh-CN"/>
        </w:rPr>
        <w:br w:type="page"/>
      </w:r>
    </w:p>
    <w:p w14:paraId="01AEA80E" w14:textId="77777777" w:rsidR="005568A6" w:rsidRDefault="00000000">
      <w:pPr>
        <w:pStyle w:val="Heading1"/>
      </w:pPr>
      <w:r>
        <w:lastRenderedPageBreak/>
        <w:t>7 Appendix B – Simulation results</w:t>
      </w:r>
    </w:p>
    <w:p w14:paraId="2471BF49" w14:textId="77777777" w:rsidR="005568A6" w:rsidRDefault="005568A6">
      <w:pPr>
        <w:spacing w:after="0"/>
      </w:pPr>
    </w:p>
    <w:p w14:paraId="3AC40EB7" w14:textId="77777777" w:rsidR="005568A6" w:rsidRDefault="00000000">
      <w:pPr>
        <w:pStyle w:val="Heading2"/>
        <w:numPr>
          <w:ilvl w:val="0"/>
          <w:numId w:val="99"/>
        </w:numPr>
      </w:pPr>
      <w:r>
        <w:t>Huawei (R1-2409407)</w:t>
      </w:r>
    </w:p>
    <w:p w14:paraId="0E755FFF" w14:textId="77777777" w:rsidR="005568A6" w:rsidRDefault="00000000">
      <w:pPr>
        <w:pStyle w:val="Caption"/>
        <w:keepNext/>
        <w:ind w:left="720"/>
        <w:jc w:val="left"/>
        <w:rPr>
          <w:rFonts w:eastAsia="SimSun"/>
          <w:lang w:eastAsia="zh-CN"/>
        </w:rPr>
      </w:pPr>
      <w:bookmarkStart w:id="215" w:name="_Ref181124560"/>
      <w:r>
        <w:t xml:space="preserve">b Table </w:t>
      </w:r>
      <w:bookmarkEnd w:id="215"/>
      <w:r>
        <w:t>4 Simulation assumption for PUSCH with VoIP</w:t>
      </w:r>
    </w:p>
    <w:p w14:paraId="47F06120" w14:textId="77777777" w:rsidR="005568A6" w:rsidRDefault="005568A6">
      <w:pPr>
        <w:spacing w:after="0"/>
      </w:pPr>
    </w:p>
    <w:p w14:paraId="6BCAD7E6" w14:textId="77777777" w:rsidR="005568A6" w:rsidRDefault="005568A6">
      <w:pPr>
        <w:spacing w:after="0"/>
      </w:pPr>
    </w:p>
    <w:p w14:paraId="5FC97323" w14:textId="77777777" w:rsidR="005568A6" w:rsidRDefault="00000000">
      <w:pPr>
        <w:pStyle w:val="Caption"/>
        <w:keepNext/>
        <w:jc w:val="left"/>
        <w:rPr>
          <w:b w:val="0"/>
          <w:bCs w:val="0"/>
        </w:rPr>
      </w:pPr>
      <w:bookmarkStart w:id="216" w:name="OLE_LINK31"/>
      <w:r>
        <w:rPr>
          <w:b w:val="0"/>
          <w:bCs w:val="0"/>
        </w:rPr>
        <w:t>VoIP TBS 208 bits</w:t>
      </w:r>
    </w:p>
    <w:p w14:paraId="4E52E4CC" w14:textId="77777777" w:rsidR="005568A6" w:rsidRDefault="00000000">
      <w:pPr>
        <w:pStyle w:val="ListParagraph"/>
        <w:numPr>
          <w:ilvl w:val="0"/>
          <w:numId w:val="100"/>
        </w:numPr>
        <w:ind w:leftChars="0"/>
      </w:pPr>
      <w:r>
        <w:t>2 RBs</w:t>
      </w:r>
    </w:p>
    <w:p w14:paraId="5D205334" w14:textId="77777777" w:rsidR="005568A6" w:rsidRDefault="00000000">
      <w:pPr>
        <w:pStyle w:val="ListParagraph"/>
        <w:numPr>
          <w:ilvl w:val="0"/>
          <w:numId w:val="100"/>
        </w:numPr>
        <w:ind w:leftChars="0"/>
      </w:pPr>
      <w:r>
        <w:t>w/ TBoMS MCS 11 in MCS Table 6.1.4.1-2 in [TS38.214]</w:t>
      </w:r>
    </w:p>
    <w:p w14:paraId="3C24DDB7" w14:textId="77777777" w:rsidR="005568A6" w:rsidRDefault="00000000">
      <w:pPr>
        <w:pStyle w:val="ListParagraph"/>
        <w:numPr>
          <w:ilvl w:val="0"/>
          <w:numId w:val="100"/>
        </w:numPr>
        <w:ind w:leftChars="0"/>
      </w:pPr>
      <w:r>
        <w:t>w/o TBoMS MCS 16 in MCS Table 6.1.4.1-2 in [TS38.214]</w:t>
      </w:r>
    </w:p>
    <w:p w14:paraId="6D5A7791" w14:textId="77777777" w:rsidR="005568A6" w:rsidRDefault="00000000">
      <w:pPr>
        <w:pStyle w:val="ListParagraph"/>
        <w:numPr>
          <w:ilvl w:val="0"/>
          <w:numId w:val="100"/>
        </w:numPr>
        <w:ind w:leftChars="0"/>
      </w:pPr>
      <w:r>
        <w:t>OCC length 4 with 4 UEs with same power</w:t>
      </w:r>
    </w:p>
    <w:p w14:paraId="42A9D775" w14:textId="77777777" w:rsidR="005568A6" w:rsidRDefault="00000000">
      <w:pPr>
        <w:pStyle w:val="ListParagraph"/>
        <w:numPr>
          <w:ilvl w:val="0"/>
          <w:numId w:val="100"/>
        </w:numPr>
        <w:ind w:leftChars="0"/>
      </w:pPr>
      <w:r>
        <w:t xml:space="preserve">Up to slots </w:t>
      </w:r>
      <w:proofErr w:type="spellStart"/>
      <w:r>
        <w:t>Nrep</w:t>
      </w:r>
      <w:proofErr w:type="spellEnd"/>
      <w:r>
        <w:t xml:space="preserve"> = 20 with repetition type A repetition</w:t>
      </w:r>
    </w:p>
    <w:p w14:paraId="08BB7EFF" w14:textId="77777777" w:rsidR="005568A6" w:rsidRDefault="00000000">
      <w:pPr>
        <w:pStyle w:val="ListParagraph"/>
        <w:numPr>
          <w:ilvl w:val="0"/>
          <w:numId w:val="100"/>
        </w:numPr>
        <w:ind w:leftChars="0"/>
        <w:rPr>
          <w:rFonts w:eastAsia="SimSun"/>
          <w:lang w:val="en-US" w:eastAsia="zh-CN"/>
        </w:rPr>
      </w:pPr>
      <w:r>
        <w:rPr>
          <w:rFonts w:eastAsia="SimSun"/>
          <w:lang w:val="en-US" w:eastAsia="zh-CN"/>
        </w:rPr>
        <w:t>SNR @2% BLER</w:t>
      </w:r>
    </w:p>
    <w:bookmarkEnd w:id="216"/>
    <w:p w14:paraId="1C03A7CC" w14:textId="77777777" w:rsidR="005568A6" w:rsidRDefault="005568A6"/>
    <w:p w14:paraId="53490890" w14:textId="77777777" w:rsidR="005568A6" w:rsidRDefault="00000000">
      <w:pPr>
        <w:pStyle w:val="Caption"/>
        <w:keepNext/>
        <w:jc w:val="left"/>
        <w:rPr>
          <w:b w:val="0"/>
          <w:bCs w:val="0"/>
        </w:rPr>
      </w:pPr>
      <w:r>
        <w:rPr>
          <w:b w:val="0"/>
          <w:bCs w:val="0"/>
        </w:rPr>
        <w:t>Data TBS 104 bits</w:t>
      </w:r>
    </w:p>
    <w:p w14:paraId="33DA52C8" w14:textId="77777777" w:rsidR="005568A6" w:rsidRDefault="00000000">
      <w:pPr>
        <w:pStyle w:val="ListParagraph"/>
        <w:numPr>
          <w:ilvl w:val="0"/>
          <w:numId w:val="100"/>
        </w:numPr>
        <w:ind w:leftChars="0"/>
      </w:pPr>
      <w:r>
        <w:t>1 RB</w:t>
      </w:r>
    </w:p>
    <w:p w14:paraId="59A68DA9" w14:textId="77777777" w:rsidR="005568A6" w:rsidRDefault="00000000">
      <w:pPr>
        <w:pStyle w:val="ListParagraph"/>
        <w:numPr>
          <w:ilvl w:val="0"/>
          <w:numId w:val="100"/>
        </w:numPr>
        <w:ind w:leftChars="0"/>
      </w:pPr>
      <w:r>
        <w:t>w/ TBoMS MCS 5 in MCS Table 6.1.4.1-1 in [TS38.214]</w:t>
      </w:r>
    </w:p>
    <w:p w14:paraId="65955F6A" w14:textId="77777777" w:rsidR="005568A6" w:rsidRDefault="00000000">
      <w:pPr>
        <w:pStyle w:val="ListParagraph"/>
        <w:numPr>
          <w:ilvl w:val="0"/>
          <w:numId w:val="100"/>
        </w:numPr>
        <w:ind w:leftChars="0"/>
      </w:pPr>
      <w:r>
        <w:t>OCC length 4 with 4 UEs with same power</w:t>
      </w:r>
    </w:p>
    <w:p w14:paraId="2E7A493D" w14:textId="77777777" w:rsidR="005568A6" w:rsidRDefault="00000000">
      <w:pPr>
        <w:pStyle w:val="ListParagraph"/>
        <w:numPr>
          <w:ilvl w:val="0"/>
          <w:numId w:val="100"/>
        </w:numPr>
        <w:ind w:leftChars="0"/>
      </w:pPr>
      <w:proofErr w:type="spellStart"/>
      <w:r>
        <w:t>Nrep</w:t>
      </w:r>
      <w:proofErr w:type="spellEnd"/>
      <w:r>
        <w:t xml:space="preserve"> = 16 with repetition type A repetition</w:t>
      </w:r>
    </w:p>
    <w:p w14:paraId="245879EF" w14:textId="77777777" w:rsidR="005568A6" w:rsidRDefault="00000000">
      <w:pPr>
        <w:pStyle w:val="ListParagraph"/>
        <w:numPr>
          <w:ilvl w:val="0"/>
          <w:numId w:val="100"/>
        </w:numPr>
        <w:ind w:leftChars="0"/>
        <w:rPr>
          <w:rFonts w:eastAsia="SimSun"/>
          <w:lang w:val="en-US" w:eastAsia="zh-CN"/>
        </w:rPr>
      </w:pPr>
      <w:r>
        <w:rPr>
          <w:rFonts w:eastAsia="SimSun"/>
          <w:lang w:val="en-US" w:eastAsia="zh-CN"/>
        </w:rPr>
        <w:t>SNR @10% BLER</w:t>
      </w:r>
    </w:p>
    <w:p w14:paraId="714A9851" w14:textId="77777777" w:rsidR="005568A6" w:rsidRDefault="00000000">
      <w:pPr>
        <w:spacing w:after="0"/>
      </w:pPr>
      <w:r>
        <w:rPr>
          <w:noProof/>
          <w:lang w:val="en-US" w:eastAsia="zh-CN"/>
        </w:rPr>
        <mc:AlternateContent>
          <mc:Choice Requires="wps">
            <w:drawing>
              <wp:anchor distT="45720" distB="45720" distL="114300" distR="114300" simplePos="0" relativeHeight="251663360" behindDoc="0" locked="0" layoutInCell="1" allowOverlap="1" wp14:anchorId="3A47191C" wp14:editId="549B1CBD">
                <wp:simplePos x="0" y="0"/>
                <wp:positionH relativeFrom="column">
                  <wp:posOffset>328930</wp:posOffset>
                </wp:positionH>
                <wp:positionV relativeFrom="paragraph">
                  <wp:posOffset>331470</wp:posOffset>
                </wp:positionV>
                <wp:extent cx="5661025" cy="2091055"/>
                <wp:effectExtent l="0" t="0" r="15875" b="2349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1025" cy="2091055"/>
                        </a:xfrm>
                        <a:prstGeom prst="rect">
                          <a:avLst/>
                        </a:prstGeom>
                        <a:solidFill>
                          <a:srgbClr val="FFFFFF"/>
                        </a:solidFill>
                        <a:ln w="9525">
                          <a:solidFill>
                            <a:srgbClr val="000000"/>
                          </a:solidFill>
                          <a:miter lim="800000"/>
                        </a:ln>
                      </wps:spPr>
                      <wps:txbx>
                        <w:txbxContent>
                          <w:p w14:paraId="2746760D" w14:textId="77777777" w:rsidR="005568A6" w:rsidRDefault="00000000">
                            <w:r>
                              <w:rPr>
                                <w:noProof/>
                                <w:lang w:val="en-US" w:eastAsia="zh-CN"/>
                              </w:rPr>
                              <w:drawing>
                                <wp:inline distT="0" distB="0" distL="0" distR="0" wp14:anchorId="6586FB61" wp14:editId="0666ADBB">
                                  <wp:extent cx="5480050" cy="199517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5516096" cy="2008902"/>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3A47191C" id="_x0000_s1031" type="#_x0000_t202" style="position:absolute;margin-left:25.9pt;margin-top:26.1pt;width:445.75pt;height:164.65pt;z-index:25166336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">
                <v:textbox>
                  <w:txbxContent>
                    <w:p w14:paraId="2746760D" w14:textId="77777777" w:rsidR="005568A6" w:rsidRDefault="00000000">
                      <w:r>
                        <w:rPr>
                          <w:noProof/>
                          <w:lang w:val="en-US" w:eastAsia="zh-CN"/>
                        </w:rPr>
                        <w:drawing>
                          <wp:inline distT="0" distB="0" distL="0" distR="0" wp14:anchorId="6586FB61" wp14:editId="0666ADBB">
                            <wp:extent cx="5480050" cy="199517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5516096" cy="2008902"/>
                                    </a:xfrm>
                                    <a:prstGeom prst="rect">
                                      <a:avLst/>
                                    </a:prstGeom>
                                    <a:noFill/>
                                    <a:ln>
                                      <a:noFill/>
                                    </a:ln>
                                  </pic:spPr>
                                </pic:pic>
                              </a:graphicData>
                            </a:graphic>
                          </wp:inline>
                        </w:drawing>
                      </w:r>
                    </w:p>
                  </w:txbxContent>
                </v:textbox>
                <w10:wrap type="square"/>
              </v:shape>
            </w:pict>
          </mc:Fallback>
        </mc:AlternateContent>
      </w:r>
    </w:p>
    <w:p w14:paraId="552B9C53" w14:textId="77777777" w:rsidR="005568A6" w:rsidRDefault="005568A6">
      <w:pPr>
        <w:spacing w:after="0"/>
      </w:pPr>
    </w:p>
    <w:p w14:paraId="0519008F" w14:textId="77777777" w:rsidR="005568A6" w:rsidRDefault="00000000">
      <w:pPr>
        <w:pStyle w:val="Caption"/>
        <w:numPr>
          <w:ilvl w:val="0"/>
          <w:numId w:val="101"/>
        </w:numPr>
        <w:jc w:val="left"/>
      </w:pPr>
      <w:bookmarkStart w:id="217" w:name="_Ref181949584"/>
      <w:r>
        <w:t>PUSCH for VoIP                                    (b) PUSCH with low data rate</w:t>
      </w:r>
    </w:p>
    <w:p w14:paraId="2B3730B6" w14:textId="77777777" w:rsidR="005568A6" w:rsidRDefault="00000000">
      <w:pPr>
        <w:pStyle w:val="Caption"/>
        <w:ind w:left="1063"/>
        <w:jc w:val="left"/>
        <w:rPr>
          <w:rFonts w:eastAsia="SimSun"/>
          <w:lang w:eastAsia="zh-CN"/>
        </w:rPr>
      </w:pPr>
      <w:r>
        <w:t xml:space="preserve">Figure </w:t>
      </w:r>
      <w:fldSimple w:instr=" SEQ Figure \* ARABIC ">
        <w:r>
          <w:t>4</w:t>
        </w:r>
      </w:fldSimple>
      <w:bookmarkEnd w:id="217"/>
      <w:r>
        <w:t xml:space="preserve"> The BLER performance of different OCC sequences under inter-slot OCC length 4</w:t>
      </w:r>
    </w:p>
    <w:p w14:paraId="7F5489E2" w14:textId="77777777" w:rsidR="005568A6" w:rsidRDefault="005568A6">
      <w:pPr>
        <w:spacing w:after="0"/>
      </w:pPr>
    </w:p>
    <w:p w14:paraId="693AA626" w14:textId="77777777" w:rsidR="005568A6" w:rsidRDefault="00000000">
      <w:pPr>
        <w:spacing w:after="0"/>
        <w:jc w:val="center"/>
      </w:pPr>
      <w:r>
        <w:rPr>
          <w:noProof/>
          <w:lang w:val="en-US" w:eastAsia="zh-CN"/>
        </w:rPr>
        <w:lastRenderedPageBreak/>
        <w:drawing>
          <wp:inline distT="0" distB="0" distL="0" distR="0" wp14:anchorId="5DAA6922" wp14:editId="6D901B76">
            <wp:extent cx="2962910" cy="2346960"/>
            <wp:effectExtent l="0" t="0" r="889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962910" cy="2346960"/>
                    </a:xfrm>
                    <a:prstGeom prst="rect">
                      <a:avLst/>
                    </a:prstGeom>
                    <a:noFill/>
                  </pic:spPr>
                </pic:pic>
              </a:graphicData>
            </a:graphic>
          </wp:inline>
        </w:drawing>
      </w:r>
    </w:p>
    <w:p w14:paraId="0A04F42C" w14:textId="77777777" w:rsidR="005568A6" w:rsidRDefault="005568A6">
      <w:pPr>
        <w:spacing w:after="0"/>
      </w:pPr>
    </w:p>
    <w:p w14:paraId="7B17F2D4" w14:textId="77777777" w:rsidR="005568A6" w:rsidRDefault="00000000">
      <w:pPr>
        <w:pStyle w:val="Caption"/>
        <w:rPr>
          <w:rFonts w:eastAsia="SimSun"/>
          <w:lang w:eastAsia="zh-CN"/>
        </w:rPr>
      </w:pPr>
      <w:bookmarkStart w:id="218" w:name="_Ref181606253"/>
      <w:r>
        <w:t xml:space="preserve">Figure </w:t>
      </w:r>
      <w:fldSimple w:instr=" SEQ Figure \* ARABIC ">
        <w:r>
          <w:t>7</w:t>
        </w:r>
      </w:fldSimple>
      <w:bookmarkEnd w:id="218"/>
      <w:r>
        <w:t xml:space="preserve"> The performance of different OCC schemes for PUSCH of VoIP with OCC-length=4 under 20 slots.</w:t>
      </w:r>
    </w:p>
    <w:p w14:paraId="60CBADB8" w14:textId="77777777" w:rsidR="005568A6" w:rsidRDefault="00000000">
      <w:pPr>
        <w:spacing w:after="0"/>
        <w:jc w:val="center"/>
      </w:pPr>
      <w:r>
        <w:rPr>
          <w:noProof/>
          <w:lang w:val="en-US" w:eastAsia="zh-CN"/>
        </w:rPr>
        <w:drawing>
          <wp:inline distT="0" distB="0" distL="0" distR="0" wp14:anchorId="4C7A5D1A" wp14:editId="0D528331">
            <wp:extent cx="3662045" cy="14947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3670676" cy="1498266"/>
                    </a:xfrm>
                    <a:prstGeom prst="rect">
                      <a:avLst/>
                    </a:prstGeom>
                    <a:noFill/>
                  </pic:spPr>
                </pic:pic>
              </a:graphicData>
            </a:graphic>
          </wp:inline>
        </w:drawing>
      </w:r>
    </w:p>
    <w:p w14:paraId="00D44BAE" w14:textId="77777777" w:rsidR="005568A6" w:rsidRDefault="00000000">
      <w:pPr>
        <w:pStyle w:val="Caption"/>
        <w:rPr>
          <w:rFonts w:eastAsia="SimSun"/>
          <w:lang w:eastAsia="zh-CN"/>
        </w:rPr>
      </w:pPr>
      <w:bookmarkStart w:id="219" w:name="_Ref181607314"/>
      <w:r>
        <w:t xml:space="preserve">Figure </w:t>
      </w:r>
      <w:fldSimple w:instr=" SEQ Figure \* ARABIC ">
        <w:r>
          <w:t>9</w:t>
        </w:r>
      </w:fldSimple>
      <w:bookmarkEnd w:id="219"/>
      <w:r>
        <w:t xml:space="preserve"> Probability for different number of active UEs.</w:t>
      </w:r>
    </w:p>
    <w:p w14:paraId="6B6811E6" w14:textId="77777777" w:rsidR="005568A6" w:rsidRDefault="005568A6">
      <w:pPr>
        <w:spacing w:after="0"/>
      </w:pPr>
    </w:p>
    <w:p w14:paraId="12838D89" w14:textId="77777777" w:rsidR="005568A6" w:rsidRDefault="00000000">
      <w:pPr>
        <w:spacing w:after="0"/>
        <w:jc w:val="center"/>
      </w:pPr>
      <w:r>
        <w:rPr>
          <w:noProof/>
          <w:lang w:val="en-US" w:eastAsia="zh-CN"/>
        </w:rPr>
        <w:drawing>
          <wp:inline distT="0" distB="0" distL="0" distR="0" wp14:anchorId="317FB2FD" wp14:editId="0B0252A1">
            <wp:extent cx="2871470" cy="2273935"/>
            <wp:effectExtent l="0" t="0" r="508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871470" cy="2273935"/>
                    </a:xfrm>
                    <a:prstGeom prst="rect">
                      <a:avLst/>
                    </a:prstGeom>
                    <a:noFill/>
                  </pic:spPr>
                </pic:pic>
              </a:graphicData>
            </a:graphic>
          </wp:inline>
        </w:drawing>
      </w:r>
    </w:p>
    <w:p w14:paraId="5BD96BDA" w14:textId="77777777" w:rsidR="005568A6" w:rsidRDefault="00000000">
      <w:pPr>
        <w:pStyle w:val="Caption"/>
        <w:rPr>
          <w:color w:val="000000" w:themeColor="text1"/>
        </w:rPr>
      </w:pPr>
      <w:bookmarkStart w:id="220" w:name="_Ref181607278"/>
      <w:r>
        <w:rPr>
          <w:color w:val="000000" w:themeColor="text1"/>
        </w:rPr>
        <w:t xml:space="preserve">Figure </w:t>
      </w:r>
      <w:r>
        <w:fldChar w:fldCharType="begin"/>
      </w:r>
      <w:r>
        <w:rPr>
          <w:color w:val="000000" w:themeColor="text1"/>
        </w:rPr>
        <w:instrText xml:space="preserve"> SEQ Figure \* ARABIC </w:instrText>
      </w:r>
      <w:r>
        <w:fldChar w:fldCharType="separate"/>
      </w:r>
      <w:r>
        <w:rPr>
          <w:color w:val="000000" w:themeColor="text1"/>
        </w:rPr>
        <w:t>10</w:t>
      </w:r>
      <w:r>
        <w:fldChar w:fldCharType="end"/>
      </w:r>
      <w:bookmarkEnd w:id="220"/>
      <w:r>
        <w:rPr>
          <w:color w:val="000000" w:themeColor="text1"/>
        </w:rPr>
        <w:t xml:space="preserve"> The BLER performances of different OCC schemes under OCC length - 4 of 1 to 4 paired UEs for PUSCH with VoIP.</w:t>
      </w:r>
    </w:p>
    <w:p w14:paraId="3F0B750B" w14:textId="77777777" w:rsidR="005568A6" w:rsidRDefault="005568A6">
      <w:pPr>
        <w:rPr>
          <w:lang w:val="en-US"/>
        </w:rPr>
      </w:pPr>
    </w:p>
    <w:p w14:paraId="35960196" w14:textId="77777777" w:rsidR="005568A6" w:rsidRDefault="00000000">
      <w:pPr>
        <w:pStyle w:val="Caption"/>
        <w:keepNext/>
        <w:rPr>
          <w:rFonts w:eastAsia="SimSun"/>
          <w:lang w:eastAsia="zh-CN"/>
        </w:rPr>
      </w:pPr>
      <w:r>
        <w:t xml:space="preserve">Table </w:t>
      </w:r>
      <w:fldSimple w:instr=" SEQ Table \* ARABIC ">
        <w:r>
          <w:t>1</w:t>
        </w:r>
      </w:fldSimple>
      <w:r>
        <w:t xml:space="preserve"> Comparison of different OCC schemes for PUSCH of VoIP</w:t>
      </w:r>
    </w:p>
    <w:p w14:paraId="56C7A21F" w14:textId="77777777" w:rsidR="005568A6" w:rsidRDefault="005568A6">
      <w:pPr>
        <w:spacing w:after="0"/>
        <w:jc w:val="center"/>
        <w:rPr>
          <w:lang w:val="en-US"/>
        </w:rPr>
      </w:pPr>
    </w:p>
    <w:tbl>
      <w:tblPr>
        <w:tblStyle w:val="TableGrid"/>
        <w:tblW w:w="9525" w:type="dxa"/>
        <w:tblLayout w:type="fixed"/>
        <w:tblLook w:val="04A0" w:firstRow="1" w:lastRow="0" w:firstColumn="1" w:lastColumn="0" w:noHBand="0" w:noVBand="1"/>
      </w:tblPr>
      <w:tblGrid>
        <w:gridCol w:w="1838"/>
        <w:gridCol w:w="1295"/>
        <w:gridCol w:w="1398"/>
        <w:gridCol w:w="1276"/>
        <w:gridCol w:w="1182"/>
        <w:gridCol w:w="1240"/>
        <w:gridCol w:w="1296"/>
      </w:tblGrid>
      <w:tr w:rsidR="005568A6" w14:paraId="5D692531" w14:textId="77777777">
        <w:trPr>
          <w:trHeight w:val="643"/>
        </w:trPr>
        <w:tc>
          <w:tcPr>
            <w:tcW w:w="3133" w:type="dxa"/>
            <w:gridSpan w:val="2"/>
            <w:tcBorders>
              <w:top w:val="single" w:sz="4" w:space="0" w:color="auto"/>
              <w:left w:val="single" w:sz="4" w:space="0" w:color="auto"/>
              <w:bottom w:val="single" w:sz="4" w:space="0" w:color="auto"/>
              <w:right w:val="single" w:sz="4" w:space="0" w:color="auto"/>
            </w:tcBorders>
          </w:tcPr>
          <w:p w14:paraId="43A355CE" w14:textId="77777777" w:rsidR="005568A6" w:rsidRDefault="00000000">
            <w:pPr>
              <w:rPr>
                <w:rFonts w:eastAsiaTheme="minorEastAsia"/>
                <w:lang w:val="en-US" w:eastAsia="zh-CN"/>
              </w:rPr>
            </w:pPr>
            <w:bookmarkStart w:id="221" w:name="OLE_LINK39"/>
            <w:r>
              <w:rPr>
                <w:lang w:val="en-US" w:eastAsia="zh-CN"/>
              </w:rPr>
              <w:t>2RB, MCS11</w:t>
            </w:r>
          </w:p>
        </w:tc>
        <w:tc>
          <w:tcPr>
            <w:tcW w:w="1398" w:type="dxa"/>
            <w:tcBorders>
              <w:top w:val="single" w:sz="4" w:space="0" w:color="auto"/>
              <w:left w:val="single" w:sz="4" w:space="0" w:color="auto"/>
              <w:bottom w:val="single" w:sz="4" w:space="0" w:color="auto"/>
              <w:right w:val="single" w:sz="4" w:space="0" w:color="auto"/>
            </w:tcBorders>
          </w:tcPr>
          <w:p w14:paraId="6C1F91CE" w14:textId="77777777" w:rsidR="005568A6" w:rsidRDefault="00000000">
            <w:pPr>
              <w:jc w:val="center"/>
              <w:rPr>
                <w:lang w:val="en-US" w:eastAsia="zh-CN"/>
              </w:rPr>
            </w:pPr>
            <w:r>
              <w:rPr>
                <w:lang w:val="en-US" w:eastAsia="zh-CN"/>
              </w:rPr>
              <w:t>CFO range</w:t>
            </w:r>
          </w:p>
        </w:tc>
        <w:tc>
          <w:tcPr>
            <w:tcW w:w="1276" w:type="dxa"/>
            <w:tcBorders>
              <w:top w:val="single" w:sz="4" w:space="0" w:color="auto"/>
              <w:left w:val="single" w:sz="4" w:space="0" w:color="auto"/>
              <w:bottom w:val="single" w:sz="4" w:space="0" w:color="auto"/>
              <w:right w:val="single" w:sz="4" w:space="0" w:color="auto"/>
            </w:tcBorders>
          </w:tcPr>
          <w:p w14:paraId="1229811A" w14:textId="77777777" w:rsidR="005568A6" w:rsidRDefault="00000000">
            <w:pPr>
              <w:jc w:val="center"/>
              <w:rPr>
                <w:lang w:val="en-US" w:eastAsia="zh-CN"/>
              </w:rPr>
            </w:pPr>
            <w:r>
              <w:rPr>
                <w:lang w:val="en-US" w:eastAsia="zh-CN"/>
              </w:rPr>
              <w:t>8 slots</w:t>
            </w:r>
          </w:p>
        </w:tc>
        <w:tc>
          <w:tcPr>
            <w:tcW w:w="1182" w:type="dxa"/>
            <w:tcBorders>
              <w:top w:val="single" w:sz="4" w:space="0" w:color="auto"/>
              <w:left w:val="single" w:sz="4" w:space="0" w:color="auto"/>
              <w:bottom w:val="single" w:sz="4" w:space="0" w:color="auto"/>
              <w:right w:val="single" w:sz="4" w:space="0" w:color="auto"/>
            </w:tcBorders>
          </w:tcPr>
          <w:p w14:paraId="5D4A8042" w14:textId="77777777" w:rsidR="005568A6" w:rsidRDefault="00000000">
            <w:pPr>
              <w:jc w:val="center"/>
              <w:rPr>
                <w:lang w:val="en-US" w:eastAsia="zh-CN"/>
              </w:rPr>
            </w:pPr>
            <w:r>
              <w:rPr>
                <w:lang w:val="en-US" w:eastAsia="zh-CN"/>
              </w:rPr>
              <w:t>12 slots</w:t>
            </w:r>
          </w:p>
        </w:tc>
        <w:tc>
          <w:tcPr>
            <w:tcW w:w="1240" w:type="dxa"/>
            <w:tcBorders>
              <w:top w:val="single" w:sz="4" w:space="0" w:color="auto"/>
              <w:left w:val="single" w:sz="4" w:space="0" w:color="auto"/>
              <w:bottom w:val="single" w:sz="4" w:space="0" w:color="auto"/>
              <w:right w:val="single" w:sz="4" w:space="0" w:color="auto"/>
            </w:tcBorders>
          </w:tcPr>
          <w:p w14:paraId="0E275E90" w14:textId="77777777" w:rsidR="005568A6" w:rsidRDefault="00000000">
            <w:pPr>
              <w:jc w:val="center"/>
              <w:rPr>
                <w:lang w:val="en-US" w:eastAsia="zh-CN"/>
              </w:rPr>
            </w:pPr>
            <w:r>
              <w:rPr>
                <w:lang w:val="en-US" w:eastAsia="zh-CN"/>
              </w:rPr>
              <w:t>16 slots</w:t>
            </w:r>
          </w:p>
        </w:tc>
        <w:tc>
          <w:tcPr>
            <w:tcW w:w="1296" w:type="dxa"/>
            <w:tcBorders>
              <w:top w:val="single" w:sz="4" w:space="0" w:color="auto"/>
              <w:left w:val="single" w:sz="4" w:space="0" w:color="auto"/>
              <w:bottom w:val="single" w:sz="4" w:space="0" w:color="auto"/>
              <w:right w:val="single" w:sz="4" w:space="0" w:color="auto"/>
            </w:tcBorders>
          </w:tcPr>
          <w:p w14:paraId="17637416" w14:textId="77777777" w:rsidR="005568A6" w:rsidRDefault="00000000">
            <w:pPr>
              <w:jc w:val="center"/>
              <w:rPr>
                <w:lang w:val="en-US" w:eastAsia="zh-CN"/>
              </w:rPr>
            </w:pPr>
            <w:r>
              <w:rPr>
                <w:lang w:val="en-US" w:eastAsia="zh-CN"/>
              </w:rPr>
              <w:t>20 slots</w:t>
            </w:r>
          </w:p>
        </w:tc>
      </w:tr>
      <w:tr w:rsidR="005568A6" w14:paraId="04777B44" w14:textId="77777777">
        <w:trPr>
          <w:trHeight w:val="373"/>
        </w:trPr>
        <w:tc>
          <w:tcPr>
            <w:tcW w:w="3133" w:type="dxa"/>
            <w:gridSpan w:val="2"/>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5C4A14B" w14:textId="77777777" w:rsidR="005568A6" w:rsidRDefault="00000000">
            <w:pPr>
              <w:rPr>
                <w:lang w:val="en-US" w:eastAsia="zh-CN"/>
              </w:rPr>
            </w:pPr>
            <w:r>
              <w:rPr>
                <w:lang w:val="en-US" w:eastAsia="zh-CN"/>
              </w:rPr>
              <w:t>No OCC (absolute SNR value)</w:t>
            </w:r>
          </w:p>
        </w:tc>
        <w:tc>
          <w:tcPr>
            <w:tcW w:w="1398"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36C8195" w14:textId="77777777" w:rsidR="005568A6" w:rsidRDefault="00000000">
            <w:pPr>
              <w:jc w:val="center"/>
              <w:rPr>
                <w:lang w:val="en-US" w:eastAsia="zh-CN"/>
              </w:rPr>
            </w:pPr>
            <w:r>
              <w:rPr>
                <w:lang w:val="en-US" w:eastAsia="zh-CN"/>
              </w:rPr>
              <w:t>N/A</w:t>
            </w:r>
          </w:p>
        </w:tc>
        <w:tc>
          <w:tcPr>
            <w:tcW w:w="127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4B3E19B" w14:textId="77777777" w:rsidR="005568A6" w:rsidRDefault="00000000">
            <w:pPr>
              <w:jc w:val="center"/>
              <w:rPr>
                <w:lang w:val="en-US" w:eastAsia="zh-CN"/>
              </w:rPr>
            </w:pPr>
            <w:r>
              <w:rPr>
                <w:rFonts w:eastAsia="SimSun"/>
                <w:color w:val="1D1D1A"/>
                <w:lang w:val="en-US" w:eastAsia="zh-CN"/>
              </w:rPr>
              <w:t>-2.1</w:t>
            </w:r>
          </w:p>
        </w:tc>
        <w:tc>
          <w:tcPr>
            <w:tcW w:w="118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3E2E528" w14:textId="77777777" w:rsidR="005568A6" w:rsidRDefault="00000000">
            <w:pPr>
              <w:jc w:val="center"/>
              <w:rPr>
                <w:lang w:val="en-US" w:eastAsia="zh-CN"/>
              </w:rPr>
            </w:pPr>
            <w:r>
              <w:rPr>
                <w:rFonts w:eastAsia="SimSun"/>
                <w:color w:val="1D1D1A"/>
                <w:lang w:val="en-US" w:eastAsia="zh-CN"/>
              </w:rPr>
              <w:t>-3.7</w:t>
            </w:r>
          </w:p>
        </w:tc>
        <w:tc>
          <w:tcPr>
            <w:tcW w:w="1240"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27DEE19" w14:textId="77777777" w:rsidR="005568A6" w:rsidRDefault="00000000">
            <w:pPr>
              <w:jc w:val="center"/>
              <w:rPr>
                <w:lang w:val="en-US" w:eastAsia="zh-CN"/>
              </w:rPr>
            </w:pPr>
            <w:r>
              <w:rPr>
                <w:rFonts w:eastAsia="SimSun"/>
                <w:color w:val="1D1D1A"/>
                <w:lang w:val="en-US" w:eastAsia="zh-CN"/>
              </w:rPr>
              <w:t>-4.8</w:t>
            </w:r>
          </w:p>
        </w:tc>
        <w:tc>
          <w:tcPr>
            <w:tcW w:w="129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4240242" w14:textId="77777777" w:rsidR="005568A6" w:rsidRDefault="00000000">
            <w:pPr>
              <w:jc w:val="center"/>
              <w:rPr>
                <w:lang w:val="en-US" w:eastAsia="zh-CN"/>
              </w:rPr>
            </w:pPr>
            <w:r>
              <w:rPr>
                <w:rFonts w:eastAsia="SimSun"/>
                <w:color w:val="1D1D1A"/>
                <w:lang w:val="en-US" w:eastAsia="zh-CN"/>
              </w:rPr>
              <w:t>-5.6</w:t>
            </w:r>
          </w:p>
        </w:tc>
      </w:tr>
      <w:tr w:rsidR="005568A6" w14:paraId="6E478BE2" w14:textId="77777777">
        <w:trPr>
          <w:trHeight w:val="386"/>
        </w:trPr>
        <w:tc>
          <w:tcPr>
            <w:tcW w:w="3133" w:type="dxa"/>
            <w:gridSpan w:val="2"/>
            <w:vMerge w:val="restart"/>
            <w:tcBorders>
              <w:top w:val="single" w:sz="4" w:space="0" w:color="auto"/>
              <w:left w:val="single" w:sz="4" w:space="0" w:color="auto"/>
              <w:bottom w:val="single" w:sz="4" w:space="0" w:color="auto"/>
              <w:right w:val="single" w:sz="4" w:space="0" w:color="auto"/>
            </w:tcBorders>
          </w:tcPr>
          <w:p w14:paraId="76C098A5" w14:textId="77777777" w:rsidR="005568A6" w:rsidRDefault="005568A6">
            <w:pPr>
              <w:spacing w:after="0"/>
              <w:rPr>
                <w:lang w:val="en-US" w:eastAsia="zh-CN"/>
              </w:rPr>
            </w:pPr>
          </w:p>
          <w:p w14:paraId="55ACF3F1" w14:textId="77777777" w:rsidR="005568A6" w:rsidRDefault="005568A6">
            <w:pPr>
              <w:spacing w:after="0"/>
              <w:rPr>
                <w:lang w:val="en-US" w:eastAsia="zh-CN"/>
              </w:rPr>
            </w:pPr>
          </w:p>
          <w:p w14:paraId="67174415" w14:textId="77777777" w:rsidR="005568A6" w:rsidRDefault="00000000">
            <w:pPr>
              <w:spacing w:after="0"/>
              <w:rPr>
                <w:lang w:val="en-US" w:eastAsia="zh-CN"/>
              </w:rPr>
            </w:pPr>
            <w:r>
              <w:rPr>
                <w:lang w:val="en-US" w:eastAsia="zh-CN"/>
              </w:rPr>
              <w:t>Inter-slot OCC4 w/ CFO grouping</w:t>
            </w:r>
          </w:p>
          <w:p w14:paraId="029BCA2D" w14:textId="77777777" w:rsidR="005568A6" w:rsidRDefault="00000000">
            <w:pPr>
              <w:spacing w:after="0"/>
              <w:rPr>
                <w:lang w:val="en-US" w:eastAsia="zh-CN"/>
              </w:rPr>
            </w:pPr>
            <w:r>
              <w:rPr>
                <w:lang w:val="en-US" w:eastAsia="zh-CN"/>
              </w:rPr>
              <w:t>(Option 1) (SNR gap)</w:t>
            </w:r>
          </w:p>
        </w:tc>
        <w:tc>
          <w:tcPr>
            <w:tcW w:w="1398" w:type="dxa"/>
            <w:tcBorders>
              <w:top w:val="single" w:sz="4" w:space="0" w:color="auto"/>
              <w:left w:val="single" w:sz="4" w:space="0" w:color="auto"/>
              <w:bottom w:val="single" w:sz="4" w:space="0" w:color="auto"/>
              <w:right w:val="single" w:sz="4" w:space="0" w:color="auto"/>
            </w:tcBorders>
          </w:tcPr>
          <w:p w14:paraId="2DA7CD15" w14:textId="77777777" w:rsidR="005568A6" w:rsidRDefault="00000000">
            <w:pPr>
              <w:jc w:val="center"/>
              <w:rPr>
                <w:lang w:val="en-US" w:eastAsia="zh-CN"/>
              </w:rPr>
            </w:pPr>
            <w:r>
              <w:rPr>
                <w:lang w:val="en-US" w:eastAsia="zh-CN"/>
              </w:rPr>
              <w:lastRenderedPageBreak/>
              <w:t>50 Hz</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97362F8" w14:textId="77777777" w:rsidR="005568A6" w:rsidRDefault="00000000">
            <w:pPr>
              <w:jc w:val="center"/>
              <w:rPr>
                <w:lang w:val="en-US" w:eastAsia="zh-CN"/>
              </w:rPr>
            </w:pPr>
            <w:r>
              <w:rPr>
                <w:rFonts w:eastAsia="SimSun"/>
                <w:color w:val="1D1D1A"/>
                <w:lang w:val="en-US" w:eastAsia="zh-CN"/>
              </w:rPr>
              <w:t>0.2</w:t>
            </w:r>
          </w:p>
        </w:tc>
        <w:tc>
          <w:tcPr>
            <w:tcW w:w="1182" w:type="dxa"/>
            <w:tcBorders>
              <w:top w:val="single" w:sz="4" w:space="0" w:color="auto"/>
              <w:left w:val="single" w:sz="4" w:space="0" w:color="auto"/>
              <w:bottom w:val="single" w:sz="4" w:space="0" w:color="auto"/>
              <w:right w:val="single" w:sz="4" w:space="0" w:color="auto"/>
            </w:tcBorders>
            <w:shd w:val="clear" w:color="auto" w:fill="FFFFFF" w:themeFill="background1"/>
          </w:tcPr>
          <w:p w14:paraId="7AA88162" w14:textId="77777777" w:rsidR="005568A6" w:rsidRDefault="00000000">
            <w:pPr>
              <w:jc w:val="center"/>
              <w:rPr>
                <w:lang w:val="en-US" w:eastAsia="zh-CN"/>
              </w:rPr>
            </w:pPr>
            <w:r>
              <w:rPr>
                <w:rFonts w:eastAsia="SimSun"/>
                <w:color w:val="1D1D1A"/>
                <w:lang w:val="en-US" w:eastAsia="zh-CN"/>
              </w:rPr>
              <w:t>0.1</w:t>
            </w:r>
          </w:p>
        </w:tc>
        <w:tc>
          <w:tcPr>
            <w:tcW w:w="1240" w:type="dxa"/>
            <w:tcBorders>
              <w:top w:val="single" w:sz="4" w:space="0" w:color="auto"/>
              <w:left w:val="single" w:sz="4" w:space="0" w:color="auto"/>
              <w:bottom w:val="single" w:sz="4" w:space="0" w:color="auto"/>
              <w:right w:val="single" w:sz="4" w:space="0" w:color="auto"/>
            </w:tcBorders>
            <w:shd w:val="clear" w:color="auto" w:fill="FFFFFF" w:themeFill="background1"/>
          </w:tcPr>
          <w:p w14:paraId="2D787CC5" w14:textId="77777777" w:rsidR="005568A6" w:rsidRDefault="00000000">
            <w:pPr>
              <w:jc w:val="center"/>
              <w:rPr>
                <w:lang w:val="en-US" w:eastAsia="zh-CN"/>
              </w:rPr>
            </w:pPr>
            <w:r>
              <w:rPr>
                <w:rFonts w:eastAsia="SimSun"/>
                <w:color w:val="1D1D1A"/>
                <w:lang w:val="en-US" w:eastAsia="zh-CN"/>
              </w:rPr>
              <w:t>0</w:t>
            </w:r>
          </w:p>
        </w:tc>
        <w:tc>
          <w:tcPr>
            <w:tcW w:w="1296" w:type="dxa"/>
            <w:tcBorders>
              <w:top w:val="single" w:sz="4" w:space="0" w:color="auto"/>
              <w:left w:val="single" w:sz="4" w:space="0" w:color="auto"/>
              <w:bottom w:val="single" w:sz="4" w:space="0" w:color="auto"/>
              <w:right w:val="single" w:sz="4" w:space="0" w:color="auto"/>
            </w:tcBorders>
            <w:shd w:val="clear" w:color="auto" w:fill="FFFFFF" w:themeFill="background1"/>
          </w:tcPr>
          <w:p w14:paraId="02576843" w14:textId="77777777" w:rsidR="005568A6" w:rsidRDefault="00000000">
            <w:pPr>
              <w:jc w:val="center"/>
              <w:rPr>
                <w:lang w:val="en-US" w:eastAsia="zh-CN"/>
              </w:rPr>
            </w:pPr>
            <w:r>
              <w:rPr>
                <w:rFonts w:eastAsia="SimSun"/>
                <w:color w:val="1D1D1A"/>
                <w:lang w:val="en-US" w:eastAsia="zh-CN"/>
              </w:rPr>
              <w:t>0</w:t>
            </w:r>
          </w:p>
        </w:tc>
      </w:tr>
      <w:tr w:rsidR="005568A6" w14:paraId="6C31A510" w14:textId="77777777">
        <w:trPr>
          <w:trHeight w:val="398"/>
        </w:trPr>
        <w:tc>
          <w:tcPr>
            <w:tcW w:w="4428" w:type="dxa"/>
            <w:gridSpan w:val="2"/>
            <w:vMerge/>
            <w:tcBorders>
              <w:top w:val="single" w:sz="4" w:space="0" w:color="auto"/>
              <w:left w:val="single" w:sz="4" w:space="0" w:color="auto"/>
              <w:bottom w:val="single" w:sz="4" w:space="0" w:color="auto"/>
              <w:right w:val="single" w:sz="4" w:space="0" w:color="auto"/>
            </w:tcBorders>
            <w:vAlign w:val="center"/>
          </w:tcPr>
          <w:p w14:paraId="49CE4A20" w14:textId="77777777" w:rsidR="005568A6" w:rsidRDefault="005568A6">
            <w:pPr>
              <w:spacing w:after="0"/>
              <w:rPr>
                <w:sz w:val="22"/>
                <w:szCs w:val="22"/>
                <w:lang w:val="en-US" w:eastAsia="zh-CN"/>
              </w:rPr>
            </w:pPr>
          </w:p>
        </w:tc>
        <w:tc>
          <w:tcPr>
            <w:tcW w:w="1398" w:type="dxa"/>
            <w:tcBorders>
              <w:top w:val="single" w:sz="4" w:space="0" w:color="auto"/>
              <w:left w:val="single" w:sz="4" w:space="0" w:color="auto"/>
              <w:bottom w:val="single" w:sz="4" w:space="0" w:color="auto"/>
              <w:right w:val="single" w:sz="4" w:space="0" w:color="auto"/>
            </w:tcBorders>
          </w:tcPr>
          <w:p w14:paraId="09FE831F" w14:textId="77777777" w:rsidR="005568A6" w:rsidRDefault="00000000">
            <w:pPr>
              <w:jc w:val="center"/>
              <w:rPr>
                <w:lang w:val="en-US" w:eastAsia="zh-CN"/>
              </w:rPr>
            </w:pPr>
            <w:r>
              <w:rPr>
                <w:lang w:val="en-US" w:eastAsia="zh-CN"/>
              </w:rPr>
              <w:t>100 Hz</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3F8F968" w14:textId="77777777" w:rsidR="005568A6" w:rsidRDefault="00000000">
            <w:pPr>
              <w:jc w:val="center"/>
              <w:rPr>
                <w:lang w:val="en-US" w:eastAsia="zh-CN"/>
              </w:rPr>
            </w:pPr>
            <w:r>
              <w:rPr>
                <w:rFonts w:eastAsia="SimSun"/>
                <w:color w:val="1D1D1A"/>
                <w:lang w:val="en-US" w:eastAsia="zh-CN"/>
              </w:rPr>
              <w:t>0.2</w:t>
            </w:r>
          </w:p>
        </w:tc>
        <w:tc>
          <w:tcPr>
            <w:tcW w:w="1182" w:type="dxa"/>
            <w:tcBorders>
              <w:top w:val="single" w:sz="4" w:space="0" w:color="auto"/>
              <w:left w:val="single" w:sz="4" w:space="0" w:color="auto"/>
              <w:bottom w:val="single" w:sz="4" w:space="0" w:color="auto"/>
              <w:right w:val="single" w:sz="4" w:space="0" w:color="auto"/>
            </w:tcBorders>
            <w:shd w:val="clear" w:color="auto" w:fill="FFFFFF" w:themeFill="background1"/>
          </w:tcPr>
          <w:p w14:paraId="0184C6A7" w14:textId="77777777" w:rsidR="005568A6" w:rsidRDefault="00000000">
            <w:pPr>
              <w:jc w:val="center"/>
              <w:rPr>
                <w:lang w:val="en-US" w:eastAsia="zh-CN"/>
              </w:rPr>
            </w:pPr>
            <w:r>
              <w:rPr>
                <w:rFonts w:eastAsia="SimSun"/>
                <w:color w:val="1D1D1A"/>
                <w:lang w:val="en-US" w:eastAsia="zh-CN"/>
              </w:rPr>
              <w:t>0.1</w:t>
            </w:r>
          </w:p>
        </w:tc>
        <w:tc>
          <w:tcPr>
            <w:tcW w:w="1240" w:type="dxa"/>
            <w:tcBorders>
              <w:top w:val="single" w:sz="4" w:space="0" w:color="auto"/>
              <w:left w:val="single" w:sz="4" w:space="0" w:color="auto"/>
              <w:bottom w:val="single" w:sz="4" w:space="0" w:color="auto"/>
              <w:right w:val="single" w:sz="4" w:space="0" w:color="auto"/>
            </w:tcBorders>
            <w:shd w:val="clear" w:color="auto" w:fill="FFFFFF" w:themeFill="background1"/>
          </w:tcPr>
          <w:p w14:paraId="5DC5AD2A" w14:textId="77777777" w:rsidR="005568A6" w:rsidRDefault="00000000">
            <w:pPr>
              <w:jc w:val="center"/>
              <w:rPr>
                <w:lang w:val="en-US" w:eastAsia="zh-CN"/>
              </w:rPr>
            </w:pPr>
            <w:r>
              <w:rPr>
                <w:rFonts w:eastAsia="SimSun"/>
                <w:color w:val="1D1D1A"/>
                <w:lang w:val="en-US" w:eastAsia="zh-CN"/>
              </w:rPr>
              <w:t>0</w:t>
            </w:r>
          </w:p>
        </w:tc>
        <w:tc>
          <w:tcPr>
            <w:tcW w:w="1296" w:type="dxa"/>
            <w:tcBorders>
              <w:top w:val="single" w:sz="4" w:space="0" w:color="auto"/>
              <w:left w:val="single" w:sz="4" w:space="0" w:color="auto"/>
              <w:bottom w:val="single" w:sz="4" w:space="0" w:color="auto"/>
              <w:right w:val="single" w:sz="4" w:space="0" w:color="auto"/>
            </w:tcBorders>
            <w:shd w:val="clear" w:color="auto" w:fill="FFFFFF" w:themeFill="background1"/>
          </w:tcPr>
          <w:p w14:paraId="0390FC74" w14:textId="77777777" w:rsidR="005568A6" w:rsidRDefault="00000000">
            <w:pPr>
              <w:jc w:val="center"/>
              <w:rPr>
                <w:lang w:val="en-US" w:eastAsia="zh-CN"/>
              </w:rPr>
            </w:pPr>
            <w:r>
              <w:rPr>
                <w:rFonts w:eastAsia="SimSun"/>
                <w:color w:val="1D1D1A"/>
                <w:lang w:val="en-US" w:eastAsia="zh-CN"/>
              </w:rPr>
              <w:t>0</w:t>
            </w:r>
          </w:p>
        </w:tc>
      </w:tr>
      <w:tr w:rsidR="005568A6" w14:paraId="12FC8DAB" w14:textId="77777777">
        <w:trPr>
          <w:trHeight w:val="386"/>
        </w:trPr>
        <w:tc>
          <w:tcPr>
            <w:tcW w:w="4428" w:type="dxa"/>
            <w:gridSpan w:val="2"/>
            <w:vMerge/>
            <w:tcBorders>
              <w:top w:val="single" w:sz="4" w:space="0" w:color="auto"/>
              <w:left w:val="single" w:sz="4" w:space="0" w:color="auto"/>
              <w:bottom w:val="single" w:sz="4" w:space="0" w:color="auto"/>
              <w:right w:val="single" w:sz="4" w:space="0" w:color="auto"/>
            </w:tcBorders>
            <w:vAlign w:val="center"/>
          </w:tcPr>
          <w:p w14:paraId="4796361F" w14:textId="77777777" w:rsidR="005568A6" w:rsidRDefault="005568A6">
            <w:pPr>
              <w:spacing w:after="0"/>
              <w:rPr>
                <w:sz w:val="22"/>
                <w:szCs w:val="22"/>
                <w:lang w:val="en-US" w:eastAsia="zh-CN"/>
              </w:rPr>
            </w:pPr>
          </w:p>
        </w:tc>
        <w:tc>
          <w:tcPr>
            <w:tcW w:w="1398" w:type="dxa"/>
            <w:tcBorders>
              <w:top w:val="single" w:sz="4" w:space="0" w:color="auto"/>
              <w:left w:val="single" w:sz="4" w:space="0" w:color="auto"/>
              <w:bottom w:val="single" w:sz="4" w:space="0" w:color="auto"/>
              <w:right w:val="single" w:sz="4" w:space="0" w:color="auto"/>
            </w:tcBorders>
          </w:tcPr>
          <w:p w14:paraId="68A71EE6" w14:textId="77777777" w:rsidR="005568A6" w:rsidRDefault="00000000">
            <w:pPr>
              <w:jc w:val="center"/>
              <w:rPr>
                <w:lang w:val="en-US" w:eastAsia="zh-CN"/>
              </w:rPr>
            </w:pPr>
            <w:r>
              <w:rPr>
                <w:lang w:val="en-US" w:eastAsia="zh-CN"/>
              </w:rPr>
              <w:t>150 Hz</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E593D03" w14:textId="77777777" w:rsidR="005568A6" w:rsidRDefault="00000000">
            <w:pPr>
              <w:jc w:val="center"/>
              <w:rPr>
                <w:lang w:val="en-US" w:eastAsia="zh-CN"/>
              </w:rPr>
            </w:pPr>
            <w:r>
              <w:rPr>
                <w:rFonts w:eastAsia="SimSun"/>
                <w:color w:val="1D1D1A"/>
                <w:lang w:val="en-US" w:eastAsia="zh-CN"/>
              </w:rPr>
              <w:t>0.3</w:t>
            </w:r>
          </w:p>
        </w:tc>
        <w:tc>
          <w:tcPr>
            <w:tcW w:w="1182" w:type="dxa"/>
            <w:tcBorders>
              <w:top w:val="single" w:sz="4" w:space="0" w:color="auto"/>
              <w:left w:val="single" w:sz="4" w:space="0" w:color="auto"/>
              <w:bottom w:val="single" w:sz="4" w:space="0" w:color="auto"/>
              <w:right w:val="single" w:sz="4" w:space="0" w:color="auto"/>
            </w:tcBorders>
            <w:shd w:val="clear" w:color="auto" w:fill="FFFFFF" w:themeFill="background1"/>
          </w:tcPr>
          <w:p w14:paraId="708685A9" w14:textId="77777777" w:rsidR="005568A6" w:rsidRDefault="00000000">
            <w:pPr>
              <w:jc w:val="center"/>
              <w:rPr>
                <w:lang w:val="en-US" w:eastAsia="zh-CN"/>
              </w:rPr>
            </w:pPr>
            <w:r>
              <w:rPr>
                <w:rFonts w:eastAsia="SimSun"/>
                <w:color w:val="1D1D1A"/>
                <w:lang w:val="en-US" w:eastAsia="zh-CN"/>
              </w:rPr>
              <w:t>0.1</w:t>
            </w:r>
          </w:p>
        </w:tc>
        <w:tc>
          <w:tcPr>
            <w:tcW w:w="1240" w:type="dxa"/>
            <w:tcBorders>
              <w:top w:val="single" w:sz="4" w:space="0" w:color="auto"/>
              <w:left w:val="single" w:sz="4" w:space="0" w:color="auto"/>
              <w:bottom w:val="single" w:sz="4" w:space="0" w:color="auto"/>
              <w:right w:val="single" w:sz="4" w:space="0" w:color="auto"/>
            </w:tcBorders>
            <w:shd w:val="clear" w:color="auto" w:fill="FFFFFF" w:themeFill="background1"/>
          </w:tcPr>
          <w:p w14:paraId="73C2A20C" w14:textId="77777777" w:rsidR="005568A6" w:rsidRDefault="00000000">
            <w:pPr>
              <w:jc w:val="center"/>
              <w:rPr>
                <w:lang w:val="en-US" w:eastAsia="zh-CN"/>
              </w:rPr>
            </w:pPr>
            <w:r>
              <w:rPr>
                <w:rFonts w:eastAsia="SimSun"/>
                <w:color w:val="1D1D1A"/>
                <w:lang w:val="en-US" w:eastAsia="zh-CN"/>
              </w:rPr>
              <w:t>0</w:t>
            </w:r>
          </w:p>
        </w:tc>
        <w:tc>
          <w:tcPr>
            <w:tcW w:w="1296" w:type="dxa"/>
            <w:tcBorders>
              <w:top w:val="single" w:sz="4" w:space="0" w:color="auto"/>
              <w:left w:val="single" w:sz="4" w:space="0" w:color="auto"/>
              <w:bottom w:val="single" w:sz="4" w:space="0" w:color="auto"/>
              <w:right w:val="single" w:sz="4" w:space="0" w:color="auto"/>
            </w:tcBorders>
            <w:shd w:val="clear" w:color="auto" w:fill="FFFFFF" w:themeFill="background1"/>
          </w:tcPr>
          <w:p w14:paraId="0CCF97BB" w14:textId="77777777" w:rsidR="005568A6" w:rsidRDefault="00000000">
            <w:pPr>
              <w:jc w:val="center"/>
              <w:rPr>
                <w:lang w:val="en-US" w:eastAsia="zh-CN"/>
              </w:rPr>
            </w:pPr>
            <w:r>
              <w:rPr>
                <w:rFonts w:eastAsia="SimSun"/>
                <w:color w:val="1D1D1A"/>
                <w:lang w:val="en-US" w:eastAsia="zh-CN"/>
              </w:rPr>
              <w:t>0</w:t>
            </w:r>
          </w:p>
        </w:tc>
      </w:tr>
      <w:tr w:rsidR="005568A6" w14:paraId="0312CD50" w14:textId="77777777">
        <w:trPr>
          <w:trHeight w:val="398"/>
        </w:trPr>
        <w:tc>
          <w:tcPr>
            <w:tcW w:w="4428" w:type="dxa"/>
            <w:gridSpan w:val="2"/>
            <w:vMerge/>
            <w:tcBorders>
              <w:top w:val="single" w:sz="4" w:space="0" w:color="auto"/>
              <w:left w:val="single" w:sz="4" w:space="0" w:color="auto"/>
              <w:bottom w:val="single" w:sz="4" w:space="0" w:color="auto"/>
              <w:right w:val="single" w:sz="4" w:space="0" w:color="auto"/>
            </w:tcBorders>
            <w:vAlign w:val="center"/>
          </w:tcPr>
          <w:p w14:paraId="7DD39D74" w14:textId="77777777" w:rsidR="005568A6" w:rsidRDefault="005568A6">
            <w:pPr>
              <w:spacing w:after="0"/>
              <w:rPr>
                <w:sz w:val="22"/>
                <w:szCs w:val="22"/>
                <w:lang w:val="en-US" w:eastAsia="zh-CN"/>
              </w:rPr>
            </w:pPr>
          </w:p>
        </w:tc>
        <w:tc>
          <w:tcPr>
            <w:tcW w:w="1398" w:type="dxa"/>
            <w:tcBorders>
              <w:top w:val="single" w:sz="4" w:space="0" w:color="auto"/>
              <w:left w:val="single" w:sz="4" w:space="0" w:color="auto"/>
              <w:bottom w:val="single" w:sz="4" w:space="0" w:color="auto"/>
              <w:right w:val="single" w:sz="4" w:space="0" w:color="auto"/>
            </w:tcBorders>
          </w:tcPr>
          <w:p w14:paraId="3A4C5E28" w14:textId="77777777" w:rsidR="005568A6" w:rsidRDefault="00000000">
            <w:pPr>
              <w:jc w:val="center"/>
              <w:rPr>
                <w:lang w:val="en-US" w:eastAsia="zh-CN"/>
              </w:rPr>
            </w:pPr>
            <w:r>
              <w:rPr>
                <w:lang w:val="en-US" w:eastAsia="zh-CN"/>
              </w:rPr>
              <w:t>200 Hz</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EC4F77B" w14:textId="77777777" w:rsidR="005568A6" w:rsidRDefault="00000000">
            <w:pPr>
              <w:jc w:val="center"/>
              <w:rPr>
                <w:lang w:val="en-US" w:eastAsia="zh-CN"/>
              </w:rPr>
            </w:pPr>
            <w:r>
              <w:rPr>
                <w:rFonts w:eastAsia="SimSun"/>
                <w:color w:val="1D1D1A"/>
                <w:lang w:val="en-US" w:eastAsia="zh-CN"/>
              </w:rPr>
              <w:t>0.3</w:t>
            </w:r>
          </w:p>
        </w:tc>
        <w:tc>
          <w:tcPr>
            <w:tcW w:w="1182" w:type="dxa"/>
            <w:tcBorders>
              <w:top w:val="single" w:sz="4" w:space="0" w:color="auto"/>
              <w:left w:val="single" w:sz="4" w:space="0" w:color="auto"/>
              <w:bottom w:val="single" w:sz="4" w:space="0" w:color="auto"/>
              <w:right w:val="single" w:sz="4" w:space="0" w:color="auto"/>
            </w:tcBorders>
            <w:shd w:val="clear" w:color="auto" w:fill="FFFFFF" w:themeFill="background1"/>
          </w:tcPr>
          <w:p w14:paraId="0556E016" w14:textId="77777777" w:rsidR="005568A6" w:rsidRDefault="00000000">
            <w:pPr>
              <w:jc w:val="center"/>
              <w:rPr>
                <w:lang w:val="en-US" w:eastAsia="zh-CN"/>
              </w:rPr>
            </w:pPr>
            <w:r>
              <w:rPr>
                <w:rFonts w:eastAsia="SimSun"/>
                <w:color w:val="1D1D1A"/>
                <w:lang w:val="en-US" w:eastAsia="zh-CN"/>
              </w:rPr>
              <w:t>0.1</w:t>
            </w:r>
          </w:p>
        </w:tc>
        <w:tc>
          <w:tcPr>
            <w:tcW w:w="1240" w:type="dxa"/>
            <w:tcBorders>
              <w:top w:val="single" w:sz="4" w:space="0" w:color="auto"/>
              <w:left w:val="single" w:sz="4" w:space="0" w:color="auto"/>
              <w:bottom w:val="single" w:sz="4" w:space="0" w:color="auto"/>
              <w:right w:val="single" w:sz="4" w:space="0" w:color="auto"/>
            </w:tcBorders>
            <w:shd w:val="clear" w:color="auto" w:fill="FFFFFF" w:themeFill="background1"/>
          </w:tcPr>
          <w:p w14:paraId="70DF5A85" w14:textId="77777777" w:rsidR="005568A6" w:rsidRDefault="00000000">
            <w:pPr>
              <w:jc w:val="center"/>
              <w:rPr>
                <w:lang w:val="en-US" w:eastAsia="zh-CN"/>
              </w:rPr>
            </w:pPr>
            <w:r>
              <w:rPr>
                <w:rFonts w:eastAsia="SimSun"/>
                <w:color w:val="1D1D1A"/>
                <w:lang w:val="en-US" w:eastAsia="zh-CN"/>
              </w:rPr>
              <w:t>0</w:t>
            </w:r>
          </w:p>
        </w:tc>
        <w:tc>
          <w:tcPr>
            <w:tcW w:w="1296" w:type="dxa"/>
            <w:tcBorders>
              <w:top w:val="single" w:sz="4" w:space="0" w:color="auto"/>
              <w:left w:val="single" w:sz="4" w:space="0" w:color="auto"/>
              <w:bottom w:val="single" w:sz="4" w:space="0" w:color="auto"/>
              <w:right w:val="single" w:sz="4" w:space="0" w:color="auto"/>
            </w:tcBorders>
            <w:shd w:val="clear" w:color="auto" w:fill="FFFFFF" w:themeFill="background1"/>
          </w:tcPr>
          <w:p w14:paraId="43A098CD" w14:textId="77777777" w:rsidR="005568A6" w:rsidRDefault="00000000">
            <w:pPr>
              <w:jc w:val="center"/>
              <w:rPr>
                <w:lang w:val="en-US" w:eastAsia="zh-CN"/>
              </w:rPr>
            </w:pPr>
            <w:r>
              <w:rPr>
                <w:rFonts w:eastAsia="SimSun"/>
                <w:color w:val="1D1D1A"/>
                <w:lang w:val="en-US" w:eastAsia="zh-CN"/>
              </w:rPr>
              <w:t>0</w:t>
            </w:r>
          </w:p>
        </w:tc>
      </w:tr>
      <w:tr w:rsidR="005568A6" w14:paraId="3A2E082D" w14:textId="77777777">
        <w:trPr>
          <w:trHeight w:val="514"/>
        </w:trPr>
        <w:tc>
          <w:tcPr>
            <w:tcW w:w="3133" w:type="dxa"/>
            <w:gridSpan w:val="2"/>
            <w:tcBorders>
              <w:top w:val="single" w:sz="4" w:space="0" w:color="auto"/>
              <w:left w:val="single" w:sz="4" w:space="0" w:color="auto"/>
              <w:bottom w:val="single" w:sz="4" w:space="0" w:color="auto"/>
              <w:right w:val="single" w:sz="4" w:space="0" w:color="auto"/>
            </w:tcBorders>
          </w:tcPr>
          <w:p w14:paraId="035B2B91" w14:textId="77777777" w:rsidR="005568A6" w:rsidRDefault="00000000">
            <w:pPr>
              <w:spacing w:after="0"/>
              <w:rPr>
                <w:lang w:val="en-US" w:eastAsia="zh-CN"/>
              </w:rPr>
            </w:pPr>
            <w:r>
              <w:rPr>
                <w:lang w:val="en-US" w:eastAsia="zh-CN"/>
              </w:rPr>
              <w:t>Intra-symbol OCC4 w/ TBoMS (Option 2) (SNR gap)</w:t>
            </w:r>
          </w:p>
        </w:tc>
        <w:tc>
          <w:tcPr>
            <w:tcW w:w="1398" w:type="dxa"/>
            <w:tcBorders>
              <w:top w:val="single" w:sz="4" w:space="0" w:color="auto"/>
              <w:left w:val="single" w:sz="4" w:space="0" w:color="auto"/>
              <w:bottom w:val="single" w:sz="4" w:space="0" w:color="auto"/>
              <w:right w:val="single" w:sz="4" w:space="0" w:color="auto"/>
            </w:tcBorders>
          </w:tcPr>
          <w:p w14:paraId="5BA30150" w14:textId="77777777" w:rsidR="005568A6" w:rsidRDefault="00000000">
            <w:pPr>
              <w:jc w:val="center"/>
              <w:rPr>
                <w:lang w:val="en-US" w:eastAsia="zh-CN"/>
              </w:rPr>
            </w:pPr>
            <w:r>
              <w:rPr>
                <w:lang w:val="en-US" w:eastAsia="zh-CN"/>
              </w:rPr>
              <w:t>N/A</w:t>
            </w:r>
          </w:p>
        </w:tc>
        <w:tc>
          <w:tcPr>
            <w:tcW w:w="1276" w:type="dxa"/>
            <w:tcBorders>
              <w:top w:val="single" w:sz="4" w:space="0" w:color="auto"/>
              <w:left w:val="single" w:sz="4" w:space="0" w:color="auto"/>
              <w:bottom w:val="single" w:sz="4" w:space="0" w:color="auto"/>
              <w:right w:val="single" w:sz="4" w:space="0" w:color="auto"/>
            </w:tcBorders>
          </w:tcPr>
          <w:p w14:paraId="17764E45" w14:textId="77777777" w:rsidR="005568A6" w:rsidRDefault="00000000">
            <w:pPr>
              <w:jc w:val="center"/>
              <w:rPr>
                <w:lang w:val="en-US" w:eastAsia="zh-CN"/>
              </w:rPr>
            </w:pPr>
            <w:r>
              <w:rPr>
                <w:lang w:val="en-US" w:eastAsia="zh-CN"/>
              </w:rPr>
              <w:t>0</w:t>
            </w:r>
          </w:p>
        </w:tc>
        <w:tc>
          <w:tcPr>
            <w:tcW w:w="1182" w:type="dxa"/>
            <w:tcBorders>
              <w:top w:val="single" w:sz="4" w:space="0" w:color="auto"/>
              <w:left w:val="single" w:sz="4" w:space="0" w:color="auto"/>
              <w:bottom w:val="single" w:sz="4" w:space="0" w:color="auto"/>
              <w:right w:val="single" w:sz="4" w:space="0" w:color="auto"/>
            </w:tcBorders>
          </w:tcPr>
          <w:p w14:paraId="30A56D0E" w14:textId="77777777" w:rsidR="005568A6" w:rsidRDefault="00000000">
            <w:pPr>
              <w:jc w:val="center"/>
              <w:rPr>
                <w:lang w:val="en-US" w:eastAsia="zh-CN"/>
              </w:rPr>
            </w:pPr>
            <w:r>
              <w:rPr>
                <w:lang w:val="en-US" w:eastAsia="zh-CN"/>
              </w:rPr>
              <w:t>0</w:t>
            </w:r>
          </w:p>
        </w:tc>
        <w:tc>
          <w:tcPr>
            <w:tcW w:w="1240" w:type="dxa"/>
            <w:tcBorders>
              <w:top w:val="single" w:sz="4" w:space="0" w:color="auto"/>
              <w:left w:val="single" w:sz="4" w:space="0" w:color="auto"/>
              <w:bottom w:val="single" w:sz="4" w:space="0" w:color="auto"/>
              <w:right w:val="single" w:sz="4" w:space="0" w:color="auto"/>
            </w:tcBorders>
          </w:tcPr>
          <w:p w14:paraId="55559092" w14:textId="77777777" w:rsidR="005568A6" w:rsidRDefault="00000000">
            <w:pPr>
              <w:jc w:val="center"/>
              <w:rPr>
                <w:lang w:val="en-US" w:eastAsia="zh-CN"/>
              </w:rPr>
            </w:pPr>
            <w:r>
              <w:rPr>
                <w:lang w:val="en-US" w:eastAsia="zh-CN"/>
              </w:rPr>
              <w:t>0</w:t>
            </w:r>
          </w:p>
        </w:tc>
        <w:tc>
          <w:tcPr>
            <w:tcW w:w="1296" w:type="dxa"/>
            <w:tcBorders>
              <w:top w:val="single" w:sz="4" w:space="0" w:color="auto"/>
              <w:left w:val="single" w:sz="4" w:space="0" w:color="auto"/>
              <w:bottom w:val="single" w:sz="4" w:space="0" w:color="auto"/>
              <w:right w:val="single" w:sz="4" w:space="0" w:color="auto"/>
            </w:tcBorders>
          </w:tcPr>
          <w:p w14:paraId="4E980CC0" w14:textId="77777777" w:rsidR="005568A6" w:rsidRDefault="00000000">
            <w:pPr>
              <w:jc w:val="center"/>
              <w:rPr>
                <w:lang w:val="en-US" w:eastAsia="zh-CN"/>
              </w:rPr>
            </w:pPr>
            <w:r>
              <w:rPr>
                <w:lang w:val="en-US" w:eastAsia="zh-CN"/>
              </w:rPr>
              <w:t>0</w:t>
            </w:r>
          </w:p>
        </w:tc>
      </w:tr>
      <w:tr w:rsidR="005568A6" w14:paraId="048AF44D" w14:textId="77777777">
        <w:trPr>
          <w:trHeight w:val="643"/>
        </w:trPr>
        <w:tc>
          <w:tcPr>
            <w:tcW w:w="1838" w:type="dxa"/>
            <w:vMerge w:val="restart"/>
            <w:tcBorders>
              <w:top w:val="single" w:sz="4" w:space="0" w:color="auto"/>
              <w:left w:val="single" w:sz="4" w:space="0" w:color="auto"/>
              <w:bottom w:val="single" w:sz="4" w:space="0" w:color="auto"/>
              <w:right w:val="single" w:sz="4" w:space="0" w:color="auto"/>
            </w:tcBorders>
          </w:tcPr>
          <w:p w14:paraId="12FC8BCE" w14:textId="77777777" w:rsidR="005568A6" w:rsidRDefault="00000000">
            <w:pPr>
              <w:spacing w:after="0"/>
              <w:rPr>
                <w:lang w:val="en-US" w:eastAsia="zh-CN"/>
              </w:rPr>
            </w:pPr>
            <w:r>
              <w:rPr>
                <w:lang w:val="en-US" w:eastAsia="zh-CN"/>
              </w:rPr>
              <w:t xml:space="preserve">Combination of inter-slot OCC and intra-symbol OCC </w:t>
            </w:r>
          </w:p>
          <w:p w14:paraId="7D8C0F0F" w14:textId="77777777" w:rsidR="005568A6" w:rsidRDefault="00000000">
            <w:pPr>
              <w:spacing w:after="0"/>
              <w:rPr>
                <w:lang w:val="en-US" w:eastAsia="zh-CN"/>
              </w:rPr>
            </w:pPr>
            <w:r>
              <w:rPr>
                <w:lang w:val="en-US" w:eastAsia="zh-CN"/>
              </w:rPr>
              <w:t>(Option 3) (SNR gap)</w:t>
            </w:r>
          </w:p>
        </w:tc>
        <w:tc>
          <w:tcPr>
            <w:tcW w:w="1295" w:type="dxa"/>
            <w:tcBorders>
              <w:top w:val="single" w:sz="4" w:space="0" w:color="auto"/>
              <w:left w:val="single" w:sz="4" w:space="0" w:color="auto"/>
              <w:bottom w:val="single" w:sz="4" w:space="0" w:color="auto"/>
              <w:right w:val="single" w:sz="4" w:space="0" w:color="auto"/>
            </w:tcBorders>
          </w:tcPr>
          <w:p w14:paraId="012ABF9E" w14:textId="77777777" w:rsidR="005568A6" w:rsidRDefault="00000000">
            <w:pPr>
              <w:rPr>
                <w:lang w:val="en-US" w:eastAsia="zh-CN"/>
              </w:rPr>
            </w:pPr>
            <w:r>
              <w:rPr>
                <w:lang w:val="en-US" w:eastAsia="zh-CN"/>
              </w:rPr>
              <w:t>w/ TBoMS new</w:t>
            </w:r>
          </w:p>
        </w:tc>
        <w:tc>
          <w:tcPr>
            <w:tcW w:w="1398" w:type="dxa"/>
            <w:tcBorders>
              <w:top w:val="single" w:sz="4" w:space="0" w:color="auto"/>
              <w:left w:val="single" w:sz="4" w:space="0" w:color="auto"/>
              <w:bottom w:val="single" w:sz="4" w:space="0" w:color="auto"/>
              <w:right w:val="single" w:sz="4" w:space="0" w:color="auto"/>
            </w:tcBorders>
          </w:tcPr>
          <w:p w14:paraId="6005CBF7" w14:textId="77777777" w:rsidR="005568A6" w:rsidRDefault="00000000">
            <w:pPr>
              <w:jc w:val="center"/>
              <w:rPr>
                <w:lang w:val="en-US" w:eastAsia="zh-CN"/>
              </w:rPr>
            </w:pPr>
            <w:r>
              <w:rPr>
                <w:lang w:val="en-US" w:eastAsia="zh-CN"/>
              </w:rPr>
              <w:t>N/A</w:t>
            </w:r>
          </w:p>
        </w:tc>
        <w:tc>
          <w:tcPr>
            <w:tcW w:w="1276" w:type="dxa"/>
            <w:tcBorders>
              <w:top w:val="single" w:sz="4" w:space="0" w:color="auto"/>
              <w:left w:val="single" w:sz="4" w:space="0" w:color="auto"/>
              <w:bottom w:val="single" w:sz="4" w:space="0" w:color="auto"/>
              <w:right w:val="single" w:sz="4" w:space="0" w:color="auto"/>
            </w:tcBorders>
          </w:tcPr>
          <w:p w14:paraId="596EAC14" w14:textId="77777777" w:rsidR="005568A6" w:rsidRDefault="00000000">
            <w:pPr>
              <w:jc w:val="center"/>
              <w:rPr>
                <w:lang w:val="en-US" w:eastAsia="zh-CN"/>
              </w:rPr>
            </w:pPr>
            <w:r>
              <w:rPr>
                <w:lang w:val="en-US" w:eastAsia="zh-CN"/>
              </w:rPr>
              <w:t>0.5</w:t>
            </w:r>
          </w:p>
        </w:tc>
        <w:tc>
          <w:tcPr>
            <w:tcW w:w="1182" w:type="dxa"/>
            <w:tcBorders>
              <w:top w:val="single" w:sz="4" w:space="0" w:color="auto"/>
              <w:left w:val="single" w:sz="4" w:space="0" w:color="auto"/>
              <w:bottom w:val="single" w:sz="4" w:space="0" w:color="auto"/>
              <w:right w:val="single" w:sz="4" w:space="0" w:color="auto"/>
            </w:tcBorders>
          </w:tcPr>
          <w:p w14:paraId="05CC6F69" w14:textId="77777777" w:rsidR="005568A6" w:rsidRDefault="00000000">
            <w:pPr>
              <w:jc w:val="center"/>
              <w:rPr>
                <w:lang w:val="en-US" w:eastAsia="zh-CN"/>
              </w:rPr>
            </w:pPr>
            <w:r>
              <w:rPr>
                <w:lang w:val="en-US" w:eastAsia="zh-CN"/>
              </w:rPr>
              <w:t>0.4</w:t>
            </w:r>
          </w:p>
        </w:tc>
        <w:tc>
          <w:tcPr>
            <w:tcW w:w="1240" w:type="dxa"/>
            <w:tcBorders>
              <w:top w:val="single" w:sz="4" w:space="0" w:color="auto"/>
              <w:left w:val="single" w:sz="4" w:space="0" w:color="auto"/>
              <w:bottom w:val="single" w:sz="4" w:space="0" w:color="auto"/>
              <w:right w:val="single" w:sz="4" w:space="0" w:color="auto"/>
            </w:tcBorders>
          </w:tcPr>
          <w:p w14:paraId="0EDAB117" w14:textId="77777777" w:rsidR="005568A6" w:rsidRDefault="00000000">
            <w:pPr>
              <w:jc w:val="center"/>
              <w:rPr>
                <w:lang w:val="en-US" w:eastAsia="zh-CN"/>
              </w:rPr>
            </w:pPr>
            <w:r>
              <w:rPr>
                <w:lang w:val="en-US" w:eastAsia="zh-CN"/>
              </w:rPr>
              <w:t>0.3</w:t>
            </w:r>
          </w:p>
        </w:tc>
        <w:tc>
          <w:tcPr>
            <w:tcW w:w="1296" w:type="dxa"/>
            <w:tcBorders>
              <w:top w:val="single" w:sz="4" w:space="0" w:color="auto"/>
              <w:left w:val="single" w:sz="4" w:space="0" w:color="auto"/>
              <w:bottom w:val="single" w:sz="4" w:space="0" w:color="auto"/>
              <w:right w:val="single" w:sz="4" w:space="0" w:color="auto"/>
            </w:tcBorders>
          </w:tcPr>
          <w:p w14:paraId="76C87DB1" w14:textId="77777777" w:rsidR="005568A6" w:rsidRDefault="00000000">
            <w:pPr>
              <w:jc w:val="center"/>
              <w:rPr>
                <w:lang w:val="en-US" w:eastAsia="zh-CN"/>
              </w:rPr>
            </w:pPr>
            <w:r>
              <w:rPr>
                <w:lang w:val="en-US" w:eastAsia="zh-CN"/>
              </w:rPr>
              <w:t>0.3</w:t>
            </w:r>
          </w:p>
        </w:tc>
      </w:tr>
      <w:tr w:rsidR="005568A6" w14:paraId="48A25C8A" w14:textId="77777777">
        <w:trPr>
          <w:trHeight w:val="643"/>
        </w:trPr>
        <w:tc>
          <w:tcPr>
            <w:tcW w:w="3133" w:type="dxa"/>
            <w:vMerge/>
            <w:tcBorders>
              <w:top w:val="single" w:sz="4" w:space="0" w:color="auto"/>
              <w:left w:val="single" w:sz="4" w:space="0" w:color="auto"/>
              <w:bottom w:val="single" w:sz="4" w:space="0" w:color="auto"/>
              <w:right w:val="single" w:sz="4" w:space="0" w:color="auto"/>
            </w:tcBorders>
            <w:vAlign w:val="center"/>
          </w:tcPr>
          <w:p w14:paraId="61CAF155" w14:textId="77777777" w:rsidR="005568A6" w:rsidRDefault="005568A6">
            <w:pPr>
              <w:spacing w:after="0"/>
              <w:rPr>
                <w:sz w:val="22"/>
                <w:szCs w:val="22"/>
                <w:lang w:val="en-US" w:eastAsia="zh-CN"/>
              </w:rPr>
            </w:pPr>
          </w:p>
        </w:tc>
        <w:tc>
          <w:tcPr>
            <w:tcW w:w="1295" w:type="dxa"/>
            <w:tcBorders>
              <w:top w:val="single" w:sz="4" w:space="0" w:color="auto"/>
              <w:left w:val="single" w:sz="4" w:space="0" w:color="auto"/>
              <w:bottom w:val="single" w:sz="4" w:space="0" w:color="auto"/>
              <w:right w:val="single" w:sz="4" w:space="0" w:color="auto"/>
            </w:tcBorders>
          </w:tcPr>
          <w:p w14:paraId="41992F08" w14:textId="77777777" w:rsidR="005568A6" w:rsidRDefault="00000000">
            <w:pPr>
              <w:rPr>
                <w:lang w:val="en-US" w:eastAsia="zh-CN"/>
              </w:rPr>
            </w:pPr>
            <w:r>
              <w:rPr>
                <w:lang w:val="en-US" w:eastAsia="zh-CN"/>
              </w:rPr>
              <w:t>w/ TBoMS legacy</w:t>
            </w:r>
          </w:p>
        </w:tc>
        <w:tc>
          <w:tcPr>
            <w:tcW w:w="1398" w:type="dxa"/>
            <w:tcBorders>
              <w:top w:val="single" w:sz="4" w:space="0" w:color="auto"/>
              <w:left w:val="single" w:sz="4" w:space="0" w:color="auto"/>
              <w:bottom w:val="single" w:sz="4" w:space="0" w:color="auto"/>
              <w:right w:val="single" w:sz="4" w:space="0" w:color="auto"/>
            </w:tcBorders>
          </w:tcPr>
          <w:p w14:paraId="2CAE27FD" w14:textId="77777777" w:rsidR="005568A6" w:rsidRDefault="00000000">
            <w:pPr>
              <w:jc w:val="center"/>
              <w:rPr>
                <w:lang w:val="en-US" w:eastAsia="zh-CN"/>
              </w:rPr>
            </w:pPr>
            <w:r>
              <w:rPr>
                <w:lang w:val="en-US" w:eastAsia="zh-CN"/>
              </w:rPr>
              <w:t>N/A</w:t>
            </w:r>
          </w:p>
        </w:tc>
        <w:tc>
          <w:tcPr>
            <w:tcW w:w="1276" w:type="dxa"/>
            <w:tcBorders>
              <w:top w:val="single" w:sz="4" w:space="0" w:color="auto"/>
              <w:left w:val="single" w:sz="4" w:space="0" w:color="auto"/>
              <w:bottom w:val="single" w:sz="4" w:space="0" w:color="auto"/>
              <w:right w:val="single" w:sz="4" w:space="0" w:color="auto"/>
            </w:tcBorders>
          </w:tcPr>
          <w:p w14:paraId="3040E5D6" w14:textId="77777777" w:rsidR="005568A6" w:rsidRDefault="00000000">
            <w:pPr>
              <w:jc w:val="center"/>
              <w:rPr>
                <w:lang w:val="en-US" w:eastAsia="zh-CN"/>
              </w:rPr>
            </w:pPr>
            <w:r>
              <w:rPr>
                <w:lang w:val="en-US" w:eastAsia="zh-CN"/>
              </w:rPr>
              <w:t>Not reach</w:t>
            </w:r>
          </w:p>
        </w:tc>
        <w:tc>
          <w:tcPr>
            <w:tcW w:w="1182" w:type="dxa"/>
            <w:tcBorders>
              <w:top w:val="single" w:sz="4" w:space="0" w:color="auto"/>
              <w:left w:val="single" w:sz="4" w:space="0" w:color="auto"/>
              <w:bottom w:val="single" w:sz="4" w:space="0" w:color="auto"/>
              <w:right w:val="single" w:sz="4" w:space="0" w:color="auto"/>
            </w:tcBorders>
          </w:tcPr>
          <w:p w14:paraId="44BDFCD0" w14:textId="77777777" w:rsidR="005568A6" w:rsidRDefault="00000000">
            <w:pPr>
              <w:jc w:val="center"/>
              <w:rPr>
                <w:lang w:val="en-US" w:eastAsia="zh-CN"/>
              </w:rPr>
            </w:pPr>
            <w:r>
              <w:rPr>
                <w:lang w:val="en-US" w:eastAsia="zh-CN"/>
              </w:rPr>
              <w:t>8.3</w:t>
            </w:r>
          </w:p>
        </w:tc>
        <w:tc>
          <w:tcPr>
            <w:tcW w:w="1240" w:type="dxa"/>
            <w:tcBorders>
              <w:top w:val="single" w:sz="4" w:space="0" w:color="auto"/>
              <w:left w:val="single" w:sz="4" w:space="0" w:color="auto"/>
              <w:bottom w:val="single" w:sz="4" w:space="0" w:color="auto"/>
              <w:right w:val="single" w:sz="4" w:space="0" w:color="auto"/>
            </w:tcBorders>
          </w:tcPr>
          <w:p w14:paraId="479888A3" w14:textId="77777777" w:rsidR="005568A6" w:rsidRDefault="00000000">
            <w:pPr>
              <w:jc w:val="center"/>
              <w:rPr>
                <w:lang w:val="en-US" w:eastAsia="zh-CN"/>
              </w:rPr>
            </w:pPr>
            <w:r>
              <w:rPr>
                <w:lang w:val="en-US" w:eastAsia="zh-CN"/>
              </w:rPr>
              <w:t>6.9</w:t>
            </w:r>
          </w:p>
        </w:tc>
        <w:tc>
          <w:tcPr>
            <w:tcW w:w="1296" w:type="dxa"/>
            <w:tcBorders>
              <w:top w:val="single" w:sz="4" w:space="0" w:color="auto"/>
              <w:left w:val="single" w:sz="4" w:space="0" w:color="auto"/>
              <w:bottom w:val="single" w:sz="4" w:space="0" w:color="auto"/>
              <w:right w:val="single" w:sz="4" w:space="0" w:color="auto"/>
            </w:tcBorders>
          </w:tcPr>
          <w:p w14:paraId="41BE9D39" w14:textId="77777777" w:rsidR="005568A6" w:rsidRDefault="00000000">
            <w:pPr>
              <w:jc w:val="center"/>
              <w:rPr>
                <w:lang w:val="en-US" w:eastAsia="zh-CN"/>
              </w:rPr>
            </w:pPr>
            <w:r>
              <w:rPr>
                <w:lang w:val="en-US" w:eastAsia="zh-CN"/>
              </w:rPr>
              <w:t>5.1</w:t>
            </w:r>
          </w:p>
        </w:tc>
      </w:tr>
      <w:tr w:rsidR="005568A6" w14:paraId="1E8CDCBD" w14:textId="77777777">
        <w:trPr>
          <w:trHeight w:val="656"/>
        </w:trPr>
        <w:tc>
          <w:tcPr>
            <w:tcW w:w="3133" w:type="dxa"/>
            <w:vMerge/>
            <w:tcBorders>
              <w:top w:val="single" w:sz="4" w:space="0" w:color="auto"/>
              <w:left w:val="single" w:sz="4" w:space="0" w:color="auto"/>
              <w:bottom w:val="single" w:sz="4" w:space="0" w:color="auto"/>
              <w:right w:val="single" w:sz="4" w:space="0" w:color="auto"/>
            </w:tcBorders>
            <w:vAlign w:val="center"/>
          </w:tcPr>
          <w:p w14:paraId="17C4E2E4" w14:textId="77777777" w:rsidR="005568A6" w:rsidRDefault="005568A6">
            <w:pPr>
              <w:spacing w:after="0"/>
              <w:rPr>
                <w:sz w:val="22"/>
                <w:szCs w:val="22"/>
                <w:lang w:val="en-US" w:eastAsia="zh-CN"/>
              </w:rPr>
            </w:pPr>
          </w:p>
        </w:tc>
        <w:tc>
          <w:tcPr>
            <w:tcW w:w="1295" w:type="dxa"/>
            <w:tcBorders>
              <w:top w:val="single" w:sz="4" w:space="0" w:color="auto"/>
              <w:left w:val="single" w:sz="4" w:space="0" w:color="auto"/>
              <w:bottom w:val="single" w:sz="4" w:space="0" w:color="auto"/>
              <w:right w:val="single" w:sz="4" w:space="0" w:color="auto"/>
            </w:tcBorders>
          </w:tcPr>
          <w:p w14:paraId="7741069D" w14:textId="77777777" w:rsidR="005568A6" w:rsidRDefault="00000000">
            <w:pPr>
              <w:rPr>
                <w:lang w:val="en-US" w:eastAsia="zh-CN"/>
              </w:rPr>
            </w:pPr>
            <w:r>
              <w:rPr>
                <w:lang w:val="en-US" w:eastAsia="zh-CN"/>
              </w:rPr>
              <w:t>w/o TBoMS</w:t>
            </w:r>
          </w:p>
        </w:tc>
        <w:tc>
          <w:tcPr>
            <w:tcW w:w="1398" w:type="dxa"/>
            <w:tcBorders>
              <w:top w:val="single" w:sz="4" w:space="0" w:color="auto"/>
              <w:left w:val="single" w:sz="4" w:space="0" w:color="auto"/>
              <w:bottom w:val="single" w:sz="4" w:space="0" w:color="auto"/>
              <w:right w:val="single" w:sz="4" w:space="0" w:color="auto"/>
            </w:tcBorders>
          </w:tcPr>
          <w:p w14:paraId="14A7A14F" w14:textId="77777777" w:rsidR="005568A6" w:rsidRDefault="00000000">
            <w:pPr>
              <w:jc w:val="center"/>
              <w:rPr>
                <w:lang w:val="en-US" w:eastAsia="zh-CN"/>
              </w:rPr>
            </w:pPr>
            <w:r>
              <w:rPr>
                <w:lang w:val="en-US" w:eastAsia="zh-CN"/>
              </w:rPr>
              <w:t>N/A</w:t>
            </w:r>
          </w:p>
        </w:tc>
        <w:tc>
          <w:tcPr>
            <w:tcW w:w="1276" w:type="dxa"/>
            <w:tcBorders>
              <w:top w:val="single" w:sz="4" w:space="0" w:color="auto"/>
              <w:left w:val="single" w:sz="4" w:space="0" w:color="auto"/>
              <w:bottom w:val="single" w:sz="4" w:space="0" w:color="auto"/>
              <w:right w:val="single" w:sz="4" w:space="0" w:color="auto"/>
            </w:tcBorders>
          </w:tcPr>
          <w:p w14:paraId="7DE4194E" w14:textId="77777777" w:rsidR="005568A6" w:rsidRDefault="00000000">
            <w:pPr>
              <w:jc w:val="center"/>
              <w:rPr>
                <w:lang w:val="en-US" w:eastAsia="zh-CN"/>
              </w:rPr>
            </w:pPr>
            <w:r>
              <w:rPr>
                <w:lang w:val="en-US" w:eastAsia="zh-CN"/>
              </w:rPr>
              <w:t>5.4</w:t>
            </w:r>
          </w:p>
        </w:tc>
        <w:tc>
          <w:tcPr>
            <w:tcW w:w="1182" w:type="dxa"/>
            <w:tcBorders>
              <w:top w:val="single" w:sz="4" w:space="0" w:color="auto"/>
              <w:left w:val="single" w:sz="4" w:space="0" w:color="auto"/>
              <w:bottom w:val="single" w:sz="4" w:space="0" w:color="auto"/>
              <w:right w:val="single" w:sz="4" w:space="0" w:color="auto"/>
            </w:tcBorders>
          </w:tcPr>
          <w:p w14:paraId="32ABBBB9" w14:textId="77777777" w:rsidR="005568A6" w:rsidRDefault="00000000">
            <w:pPr>
              <w:jc w:val="center"/>
              <w:rPr>
                <w:lang w:val="en-US" w:eastAsia="zh-CN"/>
              </w:rPr>
            </w:pPr>
            <w:r>
              <w:rPr>
                <w:lang w:val="en-US" w:eastAsia="zh-CN"/>
              </w:rPr>
              <w:t>5.4</w:t>
            </w:r>
          </w:p>
        </w:tc>
        <w:tc>
          <w:tcPr>
            <w:tcW w:w="1240" w:type="dxa"/>
            <w:tcBorders>
              <w:top w:val="single" w:sz="4" w:space="0" w:color="auto"/>
              <w:left w:val="single" w:sz="4" w:space="0" w:color="auto"/>
              <w:bottom w:val="single" w:sz="4" w:space="0" w:color="auto"/>
              <w:right w:val="single" w:sz="4" w:space="0" w:color="auto"/>
            </w:tcBorders>
          </w:tcPr>
          <w:p w14:paraId="014D81C0" w14:textId="77777777" w:rsidR="005568A6" w:rsidRDefault="00000000">
            <w:pPr>
              <w:jc w:val="center"/>
              <w:rPr>
                <w:lang w:val="en-US" w:eastAsia="zh-CN"/>
              </w:rPr>
            </w:pPr>
            <w:r>
              <w:rPr>
                <w:lang w:val="en-US" w:eastAsia="zh-CN"/>
              </w:rPr>
              <w:t>5.1</w:t>
            </w:r>
          </w:p>
        </w:tc>
        <w:tc>
          <w:tcPr>
            <w:tcW w:w="1296" w:type="dxa"/>
            <w:tcBorders>
              <w:top w:val="single" w:sz="4" w:space="0" w:color="auto"/>
              <w:left w:val="single" w:sz="4" w:space="0" w:color="auto"/>
              <w:bottom w:val="single" w:sz="4" w:space="0" w:color="auto"/>
              <w:right w:val="single" w:sz="4" w:space="0" w:color="auto"/>
            </w:tcBorders>
          </w:tcPr>
          <w:p w14:paraId="1577588D" w14:textId="77777777" w:rsidR="005568A6" w:rsidRDefault="00000000">
            <w:pPr>
              <w:jc w:val="center"/>
              <w:rPr>
                <w:lang w:val="en-US" w:eastAsia="zh-CN"/>
              </w:rPr>
            </w:pPr>
            <w:r>
              <w:rPr>
                <w:lang w:val="en-US" w:eastAsia="zh-CN"/>
              </w:rPr>
              <w:t>5.0</w:t>
            </w:r>
          </w:p>
        </w:tc>
      </w:tr>
      <w:bookmarkEnd w:id="221"/>
    </w:tbl>
    <w:p w14:paraId="1CFCF087" w14:textId="77777777" w:rsidR="005568A6" w:rsidRDefault="005568A6">
      <w:pPr>
        <w:spacing w:after="0"/>
        <w:jc w:val="center"/>
        <w:rPr>
          <w:lang w:val="en-US"/>
        </w:rPr>
      </w:pPr>
    </w:p>
    <w:p w14:paraId="2EA42D2B" w14:textId="77777777" w:rsidR="005568A6" w:rsidRDefault="005568A6">
      <w:pPr>
        <w:spacing w:after="0"/>
      </w:pPr>
    </w:p>
    <w:p w14:paraId="6B659CB4" w14:textId="77777777" w:rsidR="005568A6" w:rsidRDefault="00000000">
      <w:pPr>
        <w:spacing w:after="0"/>
        <w:jc w:val="center"/>
      </w:pPr>
      <w:r>
        <w:rPr>
          <w:noProof/>
          <w:lang w:val="en-US" w:eastAsia="zh-CN"/>
        </w:rPr>
        <w:drawing>
          <wp:inline distT="0" distB="0" distL="0" distR="0" wp14:anchorId="73289F3C" wp14:editId="7871BC33">
            <wp:extent cx="2999740" cy="2416810"/>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68"/>
                    <a:stretch>
                      <a:fillRect/>
                    </a:stretch>
                  </pic:blipFill>
                  <pic:spPr>
                    <a:xfrm>
                      <a:off x="0" y="0"/>
                      <a:ext cx="3018249" cy="2431882"/>
                    </a:xfrm>
                    <a:prstGeom prst="rect">
                      <a:avLst/>
                    </a:prstGeom>
                  </pic:spPr>
                </pic:pic>
              </a:graphicData>
            </a:graphic>
          </wp:inline>
        </w:drawing>
      </w:r>
    </w:p>
    <w:p w14:paraId="343991ED" w14:textId="77777777" w:rsidR="005568A6" w:rsidRDefault="00000000">
      <w:pPr>
        <w:pStyle w:val="Caption"/>
        <w:ind w:left="2160" w:firstLine="720"/>
        <w:jc w:val="both"/>
        <w:rPr>
          <w:rFonts w:eastAsia="SimSun"/>
          <w:lang w:eastAsia="zh-CN"/>
        </w:rPr>
      </w:pPr>
      <w:bookmarkStart w:id="222" w:name="_Ref181902347"/>
      <w:r>
        <w:t xml:space="preserve">Figure </w:t>
      </w:r>
      <w:fldSimple w:instr=" SEQ Figure \* ARABIC ">
        <w:r>
          <w:t>11</w:t>
        </w:r>
      </w:fldSimple>
      <w:bookmarkEnd w:id="222"/>
      <w:r>
        <w:t xml:space="preserve"> CFO estimation error for single UE.</w:t>
      </w:r>
    </w:p>
    <w:p w14:paraId="1F9FFBF4" w14:textId="77777777" w:rsidR="005568A6" w:rsidRDefault="00000000">
      <w:pPr>
        <w:spacing w:after="0"/>
        <w:jc w:val="center"/>
      </w:pPr>
      <w:r>
        <w:rPr>
          <w:noProof/>
          <w:lang w:val="en-US" w:eastAsia="zh-CN"/>
        </w:rPr>
        <w:drawing>
          <wp:inline distT="0" distB="0" distL="0" distR="0" wp14:anchorId="3E4DF706" wp14:editId="500A7CD1">
            <wp:extent cx="2656840" cy="21539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69"/>
                    <a:stretch>
                      <a:fillRect/>
                    </a:stretch>
                  </pic:blipFill>
                  <pic:spPr>
                    <a:xfrm>
                      <a:off x="0" y="0"/>
                      <a:ext cx="2656840" cy="2153920"/>
                    </a:xfrm>
                    <a:prstGeom prst="rect">
                      <a:avLst/>
                    </a:prstGeom>
                  </pic:spPr>
                </pic:pic>
              </a:graphicData>
            </a:graphic>
          </wp:inline>
        </w:drawing>
      </w:r>
    </w:p>
    <w:p w14:paraId="579184B9" w14:textId="77777777" w:rsidR="005568A6" w:rsidRDefault="00000000">
      <w:pPr>
        <w:pStyle w:val="Caption"/>
        <w:rPr>
          <w:rFonts w:eastAsia="SimSun"/>
          <w:lang w:eastAsia="zh-CN"/>
        </w:rPr>
      </w:pPr>
      <w:bookmarkStart w:id="223" w:name="_Ref181949829"/>
      <w:r>
        <w:t xml:space="preserve">Figure </w:t>
      </w:r>
      <w:fldSimple w:instr=" SEQ Figure \* ARABIC ">
        <w:r>
          <w:t>12</w:t>
        </w:r>
      </w:fldSimple>
      <w:bookmarkEnd w:id="223"/>
      <w:r>
        <w:t xml:space="preserve"> The probability of CFO grouping under different number of UEs per cell. </w:t>
      </w:r>
    </w:p>
    <w:p w14:paraId="049D992F" w14:textId="77777777" w:rsidR="005568A6" w:rsidRDefault="00000000">
      <w:pPr>
        <w:spacing w:after="0"/>
      </w:pPr>
      <w:r>
        <w:br w:type="page"/>
      </w:r>
    </w:p>
    <w:p w14:paraId="2D0A49BC" w14:textId="77777777" w:rsidR="005568A6" w:rsidRDefault="00000000">
      <w:pPr>
        <w:pStyle w:val="Heading2"/>
        <w:numPr>
          <w:ilvl w:val="0"/>
          <w:numId w:val="101"/>
        </w:numPr>
      </w:pPr>
      <w:r>
        <w:lastRenderedPageBreak/>
        <w:t>Ericsson (R1-2410562)</w:t>
      </w:r>
    </w:p>
    <w:p w14:paraId="7EBB8AD5" w14:textId="77777777" w:rsidR="005568A6" w:rsidRDefault="005568A6">
      <w:pPr>
        <w:spacing w:after="0"/>
        <w:jc w:val="center"/>
      </w:pPr>
    </w:p>
    <w:p w14:paraId="7BCA0FE7" w14:textId="77777777" w:rsidR="005568A6" w:rsidRDefault="00000000">
      <w:pPr>
        <w:spacing w:after="0"/>
        <w:jc w:val="center"/>
        <w:rPr>
          <w:b/>
          <w:bCs/>
        </w:rPr>
      </w:pPr>
      <w:r>
        <w:rPr>
          <w:b/>
          <w:bCs/>
        </w:rPr>
        <w:t>Table 1: Link level performance for VoIP on 2 PRBs.</w:t>
      </w:r>
    </w:p>
    <w:p w14:paraId="11D0FAF2" w14:textId="77777777" w:rsidR="005568A6" w:rsidRDefault="005568A6">
      <w:pPr>
        <w:spacing w:after="0"/>
        <w:jc w:val="center"/>
      </w:pPr>
    </w:p>
    <w:tbl>
      <w:tblPr>
        <w:tblStyle w:val="TableGrid"/>
        <w:tblW w:w="7830" w:type="dxa"/>
        <w:jc w:val="center"/>
        <w:tblLayout w:type="fixed"/>
        <w:tblLook w:val="04A0" w:firstRow="1" w:lastRow="0" w:firstColumn="1" w:lastColumn="0" w:noHBand="0" w:noVBand="1"/>
      </w:tblPr>
      <w:tblGrid>
        <w:gridCol w:w="1692"/>
        <w:gridCol w:w="3917"/>
        <w:gridCol w:w="540"/>
        <w:gridCol w:w="540"/>
        <w:gridCol w:w="540"/>
        <w:gridCol w:w="601"/>
      </w:tblGrid>
      <w:tr w:rsidR="005568A6" w14:paraId="58A9F975" w14:textId="77777777">
        <w:trPr>
          <w:jc w:val="center"/>
        </w:trPr>
        <w:tc>
          <w:tcPr>
            <w:tcW w:w="5609" w:type="dxa"/>
            <w:gridSpan w:val="2"/>
            <w:tcBorders>
              <w:top w:val="single" w:sz="4" w:space="0" w:color="auto"/>
              <w:left w:val="single" w:sz="4" w:space="0" w:color="auto"/>
              <w:bottom w:val="single" w:sz="4" w:space="0" w:color="auto"/>
              <w:right w:val="single" w:sz="4" w:space="0" w:color="auto"/>
            </w:tcBorders>
            <w:shd w:val="clear" w:color="auto" w:fill="B4C6E7" w:themeFill="accent5" w:themeFillTint="66"/>
            <w:vAlign w:val="center"/>
          </w:tcPr>
          <w:p w14:paraId="1937CA4B" w14:textId="77777777" w:rsidR="005568A6" w:rsidRDefault="00000000">
            <w:pPr>
              <w:pStyle w:val="BodyText"/>
              <w:keepNext/>
              <w:jc w:val="left"/>
              <w:rPr>
                <w:rFonts w:eastAsiaTheme="minorEastAsia" w:cs="Arial"/>
                <w:b/>
                <w:sz w:val="18"/>
                <w:szCs w:val="18"/>
                <w:lang w:eastAsia="en-US"/>
              </w:rPr>
            </w:pPr>
            <w:bookmarkStart w:id="224" w:name="OLE_LINK42"/>
            <w:r>
              <w:rPr>
                <w:rFonts w:cs="Arial"/>
                <w:b/>
                <w:bCs/>
                <w:sz w:val="18"/>
                <w:szCs w:val="18"/>
                <w:lang w:eastAsia="en-US"/>
              </w:rPr>
              <w:t>Number of Type A PUSCH repetitions</w:t>
            </w:r>
            <w:r>
              <w:rPr>
                <w:rFonts w:eastAsiaTheme="minorEastAsia" w:cs="Arial"/>
                <w:b/>
                <w:bCs/>
                <w:sz w:val="18"/>
                <w:szCs w:val="18"/>
                <w:lang w:eastAsia="en-US"/>
              </w:rPr>
              <w:t>/UL slots</w:t>
            </w:r>
          </w:p>
        </w:tc>
        <w:tc>
          <w:tcPr>
            <w:tcW w:w="540"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0C585174" w14:textId="77777777" w:rsidR="005568A6" w:rsidRDefault="00000000">
            <w:pPr>
              <w:pStyle w:val="BodyText"/>
              <w:keepNext/>
              <w:rPr>
                <w:rFonts w:eastAsiaTheme="minorHAnsi" w:cs="Arial"/>
                <w:b/>
                <w:bCs/>
                <w:sz w:val="18"/>
                <w:szCs w:val="18"/>
                <w:lang w:eastAsia="en-US"/>
              </w:rPr>
            </w:pPr>
            <w:r>
              <w:rPr>
                <w:rFonts w:cs="Arial"/>
                <w:b/>
                <w:bCs/>
                <w:sz w:val="18"/>
                <w:szCs w:val="18"/>
                <w:lang w:eastAsia="en-US"/>
              </w:rPr>
              <w:t>4</w:t>
            </w:r>
          </w:p>
        </w:tc>
        <w:tc>
          <w:tcPr>
            <w:tcW w:w="540"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33397714" w14:textId="77777777" w:rsidR="005568A6" w:rsidRDefault="00000000">
            <w:pPr>
              <w:pStyle w:val="BodyText"/>
              <w:keepNext/>
              <w:rPr>
                <w:rFonts w:cs="Arial"/>
                <w:b/>
                <w:bCs/>
                <w:sz w:val="18"/>
                <w:szCs w:val="18"/>
                <w:lang w:eastAsia="en-US"/>
              </w:rPr>
            </w:pPr>
            <w:r>
              <w:rPr>
                <w:rFonts w:cs="Arial"/>
                <w:b/>
                <w:bCs/>
                <w:sz w:val="18"/>
                <w:szCs w:val="18"/>
                <w:lang w:eastAsia="en-US"/>
              </w:rPr>
              <w:t>8</w:t>
            </w:r>
          </w:p>
        </w:tc>
        <w:tc>
          <w:tcPr>
            <w:tcW w:w="540"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3E9A0CFD" w14:textId="77777777" w:rsidR="005568A6" w:rsidRDefault="00000000">
            <w:pPr>
              <w:pStyle w:val="BodyText"/>
              <w:keepNext/>
              <w:rPr>
                <w:rFonts w:cs="Arial"/>
                <w:b/>
                <w:bCs/>
                <w:sz w:val="18"/>
                <w:szCs w:val="18"/>
                <w:lang w:eastAsia="en-US"/>
              </w:rPr>
            </w:pPr>
            <w:r>
              <w:rPr>
                <w:rFonts w:cs="Arial"/>
                <w:b/>
                <w:bCs/>
                <w:sz w:val="18"/>
                <w:szCs w:val="18"/>
                <w:lang w:eastAsia="en-US"/>
              </w:rPr>
              <w:t>16</w:t>
            </w:r>
          </w:p>
        </w:tc>
        <w:tc>
          <w:tcPr>
            <w:tcW w:w="601"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36F10DC4" w14:textId="77777777" w:rsidR="005568A6" w:rsidRDefault="00000000">
            <w:pPr>
              <w:pStyle w:val="BodyText"/>
              <w:keepNext/>
              <w:rPr>
                <w:rFonts w:cs="Arial"/>
                <w:b/>
                <w:bCs/>
                <w:sz w:val="18"/>
                <w:szCs w:val="18"/>
                <w:lang w:eastAsia="en-US"/>
              </w:rPr>
            </w:pPr>
            <w:r>
              <w:rPr>
                <w:rFonts w:cs="Arial"/>
                <w:b/>
                <w:bCs/>
                <w:sz w:val="18"/>
                <w:szCs w:val="18"/>
                <w:lang w:eastAsia="en-US"/>
              </w:rPr>
              <w:t>20</w:t>
            </w:r>
          </w:p>
        </w:tc>
      </w:tr>
      <w:tr w:rsidR="005568A6" w14:paraId="05D1EA9D" w14:textId="77777777">
        <w:trPr>
          <w:jc w:val="center"/>
        </w:trPr>
        <w:tc>
          <w:tcPr>
            <w:tcW w:w="560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D3F4DE" w14:textId="77777777" w:rsidR="005568A6" w:rsidRDefault="00000000">
            <w:pPr>
              <w:pStyle w:val="BodyText"/>
              <w:keepNext/>
              <w:jc w:val="left"/>
              <w:rPr>
                <w:rFonts w:cs="Arial"/>
                <w:b/>
                <w:bCs/>
                <w:sz w:val="18"/>
                <w:szCs w:val="18"/>
                <w:lang w:eastAsia="en-US"/>
              </w:rPr>
            </w:pPr>
            <w:r>
              <w:rPr>
                <w:rFonts w:cs="Arial"/>
                <w:b/>
                <w:bCs/>
                <w:sz w:val="18"/>
                <w:szCs w:val="18"/>
                <w:lang w:eastAsia="en-US"/>
              </w:rPr>
              <w:t>Baseline SNR @ 2% BLER [dB]</w:t>
            </w:r>
          </w:p>
        </w:tc>
        <w:tc>
          <w:tcPr>
            <w:tcW w:w="5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65A9AF" w14:textId="77777777" w:rsidR="005568A6" w:rsidRDefault="00000000">
            <w:pPr>
              <w:pStyle w:val="BodyText"/>
              <w:keepNext/>
              <w:jc w:val="right"/>
              <w:rPr>
                <w:rFonts w:cs="Arial"/>
                <w:b/>
                <w:bCs/>
                <w:sz w:val="18"/>
                <w:szCs w:val="18"/>
                <w:lang w:eastAsia="en-US"/>
              </w:rPr>
            </w:pPr>
            <w:r>
              <w:rPr>
                <w:rFonts w:cs="Arial"/>
                <w:b/>
                <w:bCs/>
                <w:sz w:val="18"/>
                <w:szCs w:val="18"/>
                <w:lang w:eastAsia="en-US"/>
              </w:rPr>
              <w:t>0.2</w:t>
            </w:r>
          </w:p>
        </w:tc>
        <w:tc>
          <w:tcPr>
            <w:tcW w:w="5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02B91E4" w14:textId="77777777" w:rsidR="005568A6" w:rsidRDefault="00000000">
            <w:pPr>
              <w:pStyle w:val="BodyText"/>
              <w:keepNext/>
              <w:jc w:val="right"/>
              <w:rPr>
                <w:rFonts w:cs="Arial"/>
                <w:b/>
                <w:bCs/>
                <w:sz w:val="18"/>
                <w:szCs w:val="18"/>
                <w:lang w:eastAsia="en-US"/>
              </w:rPr>
            </w:pPr>
            <w:r>
              <w:rPr>
                <w:rFonts w:cs="Arial"/>
                <w:b/>
                <w:bCs/>
                <w:sz w:val="18"/>
                <w:szCs w:val="18"/>
                <w:lang w:eastAsia="en-US"/>
              </w:rPr>
              <w:t>-2.2</w:t>
            </w:r>
          </w:p>
        </w:tc>
        <w:tc>
          <w:tcPr>
            <w:tcW w:w="5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288A036" w14:textId="77777777" w:rsidR="005568A6" w:rsidRDefault="00000000">
            <w:pPr>
              <w:pStyle w:val="BodyText"/>
              <w:keepNext/>
              <w:jc w:val="right"/>
              <w:rPr>
                <w:rFonts w:cs="Arial"/>
                <w:b/>
                <w:bCs/>
                <w:sz w:val="18"/>
                <w:szCs w:val="18"/>
                <w:lang w:eastAsia="en-US"/>
              </w:rPr>
            </w:pPr>
            <w:r>
              <w:rPr>
                <w:rFonts w:cs="Arial"/>
                <w:b/>
                <w:bCs/>
                <w:sz w:val="18"/>
                <w:szCs w:val="18"/>
                <w:lang w:eastAsia="en-US"/>
              </w:rPr>
              <w:t>-4.2</w:t>
            </w:r>
          </w:p>
        </w:tc>
        <w:tc>
          <w:tcPr>
            <w:tcW w:w="6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76FCEE" w14:textId="77777777" w:rsidR="005568A6" w:rsidRDefault="00000000">
            <w:pPr>
              <w:pStyle w:val="BodyText"/>
              <w:keepNext/>
              <w:jc w:val="right"/>
              <w:rPr>
                <w:rFonts w:cs="Arial"/>
                <w:b/>
                <w:bCs/>
                <w:sz w:val="18"/>
                <w:szCs w:val="18"/>
                <w:lang w:eastAsia="en-US"/>
              </w:rPr>
            </w:pPr>
            <w:r>
              <w:rPr>
                <w:rFonts w:cs="Arial"/>
                <w:b/>
                <w:bCs/>
                <w:sz w:val="18"/>
                <w:szCs w:val="18"/>
                <w:lang w:eastAsia="en-US"/>
              </w:rPr>
              <w:t>-4.8</w:t>
            </w:r>
          </w:p>
        </w:tc>
      </w:tr>
      <w:tr w:rsidR="005568A6" w14:paraId="2A32D29B" w14:textId="77777777">
        <w:trPr>
          <w:jc w:val="center"/>
        </w:trPr>
        <w:tc>
          <w:tcPr>
            <w:tcW w:w="1692" w:type="dxa"/>
            <w:vMerge w:val="restart"/>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61224CB2" w14:textId="77777777" w:rsidR="005568A6" w:rsidRDefault="005568A6">
            <w:pPr>
              <w:pStyle w:val="BodyText"/>
              <w:keepNext/>
              <w:rPr>
                <w:rFonts w:cs="Arial"/>
                <w:b/>
                <w:bCs/>
                <w:sz w:val="18"/>
                <w:szCs w:val="18"/>
                <w:lang w:eastAsia="en-US"/>
              </w:rPr>
            </w:pPr>
          </w:p>
        </w:tc>
        <w:tc>
          <w:tcPr>
            <w:tcW w:w="3917" w:type="dxa"/>
            <w:tcBorders>
              <w:top w:val="single" w:sz="4" w:space="0" w:color="auto"/>
              <w:left w:val="single" w:sz="4" w:space="0" w:color="auto"/>
              <w:bottom w:val="single" w:sz="4" w:space="0" w:color="auto"/>
              <w:right w:val="single" w:sz="4" w:space="0" w:color="auto"/>
            </w:tcBorders>
            <w:shd w:val="clear" w:color="auto" w:fill="FFFFFF" w:themeFill="background1"/>
          </w:tcPr>
          <w:p w14:paraId="7BE52353" w14:textId="77777777" w:rsidR="005568A6" w:rsidRDefault="00000000">
            <w:pPr>
              <w:pStyle w:val="BodyText"/>
              <w:keepNext/>
              <w:rPr>
                <w:rFonts w:cs="Arial"/>
                <w:b/>
                <w:bCs/>
                <w:sz w:val="18"/>
                <w:szCs w:val="18"/>
                <w:lang w:eastAsia="en-US"/>
              </w:rPr>
            </w:pPr>
            <w:r>
              <w:rPr>
                <w:rFonts w:cs="Arial"/>
                <w:b/>
                <w:bCs/>
                <w:sz w:val="18"/>
                <w:szCs w:val="18"/>
                <w:lang w:eastAsia="en-US"/>
              </w:rPr>
              <w:t>4 UE inter-slot (improved MMSE)</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20891F1D" w14:textId="77777777" w:rsidR="005568A6" w:rsidRDefault="00000000">
            <w:pPr>
              <w:pStyle w:val="BodyText"/>
              <w:keepNext/>
              <w:jc w:val="right"/>
              <w:rPr>
                <w:rFonts w:cs="Arial"/>
                <w:b/>
                <w:bCs/>
                <w:color w:val="C00000"/>
                <w:sz w:val="18"/>
                <w:szCs w:val="18"/>
                <w:lang w:eastAsia="en-US"/>
              </w:rPr>
            </w:pPr>
            <w:r>
              <w:rPr>
                <w:rFonts w:cs="Arial"/>
                <w:b/>
                <w:bCs/>
                <w:color w:val="C00000"/>
                <w:sz w:val="18"/>
                <w:szCs w:val="18"/>
                <w:lang w:eastAsia="en-US"/>
              </w:rPr>
              <w:t>-</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77B6E08" w14:textId="77777777" w:rsidR="005568A6" w:rsidRDefault="00000000">
            <w:pPr>
              <w:pStyle w:val="BodyText"/>
              <w:keepNext/>
              <w:jc w:val="right"/>
              <w:rPr>
                <w:rFonts w:cs="Arial"/>
                <w:b/>
                <w:bCs/>
                <w:color w:val="C00000"/>
                <w:sz w:val="18"/>
                <w:szCs w:val="18"/>
                <w:lang w:eastAsia="en-US"/>
              </w:rPr>
            </w:pPr>
            <w:r>
              <w:rPr>
                <w:rFonts w:cs="Arial"/>
                <w:b/>
                <w:bCs/>
                <w:color w:val="C00000"/>
                <w:sz w:val="18"/>
                <w:szCs w:val="18"/>
                <w:lang w:eastAsia="en-US"/>
              </w:rPr>
              <w:t>-</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65390238" w14:textId="77777777" w:rsidR="005568A6" w:rsidRDefault="00000000">
            <w:pPr>
              <w:pStyle w:val="BodyText"/>
              <w:keepNext/>
              <w:jc w:val="right"/>
              <w:rPr>
                <w:rFonts w:cs="Arial"/>
                <w:b/>
                <w:bCs/>
                <w:color w:val="C00000"/>
                <w:sz w:val="18"/>
                <w:szCs w:val="18"/>
                <w:lang w:eastAsia="en-US"/>
              </w:rPr>
            </w:pPr>
            <w:r>
              <w:rPr>
                <w:rFonts w:cs="Arial"/>
                <w:b/>
                <w:bCs/>
                <w:color w:val="C00000"/>
                <w:sz w:val="18"/>
                <w:szCs w:val="18"/>
                <w:lang w:eastAsia="en-US"/>
              </w:rPr>
              <w:t>2</w:t>
            </w:r>
          </w:p>
        </w:tc>
        <w:tc>
          <w:tcPr>
            <w:tcW w:w="601" w:type="dxa"/>
            <w:tcBorders>
              <w:top w:val="single" w:sz="4" w:space="0" w:color="auto"/>
              <w:left w:val="single" w:sz="4" w:space="0" w:color="auto"/>
              <w:bottom w:val="single" w:sz="4" w:space="0" w:color="auto"/>
              <w:right w:val="single" w:sz="4" w:space="0" w:color="auto"/>
            </w:tcBorders>
            <w:shd w:val="clear" w:color="auto" w:fill="FFFFFF" w:themeFill="background1"/>
          </w:tcPr>
          <w:p w14:paraId="57170BF6" w14:textId="77777777" w:rsidR="005568A6" w:rsidRDefault="00000000">
            <w:pPr>
              <w:pStyle w:val="BodyText"/>
              <w:keepNext/>
              <w:jc w:val="right"/>
              <w:rPr>
                <w:rFonts w:cs="Arial"/>
                <w:b/>
                <w:bCs/>
                <w:color w:val="C00000"/>
                <w:sz w:val="18"/>
                <w:szCs w:val="18"/>
                <w:lang w:eastAsia="en-US"/>
              </w:rPr>
            </w:pPr>
            <w:r>
              <w:rPr>
                <w:rFonts w:cs="Arial"/>
                <w:b/>
                <w:bCs/>
                <w:color w:val="C00000"/>
                <w:sz w:val="18"/>
                <w:szCs w:val="18"/>
                <w:lang w:eastAsia="en-US"/>
              </w:rPr>
              <w:t>1.7</w:t>
            </w:r>
          </w:p>
        </w:tc>
      </w:tr>
      <w:tr w:rsidR="005568A6" w14:paraId="2E087C9C" w14:textId="77777777">
        <w:trPr>
          <w:jc w:val="center"/>
        </w:trPr>
        <w:tc>
          <w:tcPr>
            <w:tcW w:w="1692" w:type="dxa"/>
            <w:vMerge/>
            <w:tcBorders>
              <w:top w:val="single" w:sz="4" w:space="0" w:color="auto"/>
              <w:left w:val="single" w:sz="4" w:space="0" w:color="auto"/>
              <w:bottom w:val="single" w:sz="4" w:space="0" w:color="auto"/>
              <w:right w:val="single" w:sz="4" w:space="0" w:color="auto"/>
            </w:tcBorders>
            <w:vAlign w:val="center"/>
          </w:tcPr>
          <w:p w14:paraId="7AC64FE8" w14:textId="77777777" w:rsidR="005568A6" w:rsidRDefault="005568A6">
            <w:pPr>
              <w:spacing w:after="0"/>
              <w:rPr>
                <w:rFonts w:ascii="Arial" w:eastAsiaTheme="minorHAnsi" w:hAnsi="Arial" w:cs="Arial"/>
                <w:b/>
                <w:bCs/>
                <w:sz w:val="18"/>
                <w:szCs w:val="18"/>
                <w:lang w:val="en-US" w:eastAsia="en-US"/>
              </w:rPr>
            </w:pPr>
          </w:p>
        </w:tc>
        <w:tc>
          <w:tcPr>
            <w:tcW w:w="3917" w:type="dxa"/>
            <w:tcBorders>
              <w:top w:val="single" w:sz="4" w:space="0" w:color="auto"/>
              <w:left w:val="single" w:sz="4" w:space="0" w:color="auto"/>
              <w:bottom w:val="single" w:sz="4" w:space="0" w:color="auto"/>
              <w:right w:val="single" w:sz="4" w:space="0" w:color="auto"/>
            </w:tcBorders>
            <w:shd w:val="clear" w:color="auto" w:fill="FFFFFF" w:themeFill="background1"/>
          </w:tcPr>
          <w:p w14:paraId="24F4820D" w14:textId="77777777" w:rsidR="005568A6" w:rsidRDefault="00000000">
            <w:pPr>
              <w:pStyle w:val="BodyText"/>
              <w:keepNext/>
              <w:rPr>
                <w:rFonts w:cs="Arial"/>
                <w:b/>
                <w:bCs/>
                <w:sz w:val="18"/>
                <w:szCs w:val="18"/>
                <w:lang w:eastAsia="en-US"/>
              </w:rPr>
            </w:pPr>
            <w:r>
              <w:rPr>
                <w:rFonts w:cs="Arial"/>
                <w:b/>
                <w:bCs/>
                <w:sz w:val="18"/>
                <w:szCs w:val="18"/>
                <w:lang w:eastAsia="en-US"/>
              </w:rPr>
              <w:t>4 UE inter-slot with CFO range ±50 Hz</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32DEF7C" w14:textId="77777777" w:rsidR="005568A6" w:rsidRDefault="00000000">
            <w:pPr>
              <w:pStyle w:val="BodyText"/>
              <w:keepNext/>
              <w:jc w:val="right"/>
              <w:rPr>
                <w:rFonts w:cs="Arial"/>
                <w:b/>
                <w:bCs/>
                <w:sz w:val="18"/>
                <w:szCs w:val="18"/>
                <w:lang w:eastAsia="en-US"/>
              </w:rPr>
            </w:pPr>
            <w:r>
              <w:rPr>
                <w:rFonts w:cs="Arial"/>
                <w:b/>
                <w:bCs/>
                <w:color w:val="C00000"/>
                <w:sz w:val="18"/>
                <w:szCs w:val="18"/>
                <w:lang w:eastAsia="en-US"/>
              </w:rPr>
              <w:t>2.8</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24493BD2" w14:textId="77777777" w:rsidR="005568A6" w:rsidRDefault="00000000">
            <w:pPr>
              <w:pStyle w:val="BodyText"/>
              <w:keepNext/>
              <w:jc w:val="right"/>
              <w:rPr>
                <w:rFonts w:cs="Arial"/>
                <w:b/>
                <w:bCs/>
                <w:sz w:val="18"/>
                <w:szCs w:val="18"/>
                <w:lang w:eastAsia="en-US"/>
              </w:rPr>
            </w:pPr>
            <w:r>
              <w:rPr>
                <w:rFonts w:cs="Arial"/>
                <w:b/>
                <w:bCs/>
                <w:color w:val="70AD47" w:themeColor="accent6"/>
                <w:sz w:val="18"/>
                <w:szCs w:val="18"/>
                <w:lang w:eastAsia="en-US"/>
              </w:rPr>
              <w:t>1.2</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28889D9D"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0.5</w:t>
            </w:r>
          </w:p>
        </w:tc>
        <w:tc>
          <w:tcPr>
            <w:tcW w:w="601" w:type="dxa"/>
            <w:tcBorders>
              <w:top w:val="single" w:sz="4" w:space="0" w:color="auto"/>
              <w:left w:val="single" w:sz="4" w:space="0" w:color="auto"/>
              <w:bottom w:val="single" w:sz="4" w:space="0" w:color="auto"/>
              <w:right w:val="single" w:sz="4" w:space="0" w:color="auto"/>
            </w:tcBorders>
            <w:shd w:val="clear" w:color="auto" w:fill="FFFFFF" w:themeFill="background1"/>
          </w:tcPr>
          <w:p w14:paraId="1C135DF7"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0.8</w:t>
            </w:r>
          </w:p>
        </w:tc>
      </w:tr>
      <w:tr w:rsidR="005568A6" w14:paraId="44C86030" w14:textId="77777777">
        <w:trPr>
          <w:jc w:val="center"/>
        </w:trPr>
        <w:tc>
          <w:tcPr>
            <w:tcW w:w="1692" w:type="dxa"/>
            <w:vMerge/>
            <w:tcBorders>
              <w:top w:val="single" w:sz="4" w:space="0" w:color="auto"/>
              <w:left w:val="single" w:sz="4" w:space="0" w:color="auto"/>
              <w:bottom w:val="single" w:sz="4" w:space="0" w:color="auto"/>
              <w:right w:val="single" w:sz="4" w:space="0" w:color="auto"/>
            </w:tcBorders>
            <w:vAlign w:val="center"/>
          </w:tcPr>
          <w:p w14:paraId="16A14923" w14:textId="77777777" w:rsidR="005568A6" w:rsidRDefault="005568A6">
            <w:pPr>
              <w:spacing w:after="0"/>
              <w:rPr>
                <w:rFonts w:ascii="Arial" w:eastAsiaTheme="minorHAnsi" w:hAnsi="Arial" w:cs="Arial"/>
                <w:b/>
                <w:bCs/>
                <w:sz w:val="18"/>
                <w:szCs w:val="18"/>
                <w:lang w:val="en-US" w:eastAsia="en-US"/>
              </w:rPr>
            </w:pPr>
          </w:p>
        </w:tc>
        <w:tc>
          <w:tcPr>
            <w:tcW w:w="3917" w:type="dxa"/>
            <w:tcBorders>
              <w:top w:val="single" w:sz="4" w:space="0" w:color="auto"/>
              <w:left w:val="single" w:sz="4" w:space="0" w:color="auto"/>
              <w:bottom w:val="single" w:sz="4" w:space="0" w:color="auto"/>
              <w:right w:val="single" w:sz="4" w:space="0" w:color="auto"/>
            </w:tcBorders>
            <w:shd w:val="clear" w:color="auto" w:fill="FFFFFF" w:themeFill="background1"/>
          </w:tcPr>
          <w:p w14:paraId="447F7CBC" w14:textId="77777777" w:rsidR="005568A6" w:rsidRDefault="00000000">
            <w:pPr>
              <w:pStyle w:val="BodyText"/>
              <w:keepNext/>
              <w:rPr>
                <w:rFonts w:cs="Arial"/>
                <w:b/>
                <w:bCs/>
                <w:sz w:val="18"/>
                <w:szCs w:val="18"/>
                <w:lang w:eastAsia="en-US"/>
              </w:rPr>
            </w:pPr>
            <w:r>
              <w:rPr>
                <w:rFonts w:cs="Arial"/>
                <w:b/>
                <w:bCs/>
                <w:sz w:val="18"/>
                <w:szCs w:val="18"/>
                <w:lang w:eastAsia="en-US"/>
              </w:rPr>
              <w:t>4 UE inter-slot with CFO range ±25 Hz</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69E11AE6" w14:textId="77777777" w:rsidR="005568A6" w:rsidRDefault="00000000">
            <w:pPr>
              <w:pStyle w:val="BodyText"/>
              <w:keepNext/>
              <w:jc w:val="right"/>
              <w:rPr>
                <w:rFonts w:cs="Arial"/>
                <w:b/>
                <w:bCs/>
                <w:color w:val="C00000"/>
                <w:sz w:val="18"/>
                <w:szCs w:val="18"/>
                <w:lang w:eastAsia="en-US"/>
              </w:rPr>
            </w:pPr>
            <w:r>
              <w:rPr>
                <w:rFonts w:cs="Arial"/>
                <w:b/>
                <w:bCs/>
                <w:color w:val="C00000"/>
                <w:sz w:val="18"/>
                <w:szCs w:val="18"/>
                <w:lang w:eastAsia="en-US"/>
              </w:rPr>
              <w:t>1.8</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7BD1EB41"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1.1</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F3B0690"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0.4</w:t>
            </w:r>
          </w:p>
        </w:tc>
        <w:tc>
          <w:tcPr>
            <w:tcW w:w="601" w:type="dxa"/>
            <w:tcBorders>
              <w:top w:val="single" w:sz="4" w:space="0" w:color="auto"/>
              <w:left w:val="single" w:sz="4" w:space="0" w:color="auto"/>
              <w:bottom w:val="single" w:sz="4" w:space="0" w:color="auto"/>
              <w:right w:val="single" w:sz="4" w:space="0" w:color="auto"/>
            </w:tcBorders>
            <w:shd w:val="clear" w:color="auto" w:fill="FFFFFF" w:themeFill="background1"/>
          </w:tcPr>
          <w:p w14:paraId="56779628"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0.8</w:t>
            </w:r>
          </w:p>
        </w:tc>
      </w:tr>
      <w:tr w:rsidR="005568A6" w14:paraId="23D86155" w14:textId="77777777">
        <w:trPr>
          <w:jc w:val="center"/>
        </w:trPr>
        <w:tc>
          <w:tcPr>
            <w:tcW w:w="1692" w:type="dxa"/>
            <w:vMerge/>
            <w:tcBorders>
              <w:top w:val="single" w:sz="4" w:space="0" w:color="auto"/>
              <w:left w:val="single" w:sz="4" w:space="0" w:color="auto"/>
              <w:bottom w:val="single" w:sz="4" w:space="0" w:color="auto"/>
              <w:right w:val="single" w:sz="4" w:space="0" w:color="auto"/>
            </w:tcBorders>
            <w:vAlign w:val="center"/>
          </w:tcPr>
          <w:p w14:paraId="561EDB3E" w14:textId="77777777" w:rsidR="005568A6" w:rsidRDefault="005568A6">
            <w:pPr>
              <w:spacing w:after="0"/>
              <w:rPr>
                <w:rFonts w:ascii="Arial" w:eastAsiaTheme="minorHAnsi" w:hAnsi="Arial" w:cs="Arial"/>
                <w:b/>
                <w:bCs/>
                <w:sz w:val="18"/>
                <w:szCs w:val="18"/>
                <w:lang w:val="en-US" w:eastAsia="en-US"/>
              </w:rPr>
            </w:pPr>
          </w:p>
        </w:tc>
        <w:tc>
          <w:tcPr>
            <w:tcW w:w="3917" w:type="dxa"/>
            <w:tcBorders>
              <w:top w:val="single" w:sz="4" w:space="0" w:color="auto"/>
              <w:left w:val="single" w:sz="4" w:space="0" w:color="auto"/>
              <w:bottom w:val="single" w:sz="4" w:space="0" w:color="auto"/>
              <w:right w:val="single" w:sz="4" w:space="0" w:color="auto"/>
            </w:tcBorders>
            <w:shd w:val="clear" w:color="auto" w:fill="FFFFFF" w:themeFill="background1"/>
          </w:tcPr>
          <w:p w14:paraId="78CDB023" w14:textId="77777777" w:rsidR="005568A6" w:rsidRDefault="00000000">
            <w:pPr>
              <w:pStyle w:val="BodyText"/>
              <w:keepNext/>
              <w:rPr>
                <w:rFonts w:eastAsiaTheme="minorEastAsia" w:cs="Arial"/>
                <w:b/>
                <w:sz w:val="18"/>
                <w:szCs w:val="18"/>
                <w:lang w:eastAsia="en-US"/>
              </w:rPr>
            </w:pPr>
            <w:r>
              <w:rPr>
                <w:rFonts w:eastAsiaTheme="minorEastAsia" w:cs="Arial"/>
                <w:b/>
                <w:bCs/>
                <w:sz w:val="18"/>
                <w:szCs w:val="18"/>
                <w:lang w:eastAsia="en-US"/>
              </w:rPr>
              <w:t xml:space="preserve">4 UE inter-slot with CFO range </w:t>
            </w:r>
            <w:r>
              <w:rPr>
                <w:rFonts w:cs="Arial"/>
                <w:b/>
                <w:bCs/>
                <w:sz w:val="18"/>
                <w:szCs w:val="18"/>
                <w:lang w:eastAsia="en-US"/>
              </w:rPr>
              <w:t>±</w:t>
            </w:r>
            <w:r>
              <w:rPr>
                <w:rFonts w:eastAsiaTheme="minorEastAsia" w:cs="Arial"/>
                <w:b/>
                <w:bCs/>
                <w:sz w:val="18"/>
                <w:szCs w:val="18"/>
                <w:lang w:eastAsia="en-US"/>
              </w:rPr>
              <w:t>50 Hz and improved MMSE</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05EB2E06" w14:textId="77777777" w:rsidR="005568A6" w:rsidRDefault="00000000">
            <w:pPr>
              <w:pStyle w:val="BodyText"/>
              <w:keepNext/>
              <w:jc w:val="right"/>
              <w:rPr>
                <w:rFonts w:eastAsiaTheme="minorEastAsia" w:cs="Arial"/>
                <w:b/>
                <w:color w:val="C00000"/>
                <w:sz w:val="18"/>
                <w:szCs w:val="18"/>
                <w:lang w:eastAsia="en-US"/>
              </w:rPr>
            </w:pPr>
            <w:r>
              <w:rPr>
                <w:rFonts w:eastAsiaTheme="minorEastAsia" w:cs="Arial"/>
                <w:b/>
                <w:bCs/>
                <w:color w:val="C00000"/>
                <w:sz w:val="18"/>
                <w:szCs w:val="18"/>
                <w:lang w:eastAsia="en-US"/>
              </w:rPr>
              <w:t>1.8</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2A5140AC" w14:textId="77777777" w:rsidR="005568A6" w:rsidRDefault="00000000">
            <w:pPr>
              <w:pStyle w:val="BodyText"/>
              <w:keepNext/>
              <w:jc w:val="right"/>
              <w:rPr>
                <w:rFonts w:eastAsiaTheme="minorEastAsia" w:cs="Arial"/>
                <w:b/>
                <w:color w:val="70AD47" w:themeColor="accent6"/>
                <w:sz w:val="18"/>
                <w:szCs w:val="18"/>
                <w:lang w:eastAsia="en-US"/>
              </w:rPr>
            </w:pPr>
            <w:r>
              <w:rPr>
                <w:rFonts w:eastAsiaTheme="minorEastAsia" w:cs="Arial"/>
                <w:b/>
                <w:color w:val="70AD47" w:themeColor="accent6"/>
                <w:sz w:val="18"/>
                <w:szCs w:val="18"/>
                <w:lang w:eastAsia="en-US"/>
              </w:rPr>
              <w:t>0.2</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0A2ACB92" w14:textId="77777777" w:rsidR="005568A6" w:rsidRDefault="00000000">
            <w:pPr>
              <w:pStyle w:val="BodyText"/>
              <w:keepNext/>
              <w:jc w:val="right"/>
              <w:rPr>
                <w:rFonts w:eastAsiaTheme="minorEastAsia" w:cs="Arial"/>
                <w:b/>
                <w:color w:val="70AD47" w:themeColor="accent6"/>
                <w:sz w:val="18"/>
                <w:szCs w:val="18"/>
                <w:lang w:eastAsia="en-US"/>
              </w:rPr>
            </w:pPr>
            <w:r>
              <w:rPr>
                <w:rFonts w:eastAsiaTheme="minorEastAsia" w:cs="Arial"/>
                <w:b/>
                <w:color w:val="70AD47" w:themeColor="accent6"/>
                <w:sz w:val="18"/>
                <w:szCs w:val="18"/>
                <w:lang w:eastAsia="en-US"/>
              </w:rPr>
              <w:t>0</w:t>
            </w:r>
          </w:p>
        </w:tc>
        <w:tc>
          <w:tcPr>
            <w:tcW w:w="601" w:type="dxa"/>
            <w:tcBorders>
              <w:top w:val="single" w:sz="4" w:space="0" w:color="auto"/>
              <w:left w:val="single" w:sz="4" w:space="0" w:color="auto"/>
              <w:bottom w:val="single" w:sz="4" w:space="0" w:color="auto"/>
              <w:right w:val="single" w:sz="4" w:space="0" w:color="auto"/>
            </w:tcBorders>
            <w:shd w:val="clear" w:color="auto" w:fill="FFFFFF" w:themeFill="background1"/>
          </w:tcPr>
          <w:p w14:paraId="26D065A6" w14:textId="77777777" w:rsidR="005568A6" w:rsidRDefault="00000000">
            <w:pPr>
              <w:pStyle w:val="BodyText"/>
              <w:keepNext/>
              <w:jc w:val="right"/>
              <w:rPr>
                <w:rFonts w:eastAsiaTheme="minorEastAsia" w:cs="Arial"/>
                <w:b/>
                <w:color w:val="70AD47" w:themeColor="accent6"/>
                <w:sz w:val="18"/>
                <w:szCs w:val="18"/>
                <w:lang w:eastAsia="en-US"/>
              </w:rPr>
            </w:pPr>
            <w:r>
              <w:rPr>
                <w:rFonts w:eastAsiaTheme="minorEastAsia" w:cs="Arial"/>
                <w:b/>
                <w:color w:val="70AD47" w:themeColor="accent6"/>
                <w:sz w:val="18"/>
                <w:szCs w:val="18"/>
                <w:lang w:eastAsia="en-US"/>
              </w:rPr>
              <w:t>0</w:t>
            </w:r>
          </w:p>
        </w:tc>
      </w:tr>
      <w:tr w:rsidR="005568A6" w14:paraId="1BCEB69D" w14:textId="77777777">
        <w:trPr>
          <w:jc w:val="center"/>
        </w:trPr>
        <w:tc>
          <w:tcPr>
            <w:tcW w:w="1692" w:type="dxa"/>
            <w:vMerge/>
            <w:tcBorders>
              <w:top w:val="single" w:sz="4" w:space="0" w:color="auto"/>
              <w:left w:val="single" w:sz="4" w:space="0" w:color="auto"/>
              <w:bottom w:val="single" w:sz="4" w:space="0" w:color="auto"/>
              <w:right w:val="single" w:sz="4" w:space="0" w:color="auto"/>
            </w:tcBorders>
            <w:vAlign w:val="center"/>
          </w:tcPr>
          <w:p w14:paraId="3F1AAD0E" w14:textId="77777777" w:rsidR="005568A6" w:rsidRDefault="005568A6">
            <w:pPr>
              <w:spacing w:after="0"/>
              <w:rPr>
                <w:rFonts w:ascii="Arial" w:eastAsiaTheme="minorHAnsi" w:hAnsi="Arial" w:cs="Arial"/>
                <w:b/>
                <w:bCs/>
                <w:sz w:val="18"/>
                <w:szCs w:val="18"/>
                <w:lang w:val="en-US" w:eastAsia="en-US"/>
              </w:rPr>
            </w:pPr>
          </w:p>
        </w:tc>
        <w:tc>
          <w:tcPr>
            <w:tcW w:w="3917" w:type="dxa"/>
            <w:tcBorders>
              <w:top w:val="single" w:sz="4" w:space="0" w:color="auto"/>
              <w:left w:val="single" w:sz="4" w:space="0" w:color="auto"/>
              <w:bottom w:val="single" w:sz="4" w:space="0" w:color="auto"/>
              <w:right w:val="single" w:sz="4" w:space="0" w:color="auto"/>
            </w:tcBorders>
            <w:shd w:val="clear" w:color="auto" w:fill="FFFFFF" w:themeFill="background1"/>
          </w:tcPr>
          <w:p w14:paraId="7D6DCE3F" w14:textId="77777777" w:rsidR="005568A6" w:rsidRDefault="00000000">
            <w:pPr>
              <w:pStyle w:val="BodyText"/>
              <w:keepNext/>
              <w:rPr>
                <w:rFonts w:eastAsiaTheme="minorEastAsia" w:cs="Arial"/>
                <w:b/>
                <w:bCs/>
                <w:sz w:val="18"/>
                <w:szCs w:val="18"/>
                <w:lang w:eastAsia="en-US"/>
              </w:rPr>
            </w:pPr>
            <w:r>
              <w:rPr>
                <w:rFonts w:eastAsiaTheme="minorEastAsia" w:cs="Arial"/>
                <w:b/>
                <w:bCs/>
                <w:sz w:val="18"/>
                <w:szCs w:val="18"/>
                <w:lang w:eastAsia="en-US"/>
              </w:rPr>
              <w:t xml:space="preserve">4 UE inter-slot with CFO range </w:t>
            </w:r>
            <w:r>
              <w:rPr>
                <w:rFonts w:cs="Arial"/>
                <w:b/>
                <w:bCs/>
                <w:sz w:val="18"/>
                <w:szCs w:val="18"/>
                <w:lang w:eastAsia="en-US"/>
              </w:rPr>
              <w:t>±25</w:t>
            </w:r>
            <w:r>
              <w:rPr>
                <w:rFonts w:eastAsiaTheme="minorEastAsia" w:cs="Arial"/>
                <w:b/>
                <w:bCs/>
                <w:sz w:val="18"/>
                <w:szCs w:val="18"/>
                <w:lang w:eastAsia="en-US"/>
              </w:rPr>
              <w:t xml:space="preserve"> Hz and improved MMSE</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788E30C2" w14:textId="77777777" w:rsidR="005568A6" w:rsidRDefault="00000000">
            <w:pPr>
              <w:pStyle w:val="BodyText"/>
              <w:keepNext/>
              <w:jc w:val="right"/>
              <w:rPr>
                <w:rFonts w:eastAsiaTheme="minorEastAsia" w:cs="Arial"/>
                <w:b/>
                <w:bCs/>
                <w:color w:val="C00000"/>
                <w:sz w:val="18"/>
                <w:szCs w:val="18"/>
                <w:lang w:eastAsia="en-US"/>
              </w:rPr>
            </w:pPr>
            <w:r>
              <w:rPr>
                <w:rFonts w:eastAsiaTheme="minorEastAsia" w:cs="Arial"/>
                <w:b/>
                <w:bCs/>
                <w:color w:val="70AD47" w:themeColor="accent6"/>
                <w:sz w:val="18"/>
                <w:szCs w:val="18"/>
                <w:lang w:eastAsia="en-US"/>
              </w:rPr>
              <w:t>0.8</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01F175A5" w14:textId="77777777" w:rsidR="005568A6" w:rsidRDefault="00000000">
            <w:pPr>
              <w:pStyle w:val="BodyText"/>
              <w:keepNext/>
              <w:jc w:val="right"/>
              <w:rPr>
                <w:rFonts w:eastAsiaTheme="minorEastAsia" w:cs="Arial"/>
                <w:b/>
                <w:bCs/>
                <w:color w:val="70AD47" w:themeColor="accent6"/>
                <w:sz w:val="18"/>
                <w:szCs w:val="18"/>
                <w:lang w:eastAsia="en-US"/>
              </w:rPr>
            </w:pPr>
            <w:r>
              <w:rPr>
                <w:rFonts w:eastAsiaTheme="minorEastAsia" w:cs="Arial"/>
                <w:b/>
                <w:bCs/>
                <w:color w:val="70AD47" w:themeColor="accent6"/>
                <w:sz w:val="18"/>
                <w:szCs w:val="18"/>
                <w:lang w:eastAsia="en-US"/>
              </w:rPr>
              <w:t>0.2</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273AF576" w14:textId="77777777" w:rsidR="005568A6" w:rsidRDefault="00000000">
            <w:pPr>
              <w:pStyle w:val="BodyText"/>
              <w:keepNext/>
              <w:jc w:val="right"/>
              <w:rPr>
                <w:rFonts w:eastAsiaTheme="minorEastAsia" w:cs="Arial"/>
                <w:b/>
                <w:bCs/>
                <w:color w:val="70AD47" w:themeColor="accent6"/>
                <w:sz w:val="18"/>
                <w:szCs w:val="18"/>
                <w:lang w:eastAsia="en-US"/>
              </w:rPr>
            </w:pPr>
            <w:r>
              <w:rPr>
                <w:rFonts w:eastAsiaTheme="minorEastAsia" w:cs="Arial"/>
                <w:b/>
                <w:bCs/>
                <w:color w:val="70AD47" w:themeColor="accent6"/>
                <w:sz w:val="18"/>
                <w:szCs w:val="18"/>
                <w:lang w:eastAsia="en-US"/>
              </w:rPr>
              <w:t>0</w:t>
            </w:r>
          </w:p>
        </w:tc>
        <w:tc>
          <w:tcPr>
            <w:tcW w:w="601" w:type="dxa"/>
            <w:tcBorders>
              <w:top w:val="single" w:sz="4" w:space="0" w:color="auto"/>
              <w:left w:val="single" w:sz="4" w:space="0" w:color="auto"/>
              <w:bottom w:val="single" w:sz="4" w:space="0" w:color="auto"/>
              <w:right w:val="single" w:sz="4" w:space="0" w:color="auto"/>
            </w:tcBorders>
            <w:shd w:val="clear" w:color="auto" w:fill="FFFFFF" w:themeFill="background1"/>
          </w:tcPr>
          <w:p w14:paraId="1BE78464" w14:textId="77777777" w:rsidR="005568A6" w:rsidRDefault="00000000">
            <w:pPr>
              <w:pStyle w:val="BodyText"/>
              <w:keepNext/>
              <w:jc w:val="right"/>
              <w:rPr>
                <w:rFonts w:eastAsiaTheme="minorEastAsia" w:cs="Arial"/>
                <w:b/>
                <w:bCs/>
                <w:color w:val="70AD47" w:themeColor="accent6"/>
                <w:sz w:val="18"/>
                <w:szCs w:val="18"/>
                <w:lang w:eastAsia="en-US"/>
              </w:rPr>
            </w:pPr>
            <w:r>
              <w:rPr>
                <w:rFonts w:eastAsiaTheme="minorEastAsia" w:cs="Arial"/>
                <w:b/>
                <w:bCs/>
                <w:color w:val="70AD47" w:themeColor="accent6"/>
                <w:sz w:val="18"/>
                <w:szCs w:val="18"/>
                <w:lang w:eastAsia="en-US"/>
              </w:rPr>
              <w:t>0</w:t>
            </w:r>
          </w:p>
        </w:tc>
      </w:tr>
      <w:tr w:rsidR="005568A6" w14:paraId="63CEBB00" w14:textId="77777777">
        <w:trPr>
          <w:jc w:val="center"/>
        </w:trPr>
        <w:tc>
          <w:tcPr>
            <w:tcW w:w="1692" w:type="dxa"/>
            <w:vMerge/>
            <w:tcBorders>
              <w:top w:val="single" w:sz="4" w:space="0" w:color="auto"/>
              <w:left w:val="single" w:sz="4" w:space="0" w:color="auto"/>
              <w:bottom w:val="single" w:sz="4" w:space="0" w:color="auto"/>
              <w:right w:val="single" w:sz="4" w:space="0" w:color="auto"/>
            </w:tcBorders>
            <w:vAlign w:val="center"/>
          </w:tcPr>
          <w:p w14:paraId="6440670C" w14:textId="77777777" w:rsidR="005568A6" w:rsidRDefault="005568A6">
            <w:pPr>
              <w:spacing w:after="0"/>
              <w:rPr>
                <w:rFonts w:ascii="Arial" w:eastAsiaTheme="minorHAnsi" w:hAnsi="Arial" w:cs="Arial"/>
                <w:b/>
                <w:bCs/>
                <w:sz w:val="18"/>
                <w:szCs w:val="18"/>
                <w:lang w:val="en-US" w:eastAsia="en-US"/>
              </w:rPr>
            </w:pPr>
          </w:p>
        </w:tc>
        <w:tc>
          <w:tcPr>
            <w:tcW w:w="39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5BE122D" w14:textId="77777777" w:rsidR="005568A6" w:rsidRDefault="00000000">
            <w:pPr>
              <w:pStyle w:val="BodyText"/>
              <w:keepNext/>
              <w:rPr>
                <w:rFonts w:eastAsiaTheme="minorHAnsi" w:cs="Arial"/>
                <w:b/>
                <w:bCs/>
                <w:sz w:val="18"/>
                <w:szCs w:val="18"/>
                <w:lang w:eastAsia="en-US"/>
              </w:rPr>
            </w:pPr>
            <w:r>
              <w:rPr>
                <w:rFonts w:cs="Arial"/>
                <w:b/>
                <w:bCs/>
                <w:sz w:val="18"/>
                <w:szCs w:val="18"/>
                <w:lang w:eastAsia="en-US"/>
              </w:rPr>
              <w:t>4 UE intra-symbol with 2 slots TBoMS</w:t>
            </w:r>
          </w:p>
        </w:tc>
        <w:tc>
          <w:tcPr>
            <w:tcW w:w="5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7CC0185"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0.2</w:t>
            </w:r>
          </w:p>
        </w:tc>
        <w:tc>
          <w:tcPr>
            <w:tcW w:w="5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63157F"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0.1</w:t>
            </w:r>
          </w:p>
        </w:tc>
        <w:tc>
          <w:tcPr>
            <w:tcW w:w="5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C3C7C3B"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w:t>
            </w:r>
          </w:p>
        </w:tc>
        <w:tc>
          <w:tcPr>
            <w:tcW w:w="6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776CE22"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w:t>
            </w:r>
          </w:p>
        </w:tc>
      </w:tr>
      <w:tr w:rsidR="005568A6" w14:paraId="306C95B4" w14:textId="77777777">
        <w:trPr>
          <w:jc w:val="center"/>
        </w:trPr>
        <w:tc>
          <w:tcPr>
            <w:tcW w:w="1692" w:type="dxa"/>
            <w:vMerge/>
            <w:tcBorders>
              <w:top w:val="single" w:sz="4" w:space="0" w:color="auto"/>
              <w:left w:val="single" w:sz="4" w:space="0" w:color="auto"/>
              <w:bottom w:val="single" w:sz="4" w:space="0" w:color="auto"/>
              <w:right w:val="single" w:sz="4" w:space="0" w:color="auto"/>
            </w:tcBorders>
            <w:vAlign w:val="center"/>
          </w:tcPr>
          <w:p w14:paraId="0CE8E83D" w14:textId="77777777" w:rsidR="005568A6" w:rsidRDefault="005568A6">
            <w:pPr>
              <w:spacing w:after="0"/>
              <w:rPr>
                <w:rFonts w:ascii="Arial" w:eastAsiaTheme="minorHAnsi" w:hAnsi="Arial" w:cs="Arial"/>
                <w:b/>
                <w:bCs/>
                <w:sz w:val="18"/>
                <w:szCs w:val="18"/>
                <w:lang w:val="en-US" w:eastAsia="en-US"/>
              </w:rPr>
            </w:pPr>
          </w:p>
        </w:tc>
        <w:tc>
          <w:tcPr>
            <w:tcW w:w="39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221B97" w14:textId="77777777" w:rsidR="005568A6" w:rsidRDefault="00000000">
            <w:pPr>
              <w:pStyle w:val="BodyText"/>
              <w:rPr>
                <w:rFonts w:cs="Arial"/>
                <w:b/>
                <w:bCs/>
                <w:sz w:val="18"/>
                <w:szCs w:val="18"/>
                <w:lang w:eastAsia="en-US"/>
              </w:rPr>
            </w:pPr>
            <w:r>
              <w:rPr>
                <w:rFonts w:cs="Arial"/>
                <w:b/>
                <w:bCs/>
                <w:sz w:val="18"/>
                <w:szCs w:val="18"/>
                <w:lang w:eastAsia="en-US"/>
              </w:rPr>
              <w:t>4 UE intra-symbol with 4 slots TBoMS</w:t>
            </w:r>
          </w:p>
        </w:tc>
        <w:tc>
          <w:tcPr>
            <w:tcW w:w="5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8948DE" w14:textId="77777777" w:rsidR="005568A6" w:rsidRDefault="00000000">
            <w:pPr>
              <w:pStyle w:val="BodyText"/>
              <w:jc w:val="right"/>
              <w:rPr>
                <w:rFonts w:cs="Arial"/>
                <w:b/>
                <w:bCs/>
                <w:color w:val="70AD47" w:themeColor="accent6"/>
                <w:sz w:val="18"/>
                <w:szCs w:val="18"/>
                <w:lang w:eastAsia="en-US"/>
              </w:rPr>
            </w:pPr>
            <w:r>
              <w:rPr>
                <w:rFonts w:cs="Arial"/>
                <w:b/>
                <w:bCs/>
                <w:color w:val="70AD47" w:themeColor="accent6"/>
                <w:sz w:val="18"/>
                <w:szCs w:val="18"/>
                <w:lang w:eastAsia="en-US"/>
              </w:rPr>
              <w:t>0.8</w:t>
            </w:r>
          </w:p>
        </w:tc>
        <w:tc>
          <w:tcPr>
            <w:tcW w:w="5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BD64C1" w14:textId="77777777" w:rsidR="005568A6" w:rsidRDefault="00000000">
            <w:pPr>
              <w:pStyle w:val="BodyText"/>
              <w:jc w:val="right"/>
              <w:rPr>
                <w:rFonts w:cs="Arial"/>
                <w:b/>
                <w:bCs/>
                <w:color w:val="70AD47" w:themeColor="accent6"/>
                <w:sz w:val="18"/>
                <w:szCs w:val="18"/>
                <w:lang w:eastAsia="en-US"/>
              </w:rPr>
            </w:pPr>
            <w:r>
              <w:rPr>
                <w:rFonts w:cs="Arial"/>
                <w:b/>
                <w:bCs/>
                <w:color w:val="70AD47" w:themeColor="accent6"/>
                <w:sz w:val="18"/>
                <w:szCs w:val="18"/>
                <w:lang w:eastAsia="en-US"/>
              </w:rPr>
              <w:t>0.2</w:t>
            </w:r>
          </w:p>
        </w:tc>
        <w:tc>
          <w:tcPr>
            <w:tcW w:w="5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CF46D5" w14:textId="77777777" w:rsidR="005568A6" w:rsidRDefault="00000000">
            <w:pPr>
              <w:pStyle w:val="BodyText"/>
              <w:jc w:val="right"/>
              <w:rPr>
                <w:rFonts w:cs="Arial"/>
                <w:b/>
                <w:bCs/>
                <w:color w:val="70AD47" w:themeColor="accent6"/>
                <w:sz w:val="18"/>
                <w:szCs w:val="18"/>
                <w:lang w:eastAsia="en-US"/>
              </w:rPr>
            </w:pPr>
            <w:r>
              <w:rPr>
                <w:rFonts w:cs="Arial"/>
                <w:b/>
                <w:bCs/>
                <w:color w:val="70AD47" w:themeColor="accent6"/>
                <w:sz w:val="18"/>
                <w:szCs w:val="18"/>
                <w:lang w:eastAsia="en-US"/>
              </w:rPr>
              <w:t>0.1</w:t>
            </w:r>
          </w:p>
        </w:tc>
        <w:tc>
          <w:tcPr>
            <w:tcW w:w="6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DD49FF" w14:textId="77777777" w:rsidR="005568A6" w:rsidRDefault="00000000">
            <w:pPr>
              <w:pStyle w:val="BodyText"/>
              <w:jc w:val="right"/>
              <w:rPr>
                <w:rFonts w:cs="Arial"/>
                <w:b/>
                <w:bCs/>
                <w:color w:val="70AD47" w:themeColor="accent6"/>
                <w:sz w:val="18"/>
                <w:szCs w:val="18"/>
                <w:lang w:eastAsia="en-US"/>
              </w:rPr>
            </w:pPr>
            <w:r>
              <w:rPr>
                <w:rFonts w:cs="Arial"/>
                <w:b/>
                <w:bCs/>
                <w:color w:val="70AD47" w:themeColor="accent6"/>
                <w:sz w:val="18"/>
                <w:szCs w:val="18"/>
                <w:lang w:eastAsia="en-US"/>
              </w:rPr>
              <w:t>0</w:t>
            </w:r>
          </w:p>
        </w:tc>
      </w:tr>
      <w:tr w:rsidR="005568A6" w14:paraId="7D281D2E" w14:textId="77777777">
        <w:trPr>
          <w:jc w:val="center"/>
        </w:trPr>
        <w:tc>
          <w:tcPr>
            <w:tcW w:w="1692" w:type="dxa"/>
            <w:vMerge/>
            <w:tcBorders>
              <w:top w:val="single" w:sz="4" w:space="0" w:color="auto"/>
              <w:left w:val="single" w:sz="4" w:space="0" w:color="auto"/>
              <w:bottom w:val="single" w:sz="4" w:space="0" w:color="auto"/>
              <w:right w:val="single" w:sz="4" w:space="0" w:color="auto"/>
            </w:tcBorders>
            <w:vAlign w:val="center"/>
          </w:tcPr>
          <w:p w14:paraId="50B7DA9A" w14:textId="77777777" w:rsidR="005568A6" w:rsidRDefault="005568A6">
            <w:pPr>
              <w:spacing w:after="0"/>
              <w:rPr>
                <w:rFonts w:ascii="Arial" w:eastAsiaTheme="minorHAnsi" w:hAnsi="Arial" w:cs="Arial"/>
                <w:b/>
                <w:bCs/>
                <w:sz w:val="18"/>
                <w:szCs w:val="18"/>
                <w:lang w:val="en-US" w:eastAsia="en-US"/>
              </w:rPr>
            </w:pPr>
          </w:p>
        </w:tc>
        <w:tc>
          <w:tcPr>
            <w:tcW w:w="3917" w:type="dxa"/>
            <w:tcBorders>
              <w:top w:val="single" w:sz="4" w:space="0" w:color="auto"/>
              <w:left w:val="single" w:sz="4" w:space="0" w:color="auto"/>
              <w:bottom w:val="single" w:sz="4" w:space="0" w:color="auto"/>
              <w:right w:val="single" w:sz="4" w:space="0" w:color="auto"/>
            </w:tcBorders>
            <w:shd w:val="clear" w:color="auto" w:fill="FFFFFF" w:themeFill="background1"/>
          </w:tcPr>
          <w:p w14:paraId="384A3956" w14:textId="77777777" w:rsidR="005568A6" w:rsidRDefault="00000000">
            <w:pPr>
              <w:pStyle w:val="BodyText"/>
              <w:rPr>
                <w:rFonts w:cs="Arial"/>
                <w:b/>
                <w:bCs/>
                <w:sz w:val="18"/>
                <w:szCs w:val="18"/>
                <w:lang w:val="sv-SE" w:eastAsia="en-US"/>
              </w:rPr>
            </w:pPr>
            <w:r>
              <w:rPr>
                <w:rFonts w:cs="Arial"/>
                <w:b/>
                <w:bCs/>
                <w:sz w:val="18"/>
                <w:szCs w:val="18"/>
                <w:lang w:val="sv-SE" w:eastAsia="en-US"/>
              </w:rPr>
              <w:t>4 UE inter-slot + intra-symbol (no TBoMS)</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12866798" w14:textId="77777777" w:rsidR="005568A6" w:rsidRDefault="00000000">
            <w:pPr>
              <w:pStyle w:val="BodyText"/>
              <w:jc w:val="right"/>
              <w:rPr>
                <w:rFonts w:cs="Arial"/>
                <w:b/>
                <w:bCs/>
                <w:color w:val="70AD47" w:themeColor="accent6"/>
                <w:sz w:val="18"/>
                <w:szCs w:val="18"/>
                <w:lang w:val="sv-SE" w:eastAsia="en-US"/>
              </w:rPr>
            </w:pPr>
            <w:r>
              <w:rPr>
                <w:rFonts w:cs="Arial"/>
                <w:b/>
                <w:bCs/>
                <w:color w:val="C00000"/>
                <w:sz w:val="18"/>
                <w:szCs w:val="18"/>
                <w:lang w:val="sv-SE" w:eastAsia="en-US"/>
              </w:rPr>
              <w:t>1.7</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940F368" w14:textId="77777777" w:rsidR="005568A6" w:rsidRDefault="00000000">
            <w:pPr>
              <w:pStyle w:val="BodyText"/>
              <w:jc w:val="right"/>
              <w:rPr>
                <w:rFonts w:cs="Arial"/>
                <w:b/>
                <w:bCs/>
                <w:color w:val="70AD47" w:themeColor="accent6"/>
                <w:sz w:val="18"/>
                <w:szCs w:val="18"/>
                <w:lang w:val="sv-SE" w:eastAsia="en-US"/>
              </w:rPr>
            </w:pPr>
            <w:r>
              <w:rPr>
                <w:rFonts w:cs="Arial"/>
                <w:b/>
                <w:bCs/>
                <w:color w:val="70AD47" w:themeColor="accent6"/>
                <w:sz w:val="18"/>
                <w:szCs w:val="18"/>
                <w:lang w:val="sv-SE" w:eastAsia="en-US"/>
              </w:rPr>
              <w:t>0.6</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BC6B7AB" w14:textId="77777777" w:rsidR="005568A6" w:rsidRDefault="00000000">
            <w:pPr>
              <w:pStyle w:val="BodyText"/>
              <w:jc w:val="right"/>
              <w:rPr>
                <w:rFonts w:cs="Arial"/>
                <w:b/>
                <w:bCs/>
                <w:color w:val="70AD47" w:themeColor="accent6"/>
                <w:sz w:val="18"/>
                <w:szCs w:val="18"/>
                <w:lang w:val="sv-SE" w:eastAsia="en-US"/>
              </w:rPr>
            </w:pPr>
            <w:r>
              <w:rPr>
                <w:rFonts w:cs="Arial"/>
                <w:b/>
                <w:bCs/>
                <w:color w:val="70AD47" w:themeColor="accent6"/>
                <w:sz w:val="18"/>
                <w:szCs w:val="18"/>
                <w:lang w:val="sv-SE" w:eastAsia="en-US"/>
              </w:rPr>
              <w:t>0</w:t>
            </w:r>
          </w:p>
        </w:tc>
        <w:tc>
          <w:tcPr>
            <w:tcW w:w="601" w:type="dxa"/>
            <w:tcBorders>
              <w:top w:val="single" w:sz="4" w:space="0" w:color="auto"/>
              <w:left w:val="single" w:sz="4" w:space="0" w:color="auto"/>
              <w:bottom w:val="single" w:sz="4" w:space="0" w:color="auto"/>
              <w:right w:val="single" w:sz="4" w:space="0" w:color="auto"/>
            </w:tcBorders>
            <w:shd w:val="clear" w:color="auto" w:fill="FFFFFF" w:themeFill="background1"/>
          </w:tcPr>
          <w:p w14:paraId="7181019F" w14:textId="77777777" w:rsidR="005568A6" w:rsidRDefault="00000000">
            <w:pPr>
              <w:pStyle w:val="BodyText"/>
              <w:jc w:val="right"/>
              <w:rPr>
                <w:rFonts w:cs="Arial"/>
                <w:b/>
                <w:bCs/>
                <w:color w:val="70AD47" w:themeColor="accent6"/>
                <w:sz w:val="18"/>
                <w:szCs w:val="18"/>
                <w:lang w:val="sv-SE" w:eastAsia="en-US"/>
              </w:rPr>
            </w:pPr>
            <w:r>
              <w:rPr>
                <w:rFonts w:cs="Arial"/>
                <w:b/>
                <w:bCs/>
                <w:color w:val="70AD47" w:themeColor="accent6"/>
                <w:sz w:val="18"/>
                <w:szCs w:val="18"/>
                <w:lang w:val="sv-SE" w:eastAsia="en-US"/>
              </w:rPr>
              <w:t>0</w:t>
            </w:r>
          </w:p>
        </w:tc>
      </w:tr>
      <w:bookmarkEnd w:id="224"/>
    </w:tbl>
    <w:p w14:paraId="06F467A0" w14:textId="77777777" w:rsidR="005568A6" w:rsidRDefault="005568A6">
      <w:pPr>
        <w:spacing w:after="0"/>
        <w:jc w:val="center"/>
      </w:pPr>
    </w:p>
    <w:p w14:paraId="6938069E" w14:textId="77777777" w:rsidR="005568A6" w:rsidRDefault="00000000">
      <w:pPr>
        <w:spacing w:after="0"/>
        <w:jc w:val="center"/>
        <w:rPr>
          <w:b/>
          <w:bCs/>
        </w:rPr>
      </w:pPr>
      <w:r>
        <w:rPr>
          <w:b/>
          <w:bCs/>
        </w:rPr>
        <w:t>Table 2: Link level performance for low data rate on 1 PRB.</w:t>
      </w:r>
    </w:p>
    <w:p w14:paraId="2562BCA8" w14:textId="77777777" w:rsidR="005568A6" w:rsidRDefault="005568A6">
      <w:pPr>
        <w:spacing w:after="0"/>
        <w:jc w:val="center"/>
      </w:pPr>
    </w:p>
    <w:tbl>
      <w:tblPr>
        <w:tblStyle w:val="TableGrid"/>
        <w:tblpPr w:leftFromText="141" w:rightFromText="141" w:vertAnchor="text" w:tblpXSpec="center" w:tblpY="1"/>
        <w:tblOverlap w:val="never"/>
        <w:tblW w:w="7785" w:type="dxa"/>
        <w:tblLook w:val="04A0" w:firstRow="1" w:lastRow="0" w:firstColumn="1" w:lastColumn="0" w:noHBand="0" w:noVBand="1"/>
      </w:tblPr>
      <w:tblGrid>
        <w:gridCol w:w="1679"/>
        <w:gridCol w:w="3913"/>
        <w:gridCol w:w="548"/>
        <w:gridCol w:w="548"/>
        <w:gridCol w:w="548"/>
        <w:gridCol w:w="549"/>
      </w:tblGrid>
      <w:tr w:rsidR="005568A6" w14:paraId="636F9A91" w14:textId="77777777">
        <w:tc>
          <w:tcPr>
            <w:tcW w:w="5592" w:type="dxa"/>
            <w:gridSpan w:val="2"/>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57EC4A07" w14:textId="77777777" w:rsidR="005568A6" w:rsidRDefault="00000000">
            <w:pPr>
              <w:pStyle w:val="BodyText"/>
              <w:keepNext/>
              <w:rPr>
                <w:rFonts w:eastAsiaTheme="minorHAnsi" w:cs="Arial"/>
                <w:b/>
                <w:bCs/>
                <w:sz w:val="18"/>
                <w:szCs w:val="18"/>
                <w:lang w:eastAsia="en-US"/>
              </w:rPr>
            </w:pPr>
            <w:bookmarkStart w:id="225" w:name="OLE_LINK43"/>
            <w:r>
              <w:rPr>
                <w:rFonts w:cs="Arial"/>
                <w:b/>
                <w:bCs/>
                <w:sz w:val="18"/>
                <w:szCs w:val="18"/>
                <w:lang w:eastAsia="en-US"/>
              </w:rPr>
              <w:t>Number of Type A PUSCH repetitions/UL slots</w:t>
            </w:r>
          </w:p>
        </w:tc>
        <w:tc>
          <w:tcPr>
            <w:tcW w:w="548"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1EE0D5F2" w14:textId="77777777" w:rsidR="005568A6" w:rsidRDefault="00000000">
            <w:pPr>
              <w:pStyle w:val="BodyText"/>
              <w:keepNext/>
              <w:rPr>
                <w:rFonts w:cs="Arial"/>
                <w:b/>
                <w:bCs/>
                <w:sz w:val="18"/>
                <w:szCs w:val="18"/>
                <w:lang w:eastAsia="en-US"/>
              </w:rPr>
            </w:pPr>
            <w:r>
              <w:rPr>
                <w:rFonts w:cs="Arial"/>
                <w:b/>
                <w:bCs/>
                <w:sz w:val="18"/>
                <w:szCs w:val="18"/>
                <w:lang w:eastAsia="en-US"/>
              </w:rPr>
              <w:t>4</w:t>
            </w:r>
          </w:p>
        </w:tc>
        <w:tc>
          <w:tcPr>
            <w:tcW w:w="548"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327C71DE" w14:textId="77777777" w:rsidR="005568A6" w:rsidRDefault="00000000">
            <w:pPr>
              <w:pStyle w:val="BodyText"/>
              <w:keepNext/>
              <w:rPr>
                <w:rFonts w:cs="Arial"/>
                <w:b/>
                <w:bCs/>
                <w:sz w:val="18"/>
                <w:szCs w:val="18"/>
                <w:lang w:eastAsia="en-US"/>
              </w:rPr>
            </w:pPr>
            <w:r>
              <w:rPr>
                <w:rFonts w:cs="Arial"/>
                <w:b/>
                <w:bCs/>
                <w:sz w:val="18"/>
                <w:szCs w:val="18"/>
                <w:lang w:eastAsia="en-US"/>
              </w:rPr>
              <w:t>8</w:t>
            </w:r>
          </w:p>
        </w:tc>
        <w:tc>
          <w:tcPr>
            <w:tcW w:w="548"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6B291A07" w14:textId="77777777" w:rsidR="005568A6" w:rsidRDefault="00000000">
            <w:pPr>
              <w:pStyle w:val="BodyText"/>
              <w:keepNext/>
              <w:rPr>
                <w:rFonts w:cs="Arial"/>
                <w:b/>
                <w:bCs/>
                <w:sz w:val="18"/>
                <w:szCs w:val="18"/>
                <w:lang w:eastAsia="en-US"/>
              </w:rPr>
            </w:pPr>
            <w:r>
              <w:rPr>
                <w:rFonts w:cs="Arial"/>
                <w:b/>
                <w:bCs/>
                <w:sz w:val="18"/>
                <w:szCs w:val="18"/>
                <w:lang w:eastAsia="en-US"/>
              </w:rPr>
              <w:t>16</w:t>
            </w:r>
          </w:p>
        </w:tc>
        <w:tc>
          <w:tcPr>
            <w:tcW w:w="549"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22D86A38" w14:textId="77777777" w:rsidR="005568A6" w:rsidRDefault="00000000">
            <w:pPr>
              <w:pStyle w:val="BodyText"/>
              <w:keepNext/>
              <w:rPr>
                <w:rFonts w:cs="Arial"/>
                <w:b/>
                <w:bCs/>
                <w:sz w:val="18"/>
                <w:szCs w:val="18"/>
                <w:lang w:eastAsia="en-US"/>
              </w:rPr>
            </w:pPr>
            <w:r>
              <w:rPr>
                <w:rFonts w:cs="Arial"/>
                <w:b/>
                <w:bCs/>
                <w:sz w:val="18"/>
                <w:szCs w:val="18"/>
                <w:lang w:eastAsia="en-US"/>
              </w:rPr>
              <w:t>32</w:t>
            </w:r>
          </w:p>
        </w:tc>
      </w:tr>
      <w:tr w:rsidR="005568A6" w14:paraId="7C2A0313" w14:textId="77777777">
        <w:tc>
          <w:tcPr>
            <w:tcW w:w="55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899DAB" w14:textId="77777777" w:rsidR="005568A6" w:rsidRDefault="00000000">
            <w:pPr>
              <w:pStyle w:val="BodyText"/>
              <w:keepNext/>
              <w:jc w:val="center"/>
              <w:rPr>
                <w:rFonts w:cs="Arial"/>
                <w:b/>
                <w:bCs/>
                <w:sz w:val="18"/>
                <w:szCs w:val="18"/>
                <w:lang w:eastAsia="en-US"/>
              </w:rPr>
            </w:pPr>
            <w:r>
              <w:rPr>
                <w:rFonts w:cs="Arial"/>
                <w:b/>
                <w:bCs/>
                <w:sz w:val="18"/>
                <w:szCs w:val="18"/>
                <w:lang w:eastAsia="en-US"/>
              </w:rPr>
              <w:t>Baseline SNR @ 10% BLER [dB]</w:t>
            </w:r>
          </w:p>
        </w:tc>
        <w:tc>
          <w:tcPr>
            <w:tcW w:w="54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727FA9" w14:textId="77777777" w:rsidR="005568A6" w:rsidRDefault="00000000">
            <w:pPr>
              <w:pStyle w:val="BodyText"/>
              <w:keepNext/>
              <w:jc w:val="right"/>
              <w:rPr>
                <w:rFonts w:cs="Arial"/>
                <w:b/>
                <w:bCs/>
                <w:sz w:val="18"/>
                <w:szCs w:val="18"/>
                <w:lang w:eastAsia="en-US"/>
              </w:rPr>
            </w:pPr>
            <w:r>
              <w:rPr>
                <w:rFonts w:cs="Arial"/>
                <w:b/>
                <w:bCs/>
                <w:sz w:val="18"/>
                <w:szCs w:val="18"/>
                <w:lang w:eastAsia="en-US"/>
              </w:rPr>
              <w:t>-1.2</w:t>
            </w:r>
          </w:p>
        </w:tc>
        <w:tc>
          <w:tcPr>
            <w:tcW w:w="54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8986EBB" w14:textId="77777777" w:rsidR="005568A6" w:rsidRDefault="00000000">
            <w:pPr>
              <w:pStyle w:val="BodyText"/>
              <w:keepNext/>
              <w:jc w:val="right"/>
              <w:rPr>
                <w:rFonts w:cs="Arial"/>
                <w:b/>
                <w:bCs/>
                <w:sz w:val="18"/>
                <w:szCs w:val="18"/>
                <w:lang w:eastAsia="en-US"/>
              </w:rPr>
            </w:pPr>
            <w:r>
              <w:rPr>
                <w:rFonts w:cs="Arial"/>
                <w:b/>
                <w:bCs/>
                <w:sz w:val="18"/>
                <w:szCs w:val="18"/>
                <w:lang w:eastAsia="en-US"/>
              </w:rPr>
              <w:t>-3.2</w:t>
            </w:r>
          </w:p>
        </w:tc>
        <w:tc>
          <w:tcPr>
            <w:tcW w:w="54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DCCAFC" w14:textId="77777777" w:rsidR="005568A6" w:rsidRDefault="00000000">
            <w:pPr>
              <w:pStyle w:val="BodyText"/>
              <w:keepNext/>
              <w:jc w:val="right"/>
              <w:rPr>
                <w:rFonts w:cs="Arial"/>
                <w:b/>
                <w:bCs/>
                <w:sz w:val="18"/>
                <w:szCs w:val="18"/>
                <w:lang w:eastAsia="en-US"/>
              </w:rPr>
            </w:pPr>
            <w:r>
              <w:rPr>
                <w:rFonts w:cs="Arial"/>
                <w:b/>
                <w:bCs/>
                <w:sz w:val="18"/>
                <w:szCs w:val="18"/>
                <w:lang w:eastAsia="en-US"/>
              </w:rPr>
              <w:t>-5.1</w:t>
            </w:r>
          </w:p>
        </w:tc>
        <w:tc>
          <w:tcPr>
            <w:tcW w:w="54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63F13A" w14:textId="77777777" w:rsidR="005568A6" w:rsidRDefault="00000000">
            <w:pPr>
              <w:pStyle w:val="BodyText"/>
              <w:keepNext/>
              <w:jc w:val="right"/>
              <w:rPr>
                <w:rFonts w:cs="Arial"/>
                <w:b/>
                <w:bCs/>
                <w:sz w:val="18"/>
                <w:szCs w:val="18"/>
                <w:lang w:eastAsia="en-US"/>
              </w:rPr>
            </w:pPr>
            <w:r>
              <w:rPr>
                <w:rFonts w:cs="Arial"/>
                <w:b/>
                <w:bCs/>
                <w:sz w:val="18"/>
                <w:szCs w:val="18"/>
                <w:lang w:eastAsia="en-US"/>
              </w:rPr>
              <w:t>-6.8</w:t>
            </w:r>
          </w:p>
        </w:tc>
      </w:tr>
      <w:tr w:rsidR="005568A6" w14:paraId="4FE01944" w14:textId="77777777">
        <w:tc>
          <w:tcPr>
            <w:tcW w:w="1679" w:type="dxa"/>
            <w:vMerge w:val="restart"/>
            <w:tcBorders>
              <w:top w:val="single" w:sz="4" w:space="0" w:color="auto"/>
              <w:left w:val="single" w:sz="4" w:space="0" w:color="auto"/>
              <w:bottom w:val="single" w:sz="4" w:space="0" w:color="auto"/>
              <w:right w:val="single" w:sz="4" w:space="0" w:color="auto"/>
            </w:tcBorders>
            <w:shd w:val="clear" w:color="auto" w:fill="B4C6E7" w:themeFill="accent5" w:themeFillTint="66"/>
            <w:vAlign w:val="center"/>
          </w:tcPr>
          <w:p w14:paraId="72C4FB44" w14:textId="77777777" w:rsidR="005568A6" w:rsidRDefault="00000000">
            <w:pPr>
              <w:pStyle w:val="BodyText"/>
              <w:keepNext/>
              <w:jc w:val="left"/>
              <w:rPr>
                <w:rFonts w:cs="Arial"/>
                <w:b/>
                <w:bCs/>
                <w:sz w:val="18"/>
                <w:szCs w:val="18"/>
                <w:lang w:eastAsia="en-US"/>
              </w:rPr>
            </w:pPr>
            <w:r>
              <w:rPr>
                <w:rFonts w:cs="Arial"/>
                <w:b/>
                <w:bCs/>
                <w:sz w:val="18"/>
                <w:szCs w:val="18"/>
                <w:lang w:eastAsia="en-US"/>
              </w:rPr>
              <w:t>Loss relative to  baseline [dB]</w:t>
            </w:r>
          </w:p>
        </w:tc>
        <w:tc>
          <w:tcPr>
            <w:tcW w:w="3913" w:type="dxa"/>
            <w:tcBorders>
              <w:top w:val="single" w:sz="4" w:space="0" w:color="auto"/>
              <w:left w:val="single" w:sz="4" w:space="0" w:color="auto"/>
              <w:bottom w:val="single" w:sz="4" w:space="0" w:color="auto"/>
              <w:right w:val="single" w:sz="4" w:space="0" w:color="auto"/>
            </w:tcBorders>
            <w:shd w:val="clear" w:color="auto" w:fill="FFFFFF" w:themeFill="background1"/>
          </w:tcPr>
          <w:p w14:paraId="09E85A37" w14:textId="77777777" w:rsidR="005568A6" w:rsidRDefault="00000000">
            <w:pPr>
              <w:pStyle w:val="BodyText"/>
              <w:keepNext/>
              <w:rPr>
                <w:rFonts w:cs="Arial"/>
                <w:b/>
                <w:bCs/>
                <w:sz w:val="18"/>
                <w:szCs w:val="18"/>
                <w:lang w:eastAsia="en-US"/>
              </w:rPr>
            </w:pPr>
            <w:r>
              <w:rPr>
                <w:rFonts w:cs="Arial"/>
                <w:b/>
                <w:bCs/>
                <w:sz w:val="18"/>
                <w:szCs w:val="18"/>
                <w:lang w:eastAsia="en-US"/>
              </w:rPr>
              <w:t>2 UE inter-slot</w:t>
            </w:r>
          </w:p>
        </w:tc>
        <w:tc>
          <w:tcPr>
            <w:tcW w:w="548" w:type="dxa"/>
            <w:tcBorders>
              <w:top w:val="single" w:sz="4" w:space="0" w:color="auto"/>
              <w:left w:val="single" w:sz="4" w:space="0" w:color="auto"/>
              <w:bottom w:val="single" w:sz="4" w:space="0" w:color="auto"/>
              <w:right w:val="single" w:sz="4" w:space="0" w:color="auto"/>
            </w:tcBorders>
            <w:shd w:val="clear" w:color="auto" w:fill="FFFFFF" w:themeFill="background1"/>
          </w:tcPr>
          <w:p w14:paraId="31D9A2DC" w14:textId="77777777" w:rsidR="005568A6" w:rsidRDefault="00000000">
            <w:pPr>
              <w:pStyle w:val="BodyText"/>
              <w:keepNext/>
              <w:jc w:val="right"/>
              <w:rPr>
                <w:rFonts w:cs="Arial"/>
                <w:b/>
                <w:bCs/>
                <w:sz w:val="18"/>
                <w:szCs w:val="18"/>
                <w:lang w:eastAsia="en-US"/>
              </w:rPr>
            </w:pPr>
            <w:r>
              <w:rPr>
                <w:rFonts w:cs="Arial"/>
                <w:b/>
                <w:bCs/>
                <w:color w:val="70AD47" w:themeColor="accent6"/>
                <w:sz w:val="18"/>
                <w:szCs w:val="18"/>
                <w:lang w:eastAsia="en-US"/>
              </w:rPr>
              <w:t>0.9</w:t>
            </w:r>
          </w:p>
        </w:tc>
        <w:tc>
          <w:tcPr>
            <w:tcW w:w="548" w:type="dxa"/>
            <w:tcBorders>
              <w:top w:val="single" w:sz="4" w:space="0" w:color="auto"/>
              <w:left w:val="single" w:sz="4" w:space="0" w:color="auto"/>
              <w:bottom w:val="single" w:sz="4" w:space="0" w:color="auto"/>
              <w:right w:val="single" w:sz="4" w:space="0" w:color="auto"/>
            </w:tcBorders>
            <w:shd w:val="clear" w:color="auto" w:fill="FFFFFF" w:themeFill="background1"/>
          </w:tcPr>
          <w:p w14:paraId="05499237"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w:t>
            </w:r>
          </w:p>
        </w:tc>
        <w:tc>
          <w:tcPr>
            <w:tcW w:w="548" w:type="dxa"/>
            <w:tcBorders>
              <w:top w:val="single" w:sz="4" w:space="0" w:color="auto"/>
              <w:left w:val="single" w:sz="4" w:space="0" w:color="auto"/>
              <w:bottom w:val="single" w:sz="4" w:space="0" w:color="auto"/>
              <w:right w:val="single" w:sz="4" w:space="0" w:color="auto"/>
            </w:tcBorders>
            <w:shd w:val="clear" w:color="auto" w:fill="FFFFFF" w:themeFill="background1"/>
          </w:tcPr>
          <w:p w14:paraId="727AF59C"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w:t>
            </w:r>
          </w:p>
        </w:tc>
        <w:tc>
          <w:tcPr>
            <w:tcW w:w="549" w:type="dxa"/>
            <w:tcBorders>
              <w:top w:val="single" w:sz="4" w:space="0" w:color="auto"/>
              <w:left w:val="single" w:sz="4" w:space="0" w:color="auto"/>
              <w:bottom w:val="single" w:sz="4" w:space="0" w:color="auto"/>
              <w:right w:val="single" w:sz="4" w:space="0" w:color="auto"/>
            </w:tcBorders>
            <w:shd w:val="clear" w:color="auto" w:fill="FFFFFF" w:themeFill="background1"/>
          </w:tcPr>
          <w:p w14:paraId="722D5343"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w:t>
            </w:r>
          </w:p>
        </w:tc>
      </w:tr>
      <w:tr w:rsidR="005568A6" w14:paraId="1A5C07E1"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63361D25" w14:textId="77777777" w:rsidR="005568A6" w:rsidRDefault="005568A6">
            <w:pPr>
              <w:spacing w:after="0"/>
              <w:rPr>
                <w:rFonts w:ascii="Arial" w:eastAsiaTheme="minorHAnsi" w:hAnsi="Arial" w:cs="Arial"/>
                <w:b/>
                <w:bCs/>
                <w:sz w:val="18"/>
                <w:szCs w:val="18"/>
                <w:lang w:val="en-US" w:eastAsia="en-US"/>
              </w:rPr>
            </w:pPr>
          </w:p>
        </w:tc>
        <w:tc>
          <w:tcPr>
            <w:tcW w:w="3913" w:type="dxa"/>
            <w:tcBorders>
              <w:top w:val="single" w:sz="4" w:space="0" w:color="auto"/>
              <w:left w:val="single" w:sz="4" w:space="0" w:color="auto"/>
              <w:bottom w:val="single" w:sz="4" w:space="0" w:color="auto"/>
              <w:right w:val="single" w:sz="4" w:space="0" w:color="auto"/>
            </w:tcBorders>
            <w:shd w:val="clear" w:color="auto" w:fill="FFFFFF" w:themeFill="background1"/>
          </w:tcPr>
          <w:p w14:paraId="2E08ED4F" w14:textId="77777777" w:rsidR="005568A6" w:rsidRDefault="00000000">
            <w:pPr>
              <w:pStyle w:val="BodyText"/>
              <w:keepNext/>
              <w:rPr>
                <w:rFonts w:cs="Arial"/>
                <w:b/>
                <w:bCs/>
                <w:sz w:val="18"/>
                <w:szCs w:val="18"/>
                <w:lang w:eastAsia="en-US"/>
              </w:rPr>
            </w:pPr>
            <w:r>
              <w:rPr>
                <w:rFonts w:cs="Arial"/>
                <w:b/>
                <w:bCs/>
                <w:sz w:val="18"/>
                <w:szCs w:val="18"/>
                <w:lang w:eastAsia="en-US"/>
              </w:rPr>
              <w:t>4 UE inter-slot (improved MMSE)</w:t>
            </w:r>
          </w:p>
        </w:tc>
        <w:tc>
          <w:tcPr>
            <w:tcW w:w="548" w:type="dxa"/>
            <w:tcBorders>
              <w:top w:val="single" w:sz="4" w:space="0" w:color="auto"/>
              <w:left w:val="single" w:sz="4" w:space="0" w:color="auto"/>
              <w:bottom w:val="single" w:sz="4" w:space="0" w:color="auto"/>
              <w:right w:val="single" w:sz="4" w:space="0" w:color="auto"/>
            </w:tcBorders>
            <w:shd w:val="clear" w:color="auto" w:fill="FFFFFF" w:themeFill="background1"/>
          </w:tcPr>
          <w:p w14:paraId="2784B383" w14:textId="77777777" w:rsidR="005568A6" w:rsidRDefault="00000000">
            <w:pPr>
              <w:pStyle w:val="BodyText"/>
              <w:keepNext/>
              <w:jc w:val="right"/>
              <w:rPr>
                <w:rFonts w:cs="Arial"/>
                <w:b/>
                <w:bCs/>
                <w:color w:val="C00000"/>
                <w:sz w:val="18"/>
                <w:szCs w:val="18"/>
                <w:lang w:eastAsia="en-US"/>
              </w:rPr>
            </w:pPr>
            <w:r>
              <w:rPr>
                <w:rFonts w:cs="Arial"/>
                <w:b/>
                <w:bCs/>
                <w:color w:val="C00000"/>
                <w:sz w:val="18"/>
                <w:szCs w:val="18"/>
                <w:lang w:eastAsia="en-US"/>
              </w:rPr>
              <w:t>-</w:t>
            </w:r>
          </w:p>
        </w:tc>
        <w:tc>
          <w:tcPr>
            <w:tcW w:w="548" w:type="dxa"/>
            <w:tcBorders>
              <w:top w:val="single" w:sz="4" w:space="0" w:color="auto"/>
              <w:left w:val="single" w:sz="4" w:space="0" w:color="auto"/>
              <w:bottom w:val="single" w:sz="4" w:space="0" w:color="auto"/>
              <w:right w:val="single" w:sz="4" w:space="0" w:color="auto"/>
            </w:tcBorders>
            <w:shd w:val="clear" w:color="auto" w:fill="FFFFFF" w:themeFill="background1"/>
          </w:tcPr>
          <w:p w14:paraId="28E76AD4" w14:textId="77777777" w:rsidR="005568A6" w:rsidRDefault="00000000">
            <w:pPr>
              <w:pStyle w:val="BodyText"/>
              <w:keepNext/>
              <w:jc w:val="right"/>
              <w:rPr>
                <w:rFonts w:cs="Arial"/>
                <w:b/>
                <w:bCs/>
                <w:color w:val="C00000"/>
                <w:sz w:val="18"/>
                <w:szCs w:val="18"/>
                <w:lang w:eastAsia="en-US"/>
              </w:rPr>
            </w:pPr>
            <w:r>
              <w:rPr>
                <w:rFonts w:cs="Arial"/>
                <w:b/>
                <w:bCs/>
                <w:color w:val="C00000"/>
                <w:sz w:val="18"/>
                <w:szCs w:val="18"/>
                <w:lang w:eastAsia="en-US"/>
              </w:rPr>
              <w:t>3</w:t>
            </w:r>
          </w:p>
        </w:tc>
        <w:tc>
          <w:tcPr>
            <w:tcW w:w="548" w:type="dxa"/>
            <w:tcBorders>
              <w:top w:val="single" w:sz="4" w:space="0" w:color="auto"/>
              <w:left w:val="single" w:sz="4" w:space="0" w:color="auto"/>
              <w:bottom w:val="single" w:sz="4" w:space="0" w:color="auto"/>
              <w:right w:val="single" w:sz="4" w:space="0" w:color="auto"/>
            </w:tcBorders>
            <w:shd w:val="clear" w:color="auto" w:fill="FFFFFF" w:themeFill="background1"/>
          </w:tcPr>
          <w:p w14:paraId="50FA105F"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0.4</w:t>
            </w:r>
          </w:p>
        </w:tc>
        <w:tc>
          <w:tcPr>
            <w:tcW w:w="549" w:type="dxa"/>
            <w:tcBorders>
              <w:top w:val="single" w:sz="4" w:space="0" w:color="auto"/>
              <w:left w:val="single" w:sz="4" w:space="0" w:color="auto"/>
              <w:bottom w:val="single" w:sz="4" w:space="0" w:color="auto"/>
              <w:right w:val="single" w:sz="4" w:space="0" w:color="auto"/>
            </w:tcBorders>
            <w:shd w:val="clear" w:color="auto" w:fill="FFFFFF" w:themeFill="background1"/>
          </w:tcPr>
          <w:p w14:paraId="2452DFAF"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w:t>
            </w:r>
          </w:p>
        </w:tc>
      </w:tr>
      <w:tr w:rsidR="005568A6" w14:paraId="3B87AF05"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7A70B45" w14:textId="77777777" w:rsidR="005568A6" w:rsidRDefault="005568A6">
            <w:pPr>
              <w:spacing w:after="0"/>
              <w:rPr>
                <w:rFonts w:ascii="Arial" w:eastAsiaTheme="minorHAnsi" w:hAnsi="Arial" w:cs="Arial"/>
                <w:b/>
                <w:bCs/>
                <w:sz w:val="18"/>
                <w:szCs w:val="18"/>
                <w:lang w:val="en-US" w:eastAsia="en-US"/>
              </w:rPr>
            </w:pPr>
          </w:p>
        </w:tc>
        <w:tc>
          <w:tcPr>
            <w:tcW w:w="3913" w:type="dxa"/>
            <w:tcBorders>
              <w:top w:val="single" w:sz="4" w:space="0" w:color="auto"/>
              <w:left w:val="single" w:sz="4" w:space="0" w:color="auto"/>
              <w:bottom w:val="single" w:sz="4" w:space="0" w:color="auto"/>
              <w:right w:val="single" w:sz="4" w:space="0" w:color="auto"/>
            </w:tcBorders>
            <w:shd w:val="clear" w:color="auto" w:fill="FFFFFF" w:themeFill="background1"/>
          </w:tcPr>
          <w:p w14:paraId="3E682950" w14:textId="77777777" w:rsidR="005568A6" w:rsidRDefault="00000000">
            <w:pPr>
              <w:pStyle w:val="BodyText"/>
              <w:keepNext/>
              <w:rPr>
                <w:rFonts w:cs="Arial"/>
                <w:b/>
                <w:bCs/>
                <w:sz w:val="18"/>
                <w:szCs w:val="18"/>
                <w:lang w:eastAsia="en-US"/>
              </w:rPr>
            </w:pPr>
            <w:r>
              <w:rPr>
                <w:rFonts w:cs="Arial"/>
                <w:b/>
                <w:bCs/>
                <w:sz w:val="18"/>
                <w:szCs w:val="18"/>
                <w:lang w:eastAsia="en-US"/>
              </w:rPr>
              <w:t xml:space="preserve">4 UE inter-slot with </w:t>
            </w:r>
            <w:r>
              <w:rPr>
                <w:rFonts w:eastAsiaTheme="minorEastAsia" w:cs="Arial"/>
                <w:b/>
                <w:bCs/>
                <w:sz w:val="18"/>
                <w:szCs w:val="18"/>
                <w:lang w:eastAsia="en-US"/>
              </w:rPr>
              <w:t xml:space="preserve">CFO range </w:t>
            </w:r>
            <w:r>
              <w:rPr>
                <w:rFonts w:cs="Arial"/>
                <w:b/>
                <w:bCs/>
                <w:sz w:val="18"/>
                <w:szCs w:val="18"/>
                <w:lang w:eastAsia="en-US"/>
              </w:rPr>
              <w:t>±</w:t>
            </w:r>
            <w:r>
              <w:rPr>
                <w:rFonts w:eastAsiaTheme="minorEastAsia" w:cs="Arial"/>
                <w:b/>
                <w:bCs/>
                <w:sz w:val="18"/>
                <w:szCs w:val="18"/>
                <w:lang w:eastAsia="en-US"/>
              </w:rPr>
              <w:t>50 Hz</w:t>
            </w:r>
          </w:p>
        </w:tc>
        <w:tc>
          <w:tcPr>
            <w:tcW w:w="548" w:type="dxa"/>
            <w:tcBorders>
              <w:top w:val="single" w:sz="4" w:space="0" w:color="auto"/>
              <w:left w:val="single" w:sz="4" w:space="0" w:color="auto"/>
              <w:bottom w:val="single" w:sz="4" w:space="0" w:color="auto"/>
              <w:right w:val="single" w:sz="4" w:space="0" w:color="auto"/>
            </w:tcBorders>
            <w:shd w:val="clear" w:color="auto" w:fill="FFFFFF" w:themeFill="background1"/>
          </w:tcPr>
          <w:p w14:paraId="3D05B456" w14:textId="77777777" w:rsidR="005568A6" w:rsidRDefault="00000000">
            <w:pPr>
              <w:pStyle w:val="BodyText"/>
              <w:keepNext/>
              <w:jc w:val="right"/>
              <w:rPr>
                <w:rFonts w:cs="Arial"/>
                <w:b/>
                <w:bCs/>
                <w:sz w:val="18"/>
                <w:szCs w:val="18"/>
                <w:lang w:eastAsia="en-US"/>
              </w:rPr>
            </w:pPr>
            <w:r>
              <w:rPr>
                <w:rFonts w:cs="Arial"/>
                <w:b/>
                <w:bCs/>
                <w:color w:val="C00000"/>
                <w:sz w:val="18"/>
                <w:szCs w:val="18"/>
                <w:lang w:eastAsia="en-US"/>
              </w:rPr>
              <w:t>2.2</w:t>
            </w:r>
          </w:p>
        </w:tc>
        <w:tc>
          <w:tcPr>
            <w:tcW w:w="548" w:type="dxa"/>
            <w:tcBorders>
              <w:top w:val="single" w:sz="4" w:space="0" w:color="auto"/>
              <w:left w:val="single" w:sz="4" w:space="0" w:color="auto"/>
              <w:bottom w:val="single" w:sz="4" w:space="0" w:color="auto"/>
              <w:right w:val="single" w:sz="4" w:space="0" w:color="auto"/>
            </w:tcBorders>
            <w:shd w:val="clear" w:color="auto" w:fill="FFFFFF" w:themeFill="background1"/>
          </w:tcPr>
          <w:p w14:paraId="1EE40BA7" w14:textId="77777777" w:rsidR="005568A6" w:rsidRDefault="00000000">
            <w:pPr>
              <w:pStyle w:val="BodyText"/>
              <w:keepNext/>
              <w:jc w:val="right"/>
              <w:rPr>
                <w:rFonts w:cs="Arial"/>
                <w:b/>
                <w:bCs/>
                <w:sz w:val="18"/>
                <w:szCs w:val="18"/>
                <w:lang w:eastAsia="en-US"/>
              </w:rPr>
            </w:pPr>
            <w:r>
              <w:rPr>
                <w:rFonts w:cs="Arial"/>
                <w:b/>
                <w:bCs/>
                <w:color w:val="70AD47" w:themeColor="accent6"/>
                <w:sz w:val="18"/>
                <w:szCs w:val="18"/>
                <w:lang w:eastAsia="en-US"/>
              </w:rPr>
              <w:t>1.2</w:t>
            </w:r>
          </w:p>
        </w:tc>
        <w:tc>
          <w:tcPr>
            <w:tcW w:w="548" w:type="dxa"/>
            <w:tcBorders>
              <w:top w:val="single" w:sz="4" w:space="0" w:color="auto"/>
              <w:left w:val="single" w:sz="4" w:space="0" w:color="auto"/>
              <w:bottom w:val="single" w:sz="4" w:space="0" w:color="auto"/>
              <w:right w:val="single" w:sz="4" w:space="0" w:color="auto"/>
            </w:tcBorders>
            <w:shd w:val="clear" w:color="auto" w:fill="FFFFFF" w:themeFill="background1"/>
          </w:tcPr>
          <w:p w14:paraId="2D9FD94A"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0.9</w:t>
            </w:r>
          </w:p>
        </w:tc>
        <w:tc>
          <w:tcPr>
            <w:tcW w:w="549" w:type="dxa"/>
            <w:tcBorders>
              <w:top w:val="single" w:sz="4" w:space="0" w:color="auto"/>
              <w:left w:val="single" w:sz="4" w:space="0" w:color="auto"/>
              <w:bottom w:val="single" w:sz="4" w:space="0" w:color="auto"/>
              <w:right w:val="single" w:sz="4" w:space="0" w:color="auto"/>
            </w:tcBorders>
            <w:shd w:val="clear" w:color="auto" w:fill="FFFFFF" w:themeFill="background1"/>
          </w:tcPr>
          <w:p w14:paraId="685FBAA1"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0.3</w:t>
            </w:r>
          </w:p>
        </w:tc>
      </w:tr>
      <w:tr w:rsidR="005568A6" w14:paraId="614915C9"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F52284F" w14:textId="77777777" w:rsidR="005568A6" w:rsidRDefault="005568A6">
            <w:pPr>
              <w:spacing w:after="0"/>
              <w:rPr>
                <w:rFonts w:ascii="Arial" w:eastAsiaTheme="minorHAnsi" w:hAnsi="Arial" w:cs="Arial"/>
                <w:b/>
                <w:bCs/>
                <w:sz w:val="18"/>
                <w:szCs w:val="18"/>
                <w:lang w:val="en-US" w:eastAsia="en-US"/>
              </w:rPr>
            </w:pPr>
          </w:p>
        </w:tc>
        <w:tc>
          <w:tcPr>
            <w:tcW w:w="391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DE14234" w14:textId="77777777" w:rsidR="005568A6" w:rsidRDefault="00000000">
            <w:pPr>
              <w:pStyle w:val="BodyText"/>
              <w:keepNext/>
              <w:rPr>
                <w:rFonts w:cs="Arial"/>
                <w:b/>
                <w:bCs/>
                <w:sz w:val="18"/>
                <w:szCs w:val="18"/>
                <w:lang w:eastAsia="en-US"/>
              </w:rPr>
            </w:pPr>
            <w:r>
              <w:rPr>
                <w:rFonts w:cs="Arial"/>
                <w:b/>
                <w:bCs/>
                <w:sz w:val="18"/>
                <w:szCs w:val="18"/>
                <w:lang w:eastAsia="en-US"/>
              </w:rPr>
              <w:t>2 UE intra-symbol with 2 slots TBoMS</w:t>
            </w:r>
          </w:p>
        </w:tc>
        <w:tc>
          <w:tcPr>
            <w:tcW w:w="54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5A71E"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0.2</w:t>
            </w:r>
          </w:p>
        </w:tc>
        <w:tc>
          <w:tcPr>
            <w:tcW w:w="54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D92F32"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0.2</w:t>
            </w:r>
          </w:p>
        </w:tc>
        <w:tc>
          <w:tcPr>
            <w:tcW w:w="54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F47066"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w:t>
            </w:r>
          </w:p>
        </w:tc>
        <w:tc>
          <w:tcPr>
            <w:tcW w:w="54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88CDB8" w14:textId="77777777" w:rsidR="005568A6" w:rsidRDefault="00000000">
            <w:pPr>
              <w:pStyle w:val="BodyText"/>
              <w:keepNext/>
              <w:jc w:val="right"/>
              <w:rPr>
                <w:rFonts w:cs="Arial"/>
                <w:b/>
                <w:bCs/>
                <w:color w:val="70AD47" w:themeColor="accent6"/>
                <w:sz w:val="18"/>
                <w:szCs w:val="18"/>
                <w:lang w:eastAsia="en-US"/>
              </w:rPr>
            </w:pPr>
            <w:r>
              <w:rPr>
                <w:rFonts w:cs="Arial"/>
                <w:b/>
                <w:bCs/>
                <w:color w:val="70AD47" w:themeColor="accent6"/>
                <w:sz w:val="18"/>
                <w:szCs w:val="18"/>
                <w:lang w:eastAsia="en-US"/>
              </w:rPr>
              <w:t>0</w:t>
            </w:r>
          </w:p>
        </w:tc>
      </w:tr>
      <w:tr w:rsidR="005568A6" w14:paraId="6AB34E6B"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4BD5A94B" w14:textId="77777777" w:rsidR="005568A6" w:rsidRDefault="005568A6">
            <w:pPr>
              <w:spacing w:after="0"/>
              <w:rPr>
                <w:rFonts w:ascii="Arial" w:eastAsiaTheme="minorHAnsi" w:hAnsi="Arial" w:cs="Arial"/>
                <w:b/>
                <w:bCs/>
                <w:sz w:val="18"/>
                <w:szCs w:val="18"/>
                <w:lang w:val="en-US" w:eastAsia="en-US"/>
              </w:rPr>
            </w:pPr>
          </w:p>
        </w:tc>
        <w:tc>
          <w:tcPr>
            <w:tcW w:w="391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CC83F3" w14:textId="77777777" w:rsidR="005568A6" w:rsidRDefault="00000000">
            <w:pPr>
              <w:pStyle w:val="BodyText"/>
              <w:rPr>
                <w:rFonts w:cs="Arial"/>
                <w:b/>
                <w:bCs/>
                <w:sz w:val="18"/>
                <w:szCs w:val="18"/>
                <w:lang w:eastAsia="en-US"/>
              </w:rPr>
            </w:pPr>
            <w:r>
              <w:rPr>
                <w:rFonts w:cs="Arial"/>
                <w:b/>
                <w:bCs/>
                <w:sz w:val="18"/>
                <w:szCs w:val="18"/>
                <w:lang w:eastAsia="en-US"/>
              </w:rPr>
              <w:t>4 UE intra-symbol with 4 slots TBoMS</w:t>
            </w:r>
          </w:p>
        </w:tc>
        <w:tc>
          <w:tcPr>
            <w:tcW w:w="54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6EEFC15" w14:textId="77777777" w:rsidR="005568A6" w:rsidRDefault="00000000">
            <w:pPr>
              <w:pStyle w:val="BodyText"/>
              <w:jc w:val="right"/>
              <w:rPr>
                <w:rFonts w:cs="Arial"/>
                <w:b/>
                <w:bCs/>
                <w:color w:val="70AD47" w:themeColor="accent6"/>
                <w:sz w:val="18"/>
                <w:szCs w:val="18"/>
                <w:lang w:eastAsia="en-US"/>
              </w:rPr>
            </w:pPr>
            <w:r>
              <w:rPr>
                <w:rFonts w:cs="Arial"/>
                <w:b/>
                <w:bCs/>
                <w:color w:val="70AD47" w:themeColor="accent6"/>
                <w:sz w:val="18"/>
                <w:szCs w:val="18"/>
                <w:lang w:eastAsia="en-US"/>
              </w:rPr>
              <w:t>1</w:t>
            </w:r>
          </w:p>
        </w:tc>
        <w:tc>
          <w:tcPr>
            <w:tcW w:w="54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49A6AA" w14:textId="77777777" w:rsidR="005568A6" w:rsidRDefault="00000000">
            <w:pPr>
              <w:pStyle w:val="BodyText"/>
              <w:jc w:val="right"/>
              <w:rPr>
                <w:rFonts w:cs="Arial"/>
                <w:b/>
                <w:bCs/>
                <w:color w:val="70AD47" w:themeColor="accent6"/>
                <w:sz w:val="18"/>
                <w:szCs w:val="18"/>
                <w:lang w:eastAsia="en-US"/>
              </w:rPr>
            </w:pPr>
            <w:r>
              <w:rPr>
                <w:rFonts w:cs="Arial"/>
                <w:b/>
                <w:bCs/>
                <w:color w:val="70AD47" w:themeColor="accent6"/>
                <w:sz w:val="18"/>
                <w:szCs w:val="18"/>
                <w:lang w:eastAsia="en-US"/>
              </w:rPr>
              <w:t>0.2</w:t>
            </w:r>
          </w:p>
        </w:tc>
        <w:tc>
          <w:tcPr>
            <w:tcW w:w="54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8BBD53" w14:textId="77777777" w:rsidR="005568A6" w:rsidRDefault="00000000">
            <w:pPr>
              <w:pStyle w:val="BodyText"/>
              <w:jc w:val="right"/>
              <w:rPr>
                <w:rFonts w:cs="Arial"/>
                <w:b/>
                <w:bCs/>
                <w:color w:val="70AD47" w:themeColor="accent6"/>
                <w:sz w:val="18"/>
                <w:szCs w:val="18"/>
                <w:lang w:eastAsia="en-US"/>
              </w:rPr>
            </w:pPr>
            <w:r>
              <w:rPr>
                <w:rFonts w:cs="Arial"/>
                <w:b/>
                <w:bCs/>
                <w:color w:val="70AD47" w:themeColor="accent6"/>
                <w:sz w:val="18"/>
                <w:szCs w:val="18"/>
                <w:lang w:eastAsia="en-US"/>
              </w:rPr>
              <w:t>0</w:t>
            </w:r>
          </w:p>
        </w:tc>
        <w:tc>
          <w:tcPr>
            <w:tcW w:w="54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0EACC7B" w14:textId="77777777" w:rsidR="005568A6" w:rsidRDefault="00000000">
            <w:pPr>
              <w:pStyle w:val="BodyText"/>
              <w:jc w:val="right"/>
              <w:rPr>
                <w:rFonts w:cs="Arial"/>
                <w:b/>
                <w:bCs/>
                <w:color w:val="70AD47" w:themeColor="accent6"/>
                <w:sz w:val="18"/>
                <w:szCs w:val="18"/>
                <w:lang w:eastAsia="en-US"/>
              </w:rPr>
            </w:pPr>
            <w:r>
              <w:rPr>
                <w:rFonts w:cs="Arial"/>
                <w:b/>
                <w:bCs/>
                <w:color w:val="70AD47" w:themeColor="accent6"/>
                <w:sz w:val="18"/>
                <w:szCs w:val="18"/>
                <w:lang w:eastAsia="en-US"/>
              </w:rPr>
              <w:t>0</w:t>
            </w:r>
          </w:p>
        </w:tc>
      </w:tr>
      <w:bookmarkEnd w:id="225"/>
    </w:tbl>
    <w:p w14:paraId="7BD44080" w14:textId="77777777" w:rsidR="005568A6" w:rsidRDefault="005568A6">
      <w:pPr>
        <w:spacing w:after="0"/>
        <w:jc w:val="center"/>
      </w:pPr>
    </w:p>
    <w:p w14:paraId="18BB6258" w14:textId="77777777" w:rsidR="005568A6" w:rsidRDefault="005568A6">
      <w:pPr>
        <w:spacing w:after="0"/>
        <w:jc w:val="center"/>
      </w:pPr>
    </w:p>
    <w:p w14:paraId="67B8768D" w14:textId="77777777" w:rsidR="005568A6" w:rsidRDefault="005568A6">
      <w:pPr>
        <w:spacing w:after="0"/>
      </w:pPr>
    </w:p>
    <w:p w14:paraId="2AA8DBFC" w14:textId="77777777" w:rsidR="005568A6" w:rsidRDefault="005568A6">
      <w:pPr>
        <w:spacing w:after="0"/>
      </w:pPr>
    </w:p>
    <w:p w14:paraId="2B0C2771" w14:textId="77777777" w:rsidR="005568A6" w:rsidRDefault="005568A6">
      <w:pPr>
        <w:spacing w:after="0"/>
      </w:pPr>
    </w:p>
    <w:p w14:paraId="0C51EC2D" w14:textId="77777777" w:rsidR="005568A6" w:rsidRDefault="005568A6">
      <w:pPr>
        <w:spacing w:after="0"/>
      </w:pPr>
    </w:p>
    <w:p w14:paraId="3DDE30D2" w14:textId="77777777" w:rsidR="005568A6" w:rsidRDefault="005568A6">
      <w:pPr>
        <w:spacing w:after="0"/>
      </w:pPr>
    </w:p>
    <w:p w14:paraId="1003C428" w14:textId="77777777" w:rsidR="005568A6" w:rsidRDefault="005568A6">
      <w:pPr>
        <w:spacing w:after="0"/>
      </w:pPr>
    </w:p>
    <w:p w14:paraId="7B88DA2A" w14:textId="77777777" w:rsidR="005568A6" w:rsidRDefault="005568A6">
      <w:pPr>
        <w:spacing w:after="0"/>
      </w:pPr>
    </w:p>
    <w:p w14:paraId="4C2680D5" w14:textId="77777777" w:rsidR="005568A6" w:rsidRDefault="005568A6">
      <w:pPr>
        <w:spacing w:after="0"/>
      </w:pPr>
    </w:p>
    <w:p w14:paraId="7C2943B7" w14:textId="77777777" w:rsidR="005568A6" w:rsidRDefault="005568A6">
      <w:pPr>
        <w:spacing w:after="0"/>
      </w:pPr>
    </w:p>
    <w:p w14:paraId="5617C99A" w14:textId="77777777" w:rsidR="005568A6" w:rsidRDefault="005568A6">
      <w:pPr>
        <w:spacing w:after="0"/>
      </w:pPr>
    </w:p>
    <w:p w14:paraId="699DF82D" w14:textId="77777777" w:rsidR="005568A6" w:rsidRDefault="00000000">
      <w:pPr>
        <w:pStyle w:val="ListParagraph"/>
        <w:numPr>
          <w:ilvl w:val="0"/>
          <w:numId w:val="89"/>
        </w:numPr>
        <w:spacing w:after="0" w:line="254" w:lineRule="auto"/>
        <w:ind w:leftChars="0"/>
        <w:jc w:val="both"/>
        <w:rPr>
          <w:rFonts w:ascii="Arial" w:hAnsi="Arial" w:cs="Arial"/>
        </w:rPr>
      </w:pPr>
      <w:r>
        <w:rPr>
          <w:rFonts w:ascii="Arial" w:eastAsia="DengXian" w:hAnsi="Arial" w:cs="Arial"/>
        </w:rPr>
        <w:t>≈</w:t>
      </w:r>
      <w:r>
        <w:rPr>
          <w:rFonts w:ascii="Arial" w:hAnsi="Arial" w:cs="Arial"/>
        </w:rPr>
        <w:t xml:space="preserve">184 bits payload </w:t>
      </w:r>
      <w:r>
        <w:rPr>
          <w:rFonts w:ascii="Arial" w:hAnsi="Arial" w:cs="Arial"/>
          <w:lang w:val="en-US"/>
        </w:rPr>
        <w:t>for VoIP (</w:t>
      </w:r>
      <w:r>
        <w:rPr>
          <w:rFonts w:ascii="Arial" w:hAnsi="Arial" w:cs="Arial"/>
          <w:lang w:eastAsia="zh-CN"/>
        </w:rPr>
        <w:t>AMR 4.75kbps</w:t>
      </w:r>
      <w:r>
        <w:rPr>
          <w:rFonts w:ascii="Arial" w:hAnsi="Arial" w:cs="Arial"/>
          <w:lang w:val="en-US" w:eastAsia="zh-CN"/>
        </w:rPr>
        <w:t>)</w:t>
      </w:r>
    </w:p>
    <w:p w14:paraId="6C46D161" w14:textId="77777777" w:rsidR="005568A6" w:rsidRDefault="00000000">
      <w:pPr>
        <w:pStyle w:val="ListParagraph"/>
        <w:numPr>
          <w:ilvl w:val="0"/>
          <w:numId w:val="89"/>
        </w:numPr>
        <w:spacing w:after="0" w:line="254" w:lineRule="auto"/>
        <w:ind w:leftChars="0"/>
        <w:jc w:val="both"/>
        <w:rPr>
          <w:rFonts w:ascii="Arial" w:hAnsi="Arial" w:cs="Arial"/>
        </w:rPr>
      </w:pPr>
      <w:r>
        <w:rPr>
          <w:rFonts w:ascii="Arial" w:hAnsi="Arial" w:cs="Arial"/>
          <w:lang w:val="en-US" w:eastAsia="zh-CN"/>
        </w:rPr>
        <w:t>104 bits payload for low data rate</w:t>
      </w:r>
      <w:r>
        <w:rPr>
          <w:rFonts w:ascii="Arial" w:hAnsi="Arial" w:cs="Arial"/>
        </w:rPr>
        <w:t xml:space="preserve"> </w:t>
      </w:r>
    </w:p>
    <w:p w14:paraId="73DB59D1" w14:textId="77777777" w:rsidR="005568A6" w:rsidRDefault="005568A6">
      <w:pPr>
        <w:spacing w:after="0" w:line="254" w:lineRule="auto"/>
        <w:jc w:val="both"/>
        <w:rPr>
          <w:rFonts w:ascii="Arial" w:hAnsi="Arial" w:cs="Arial"/>
        </w:rPr>
      </w:pPr>
    </w:p>
    <w:p w14:paraId="41119033" w14:textId="77777777" w:rsidR="005568A6" w:rsidRDefault="00000000">
      <w:pPr>
        <w:spacing w:after="0" w:line="254" w:lineRule="auto"/>
        <w:jc w:val="both"/>
        <w:rPr>
          <w:rFonts w:ascii="Arial" w:hAnsi="Arial" w:cs="Arial"/>
        </w:rPr>
      </w:pPr>
      <w:r>
        <w:rPr>
          <w:rFonts w:ascii="Arial" w:hAnsi="Arial" w:cs="Arial"/>
        </w:rPr>
        <w:t>MCS table: Table 6.1.4.1-1</w:t>
      </w:r>
    </w:p>
    <w:p w14:paraId="59D5D64F" w14:textId="77777777" w:rsidR="005568A6" w:rsidRDefault="00000000">
      <w:pPr>
        <w:tabs>
          <w:tab w:val="left" w:pos="0"/>
        </w:tabs>
        <w:spacing w:after="0"/>
        <w:rPr>
          <w:rFonts w:ascii="Arial" w:hAnsi="Arial" w:cs="Arial"/>
          <w:b/>
          <w:bCs/>
        </w:rPr>
      </w:pPr>
      <w:r>
        <w:rPr>
          <w:rFonts w:cs="Arial"/>
          <w:b/>
          <w:bCs/>
        </w:rPr>
        <w:t>VoIP</w:t>
      </w:r>
    </w:p>
    <w:p w14:paraId="7B8B701C" w14:textId="77777777" w:rsidR="005568A6" w:rsidRDefault="00000000">
      <w:pPr>
        <w:pStyle w:val="ListParagraph"/>
        <w:numPr>
          <w:ilvl w:val="1"/>
          <w:numId w:val="102"/>
        </w:numPr>
        <w:spacing w:after="0" w:line="254" w:lineRule="auto"/>
        <w:ind w:leftChars="0"/>
        <w:jc w:val="both"/>
        <w:rPr>
          <w:rFonts w:ascii="Arial" w:hAnsi="Arial" w:cs="Arial"/>
        </w:rPr>
      </w:pPr>
      <w:r>
        <w:rPr>
          <w:rFonts w:ascii="Arial" w:hAnsi="Arial" w:cs="Arial"/>
          <w:lang w:val="en-US"/>
        </w:rPr>
        <w:t>2 PRBs</w:t>
      </w:r>
    </w:p>
    <w:p w14:paraId="2F58D317" w14:textId="77777777" w:rsidR="005568A6" w:rsidRDefault="00000000">
      <w:pPr>
        <w:pStyle w:val="ListParagraph"/>
        <w:numPr>
          <w:ilvl w:val="1"/>
          <w:numId w:val="102"/>
        </w:numPr>
        <w:tabs>
          <w:tab w:val="left" w:pos="0"/>
          <w:tab w:val="left" w:pos="420"/>
        </w:tabs>
        <w:spacing w:after="0" w:line="254" w:lineRule="auto"/>
        <w:ind w:leftChars="0"/>
        <w:jc w:val="both"/>
        <w:rPr>
          <w:rFonts w:ascii="Arial" w:hAnsi="Arial" w:cs="Arial"/>
        </w:rPr>
      </w:pPr>
      <w:r>
        <w:rPr>
          <w:rFonts w:ascii="Arial" w:hAnsi="Arial" w:cs="Arial"/>
          <w:lang w:val="sv-SE"/>
        </w:rPr>
        <w:t>Inter-slot OCC: MCS 5</w:t>
      </w:r>
    </w:p>
    <w:p w14:paraId="7DA6E900" w14:textId="77777777" w:rsidR="005568A6" w:rsidRDefault="00000000">
      <w:pPr>
        <w:pStyle w:val="ListParagraph"/>
        <w:numPr>
          <w:ilvl w:val="1"/>
          <w:numId w:val="102"/>
        </w:numPr>
        <w:tabs>
          <w:tab w:val="left" w:pos="0"/>
          <w:tab w:val="left" w:pos="420"/>
        </w:tabs>
        <w:spacing w:after="0" w:line="254" w:lineRule="auto"/>
        <w:ind w:leftChars="0"/>
        <w:jc w:val="both"/>
        <w:rPr>
          <w:rFonts w:ascii="Arial" w:hAnsi="Arial" w:cs="Arial"/>
        </w:rPr>
      </w:pPr>
      <w:r>
        <w:rPr>
          <w:rFonts w:ascii="Arial" w:hAnsi="Arial" w:cs="Arial"/>
          <w:lang w:val="en-US"/>
        </w:rPr>
        <w:t>Intra-symbol OCC: MCS 9 (2 UEs) with 2-UL TBoMS, MCS=9 (4 UEs) with 4-UL TBoMS, MCS=5 (4 UEs)</w:t>
      </w:r>
    </w:p>
    <w:p w14:paraId="0745A86E" w14:textId="77777777" w:rsidR="005568A6" w:rsidRDefault="00000000">
      <w:pPr>
        <w:pStyle w:val="ListParagraph"/>
        <w:numPr>
          <w:ilvl w:val="1"/>
          <w:numId w:val="102"/>
        </w:numPr>
        <w:tabs>
          <w:tab w:val="left" w:pos="0"/>
          <w:tab w:val="left" w:pos="420"/>
        </w:tabs>
        <w:spacing w:after="0" w:line="254" w:lineRule="auto"/>
        <w:ind w:leftChars="0"/>
        <w:jc w:val="both"/>
        <w:rPr>
          <w:rFonts w:ascii="Arial" w:hAnsi="Arial" w:cs="Arial"/>
        </w:rPr>
      </w:pPr>
      <w:r>
        <w:rPr>
          <w:rFonts w:ascii="Arial" w:hAnsi="Arial" w:cs="Arial"/>
          <w:lang w:val="en-US"/>
        </w:rPr>
        <w:t>Combined inter-slot + intra-symbol OCC (4 UEs): MCS 9</w:t>
      </w:r>
    </w:p>
    <w:p w14:paraId="165B2827" w14:textId="77777777" w:rsidR="005568A6" w:rsidRDefault="00000000">
      <w:pPr>
        <w:pStyle w:val="ListParagraph"/>
        <w:numPr>
          <w:ilvl w:val="1"/>
          <w:numId w:val="102"/>
        </w:numPr>
        <w:tabs>
          <w:tab w:val="left" w:pos="0"/>
          <w:tab w:val="left" w:pos="420"/>
        </w:tabs>
        <w:spacing w:after="0" w:line="254" w:lineRule="auto"/>
        <w:ind w:leftChars="0"/>
        <w:jc w:val="both"/>
        <w:rPr>
          <w:rFonts w:ascii="Arial" w:hAnsi="Arial" w:cs="Arial"/>
        </w:rPr>
      </w:pPr>
      <w:r>
        <w:rPr>
          <w:rFonts w:ascii="Arial" w:hAnsi="Arial" w:cs="Arial"/>
          <w:lang w:val="en-US"/>
        </w:rPr>
        <w:t>DMRS overloading: MCS 5</w:t>
      </w:r>
    </w:p>
    <w:p w14:paraId="42202FBE" w14:textId="77777777" w:rsidR="005568A6" w:rsidRDefault="00000000">
      <w:pPr>
        <w:pStyle w:val="ListParagraph"/>
        <w:numPr>
          <w:ilvl w:val="1"/>
          <w:numId w:val="102"/>
        </w:numPr>
        <w:spacing w:after="0" w:line="254" w:lineRule="auto"/>
        <w:ind w:leftChars="0"/>
        <w:jc w:val="both"/>
        <w:rPr>
          <w:rFonts w:ascii="Arial" w:hAnsi="Arial" w:cs="Arial"/>
        </w:rPr>
      </w:pPr>
      <w:r>
        <w:rPr>
          <w:rFonts w:ascii="Arial" w:hAnsi="Arial" w:cs="Arial"/>
          <w:lang w:val="en-US"/>
        </w:rPr>
        <w:t xml:space="preserve">Baseline (no OCC): MCS 5 </w:t>
      </w:r>
    </w:p>
    <w:p w14:paraId="67D4621D" w14:textId="77777777" w:rsidR="005568A6" w:rsidRDefault="00000000">
      <w:pPr>
        <w:pStyle w:val="ListParagraph"/>
        <w:numPr>
          <w:ilvl w:val="1"/>
          <w:numId w:val="102"/>
        </w:numPr>
        <w:spacing w:after="0" w:line="254" w:lineRule="auto"/>
        <w:ind w:leftChars="0"/>
        <w:jc w:val="both"/>
        <w:rPr>
          <w:rFonts w:ascii="Arial" w:hAnsi="Arial" w:cs="Arial"/>
        </w:rPr>
      </w:pPr>
      <w:r>
        <w:rPr>
          <w:rFonts w:ascii="Arial" w:hAnsi="Arial" w:cs="Arial"/>
        </w:rPr>
        <w:t>4, 8, 16 and 20 repetitions for VoIP</w:t>
      </w:r>
    </w:p>
    <w:p w14:paraId="59C4E76C" w14:textId="77777777" w:rsidR="005568A6" w:rsidRDefault="00000000">
      <w:pPr>
        <w:pStyle w:val="ListParagraph"/>
        <w:numPr>
          <w:ilvl w:val="1"/>
          <w:numId w:val="102"/>
        </w:numPr>
        <w:spacing w:after="0" w:line="254" w:lineRule="auto"/>
        <w:ind w:leftChars="0"/>
        <w:jc w:val="both"/>
        <w:rPr>
          <w:rFonts w:ascii="Arial" w:hAnsi="Arial" w:cs="Arial"/>
        </w:rPr>
      </w:pPr>
      <w:r>
        <w:rPr>
          <w:rFonts w:ascii="Arial" w:hAnsi="Arial" w:cs="Arial"/>
        </w:rPr>
        <w:t xml:space="preserve">SNR range is [-5.7 to -0.6] dB for LEO 600 </w:t>
      </w:r>
    </w:p>
    <w:p w14:paraId="71EF01DC" w14:textId="77777777" w:rsidR="005568A6" w:rsidRDefault="005568A6">
      <w:pPr>
        <w:tabs>
          <w:tab w:val="left" w:pos="0"/>
        </w:tabs>
        <w:spacing w:after="0" w:line="254" w:lineRule="auto"/>
        <w:jc w:val="both"/>
        <w:rPr>
          <w:rFonts w:ascii="Arial" w:hAnsi="Arial" w:cs="Arial"/>
        </w:rPr>
      </w:pPr>
    </w:p>
    <w:p w14:paraId="792736C6" w14:textId="77777777" w:rsidR="005568A6" w:rsidRDefault="00000000">
      <w:pPr>
        <w:spacing w:after="0"/>
        <w:rPr>
          <w:rFonts w:ascii="Arial" w:hAnsi="Arial" w:cs="Arial"/>
          <w:b/>
          <w:bCs/>
          <w:lang w:val="en-US"/>
        </w:rPr>
      </w:pPr>
      <w:r>
        <w:rPr>
          <w:rFonts w:cs="Arial"/>
          <w:b/>
          <w:bCs/>
        </w:rPr>
        <w:t>Low data rate</w:t>
      </w:r>
    </w:p>
    <w:p w14:paraId="706D52D2" w14:textId="77777777" w:rsidR="005568A6" w:rsidRDefault="00000000">
      <w:pPr>
        <w:pStyle w:val="ListParagraph"/>
        <w:numPr>
          <w:ilvl w:val="0"/>
          <w:numId w:val="103"/>
        </w:numPr>
        <w:spacing w:after="0" w:line="254" w:lineRule="auto"/>
        <w:ind w:leftChars="0"/>
        <w:jc w:val="both"/>
        <w:rPr>
          <w:rFonts w:ascii="Arial" w:hAnsi="Arial" w:cs="Arial"/>
        </w:rPr>
      </w:pPr>
      <w:r>
        <w:rPr>
          <w:rFonts w:ascii="Arial" w:hAnsi="Arial" w:cs="Arial"/>
        </w:rPr>
        <w:t>1 PRB</w:t>
      </w:r>
    </w:p>
    <w:p w14:paraId="2D0F3D19" w14:textId="77777777" w:rsidR="005568A6" w:rsidRDefault="00000000">
      <w:pPr>
        <w:pStyle w:val="ListParagraph"/>
        <w:numPr>
          <w:ilvl w:val="0"/>
          <w:numId w:val="104"/>
        </w:numPr>
        <w:spacing w:after="0" w:line="254" w:lineRule="auto"/>
        <w:ind w:leftChars="0"/>
        <w:jc w:val="both"/>
        <w:rPr>
          <w:rFonts w:ascii="Arial" w:hAnsi="Arial" w:cs="Arial"/>
        </w:rPr>
      </w:pPr>
      <w:r>
        <w:rPr>
          <w:rFonts w:ascii="Arial" w:hAnsi="Arial" w:cs="Arial"/>
          <w:lang w:val="sv-SE"/>
        </w:rPr>
        <w:t>inter-slot OCC: MCS 5</w:t>
      </w:r>
    </w:p>
    <w:p w14:paraId="3CA7B6D5" w14:textId="77777777" w:rsidR="005568A6" w:rsidRDefault="00000000">
      <w:pPr>
        <w:pStyle w:val="ListParagraph"/>
        <w:numPr>
          <w:ilvl w:val="0"/>
          <w:numId w:val="104"/>
        </w:numPr>
        <w:spacing w:after="0" w:line="254" w:lineRule="auto"/>
        <w:ind w:leftChars="0"/>
        <w:jc w:val="both"/>
        <w:rPr>
          <w:rFonts w:ascii="Arial" w:hAnsi="Arial" w:cs="Arial"/>
        </w:rPr>
      </w:pPr>
      <w:r>
        <w:rPr>
          <w:rFonts w:ascii="Arial" w:hAnsi="Arial" w:cs="Arial"/>
          <w:lang w:val="en-US"/>
        </w:rPr>
        <w:t>intra-symbol OCC 2/4 UEs with 2/4-UL TBoMS: MCS 5</w:t>
      </w:r>
    </w:p>
    <w:p w14:paraId="091DDF8D" w14:textId="77777777" w:rsidR="005568A6" w:rsidRDefault="00000000">
      <w:pPr>
        <w:pStyle w:val="ListParagraph"/>
        <w:numPr>
          <w:ilvl w:val="0"/>
          <w:numId w:val="104"/>
        </w:numPr>
        <w:spacing w:after="0" w:line="254" w:lineRule="auto"/>
        <w:ind w:leftChars="0"/>
        <w:jc w:val="both"/>
        <w:rPr>
          <w:rFonts w:ascii="Arial" w:hAnsi="Arial" w:cs="Arial"/>
        </w:rPr>
      </w:pPr>
      <w:r>
        <w:rPr>
          <w:rFonts w:ascii="Arial" w:hAnsi="Arial" w:cs="Arial"/>
          <w:lang w:val="sv-SE"/>
        </w:rPr>
        <w:t>DMRS overloading: MCS 5</w:t>
      </w:r>
    </w:p>
    <w:p w14:paraId="5A15D35A" w14:textId="77777777" w:rsidR="005568A6" w:rsidRDefault="00000000">
      <w:pPr>
        <w:pStyle w:val="ListParagraph"/>
        <w:numPr>
          <w:ilvl w:val="0"/>
          <w:numId w:val="104"/>
        </w:numPr>
        <w:spacing w:after="0" w:line="254" w:lineRule="auto"/>
        <w:ind w:leftChars="0"/>
        <w:jc w:val="both"/>
        <w:rPr>
          <w:rFonts w:ascii="Arial" w:hAnsi="Arial" w:cs="Arial"/>
        </w:rPr>
      </w:pPr>
      <w:r>
        <w:rPr>
          <w:rFonts w:ascii="Arial" w:hAnsi="Arial" w:cs="Arial"/>
        </w:rPr>
        <w:t>Baseline (no OCC): MCS 5</w:t>
      </w:r>
    </w:p>
    <w:p w14:paraId="125A0734" w14:textId="77777777" w:rsidR="005568A6" w:rsidRDefault="00000000">
      <w:pPr>
        <w:pStyle w:val="ListParagraph"/>
        <w:numPr>
          <w:ilvl w:val="0"/>
          <w:numId w:val="104"/>
        </w:numPr>
        <w:spacing w:after="0" w:line="254" w:lineRule="auto"/>
        <w:ind w:leftChars="0"/>
        <w:jc w:val="both"/>
        <w:rPr>
          <w:rFonts w:ascii="Arial" w:hAnsi="Arial" w:cs="Arial"/>
        </w:rPr>
      </w:pPr>
      <w:r>
        <w:rPr>
          <w:rFonts w:ascii="Arial" w:hAnsi="Arial" w:cs="Arial"/>
        </w:rPr>
        <w:t>•4, 8, 16 and 32 repetitions for low data rate</w:t>
      </w:r>
    </w:p>
    <w:p w14:paraId="22D311C3" w14:textId="77777777" w:rsidR="005568A6" w:rsidRDefault="00000000">
      <w:pPr>
        <w:pStyle w:val="ListParagraph"/>
        <w:numPr>
          <w:ilvl w:val="0"/>
          <w:numId w:val="104"/>
        </w:numPr>
        <w:spacing w:after="0" w:line="254" w:lineRule="auto"/>
        <w:ind w:leftChars="0"/>
        <w:jc w:val="both"/>
        <w:rPr>
          <w:rFonts w:ascii="Arial" w:hAnsi="Arial" w:cs="Arial"/>
        </w:rPr>
      </w:pPr>
      <w:bookmarkStart w:id="226" w:name="OLE_LINK84"/>
      <w:r>
        <w:rPr>
          <w:rFonts w:ascii="Arial" w:hAnsi="Arial" w:cs="Arial"/>
        </w:rPr>
        <w:t xml:space="preserve">SNR range [-2.7 to 2.4] dB for LEO 600 </w:t>
      </w:r>
      <w:bookmarkEnd w:id="226"/>
    </w:p>
    <w:p w14:paraId="165D1E57" w14:textId="77777777" w:rsidR="005568A6" w:rsidRDefault="005568A6">
      <w:pPr>
        <w:spacing w:after="0"/>
        <w:rPr>
          <w:rFonts w:ascii="Arial" w:hAnsi="Arial" w:cs="Arial"/>
        </w:rPr>
      </w:pPr>
    </w:p>
    <w:p w14:paraId="0D61A170" w14:textId="77777777" w:rsidR="005568A6" w:rsidRDefault="00000000">
      <w:pPr>
        <w:spacing w:after="0"/>
        <w:rPr>
          <w:b/>
          <w:bCs/>
        </w:rPr>
      </w:pPr>
      <w:r>
        <w:rPr>
          <w:b/>
          <w:bCs/>
        </w:rPr>
        <w:t>Modelling of CFO</w:t>
      </w:r>
    </w:p>
    <w:p w14:paraId="757AF125" w14:textId="77777777" w:rsidR="005568A6" w:rsidRDefault="00000000">
      <w:pPr>
        <w:spacing w:after="0"/>
        <w:jc w:val="center"/>
      </w:pPr>
      <w:r>
        <w:rPr>
          <w:noProof/>
          <w:lang w:val="en-US" w:eastAsia="zh-CN"/>
        </w:rPr>
        <w:drawing>
          <wp:inline distT="0" distB="0" distL="0" distR="0" wp14:anchorId="3D633D63" wp14:editId="2336C22D">
            <wp:extent cx="3201035" cy="2399030"/>
            <wp:effectExtent l="0" t="0" r="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3210052" cy="2406177"/>
                    </a:xfrm>
                    <a:prstGeom prst="rect">
                      <a:avLst/>
                    </a:prstGeom>
                    <a:noFill/>
                  </pic:spPr>
                </pic:pic>
              </a:graphicData>
            </a:graphic>
          </wp:inline>
        </w:drawing>
      </w:r>
    </w:p>
    <w:p w14:paraId="0881FFC5" w14:textId="77777777" w:rsidR="005568A6" w:rsidRDefault="005568A6">
      <w:pPr>
        <w:spacing w:after="0"/>
        <w:jc w:val="center"/>
      </w:pPr>
    </w:p>
    <w:p w14:paraId="7E3DEE9F" w14:textId="77777777" w:rsidR="005568A6" w:rsidRDefault="00000000">
      <w:pPr>
        <w:pStyle w:val="Caption"/>
        <w:rPr>
          <w:rFonts w:eastAsiaTheme="minorHAnsi"/>
          <w:lang w:eastAsia="en-GB"/>
        </w:rPr>
      </w:pPr>
      <w:bookmarkStart w:id="227" w:name="_Ref178848516"/>
      <w:r>
        <w:t xml:space="preserve">Figure </w:t>
      </w:r>
      <w:fldSimple w:instr=" SEQ Figure \* ARABIC ">
        <w:r>
          <w:t>9</w:t>
        </w:r>
      </w:fldSimple>
      <w:bookmarkEnd w:id="227"/>
      <w:r>
        <w:t>: CDFs of maximum CFO gap within an OCC group.</w:t>
      </w:r>
    </w:p>
    <w:p w14:paraId="28F84399" w14:textId="77777777" w:rsidR="005568A6" w:rsidRDefault="005568A6">
      <w:pPr>
        <w:pStyle w:val="Caption"/>
      </w:pPr>
      <w:bookmarkStart w:id="228" w:name="_Ref178875959"/>
    </w:p>
    <w:p w14:paraId="5746058B" w14:textId="77777777" w:rsidR="005568A6" w:rsidRDefault="00000000">
      <w:pPr>
        <w:pStyle w:val="Caption"/>
        <w:rPr>
          <w:rFonts w:eastAsiaTheme="minorHAnsi"/>
          <w:lang w:eastAsia="en-GB"/>
        </w:rPr>
      </w:pPr>
      <w:r>
        <w:t xml:space="preserve">Table </w:t>
      </w:r>
      <w:fldSimple w:instr=" SEQ Table \* ARABIC ">
        <w:r>
          <w:t>3</w:t>
        </w:r>
      </w:fldSimple>
      <w:bookmarkEnd w:id="228"/>
      <w:r>
        <w:t>: Average and 99</w:t>
      </w:r>
      <w:r>
        <w:rPr>
          <w:vertAlign w:val="superscript"/>
        </w:rPr>
        <w:t>th</w:t>
      </w:r>
      <w:r>
        <w:t xml:space="preserve"> percentile of maximum CFO gap within an OCC group.</w:t>
      </w:r>
    </w:p>
    <w:tbl>
      <w:tblPr>
        <w:tblStyle w:val="TableGrid"/>
        <w:tblW w:w="0" w:type="auto"/>
        <w:tblLook w:val="04A0" w:firstRow="1" w:lastRow="0" w:firstColumn="1" w:lastColumn="0" w:noHBand="0" w:noVBand="1"/>
      </w:tblPr>
      <w:tblGrid>
        <w:gridCol w:w="2747"/>
        <w:gridCol w:w="3210"/>
        <w:gridCol w:w="3210"/>
      </w:tblGrid>
      <w:tr w:rsidR="005568A6" w14:paraId="21B94A5E" w14:textId="77777777">
        <w:tc>
          <w:tcPr>
            <w:tcW w:w="2747"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44F91D8" w14:textId="77777777" w:rsidR="005568A6" w:rsidRDefault="00000000">
            <w:pPr>
              <w:jc w:val="center"/>
              <w:rPr>
                <w:rFonts w:eastAsiaTheme="minorHAnsi"/>
                <w:b/>
                <w:bCs/>
                <w:sz w:val="18"/>
                <w:szCs w:val="18"/>
                <w:lang w:eastAsia="en-GB"/>
              </w:rPr>
            </w:pPr>
            <w:r>
              <w:rPr>
                <w:b/>
                <w:bCs/>
                <w:sz w:val="18"/>
                <w:szCs w:val="18"/>
                <w:lang w:eastAsia="en-GB"/>
              </w:rPr>
              <w:t>CFO drift standard deviation</w:t>
            </w:r>
          </w:p>
        </w:tc>
        <w:tc>
          <w:tcPr>
            <w:tcW w:w="3210"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6B9AD7F8" w14:textId="77777777" w:rsidR="005568A6" w:rsidRDefault="00000000">
            <w:pPr>
              <w:jc w:val="center"/>
              <w:rPr>
                <w:b/>
                <w:bCs/>
                <w:sz w:val="18"/>
                <w:szCs w:val="18"/>
                <w:lang w:eastAsia="en-GB"/>
              </w:rPr>
            </w:pPr>
            <w:r>
              <w:rPr>
                <w:b/>
                <w:bCs/>
                <w:sz w:val="18"/>
                <w:szCs w:val="18"/>
                <w:lang w:eastAsia="en-GB"/>
              </w:rPr>
              <w:t>Average of max CFO gap within an OCC group</w:t>
            </w:r>
          </w:p>
        </w:tc>
        <w:tc>
          <w:tcPr>
            <w:tcW w:w="3210"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2E5C3064" w14:textId="77777777" w:rsidR="005568A6" w:rsidRDefault="00000000">
            <w:pPr>
              <w:jc w:val="center"/>
              <w:rPr>
                <w:b/>
                <w:bCs/>
                <w:sz w:val="18"/>
                <w:szCs w:val="18"/>
                <w:lang w:eastAsia="en-GB"/>
              </w:rPr>
            </w:pPr>
            <w:r>
              <w:rPr>
                <w:b/>
                <w:bCs/>
                <w:sz w:val="18"/>
                <w:szCs w:val="18"/>
                <w:lang w:eastAsia="en-GB"/>
              </w:rPr>
              <w:t>99</w:t>
            </w:r>
            <w:r>
              <w:rPr>
                <w:b/>
                <w:bCs/>
                <w:sz w:val="18"/>
                <w:szCs w:val="18"/>
                <w:vertAlign w:val="superscript"/>
                <w:lang w:eastAsia="en-GB"/>
              </w:rPr>
              <w:t>th</w:t>
            </w:r>
            <w:r>
              <w:rPr>
                <w:b/>
                <w:bCs/>
                <w:sz w:val="18"/>
                <w:szCs w:val="18"/>
                <w:lang w:eastAsia="en-GB"/>
              </w:rPr>
              <w:t xml:space="preserve"> percentile of max CFO gap within an OCC group</w:t>
            </w:r>
          </w:p>
        </w:tc>
      </w:tr>
      <w:tr w:rsidR="005568A6" w14:paraId="09E10178" w14:textId="77777777">
        <w:tc>
          <w:tcPr>
            <w:tcW w:w="2747" w:type="dxa"/>
            <w:tcBorders>
              <w:top w:val="single" w:sz="4" w:space="0" w:color="auto"/>
              <w:left w:val="single" w:sz="4" w:space="0" w:color="auto"/>
              <w:bottom w:val="single" w:sz="4" w:space="0" w:color="auto"/>
              <w:right w:val="single" w:sz="4" w:space="0" w:color="auto"/>
            </w:tcBorders>
          </w:tcPr>
          <w:p w14:paraId="5C66AA0D" w14:textId="77777777" w:rsidR="005568A6" w:rsidRDefault="00000000">
            <w:pPr>
              <w:jc w:val="center"/>
              <w:rPr>
                <w:sz w:val="18"/>
                <w:szCs w:val="18"/>
                <w:lang w:eastAsia="en-GB"/>
              </w:rPr>
            </w:pPr>
            <w:r>
              <w:rPr>
                <w:sz w:val="18"/>
                <w:szCs w:val="18"/>
                <w:lang w:eastAsia="en-GB"/>
              </w:rPr>
              <w:t>0.01 ppm/s</w:t>
            </w:r>
          </w:p>
        </w:tc>
        <w:tc>
          <w:tcPr>
            <w:tcW w:w="3210" w:type="dxa"/>
            <w:tcBorders>
              <w:top w:val="single" w:sz="4" w:space="0" w:color="auto"/>
              <w:left w:val="single" w:sz="4" w:space="0" w:color="auto"/>
              <w:bottom w:val="single" w:sz="4" w:space="0" w:color="auto"/>
              <w:right w:val="single" w:sz="4" w:space="0" w:color="auto"/>
            </w:tcBorders>
          </w:tcPr>
          <w:p w14:paraId="69968D83" w14:textId="77777777" w:rsidR="005568A6" w:rsidRDefault="00000000">
            <w:pPr>
              <w:jc w:val="center"/>
              <w:rPr>
                <w:sz w:val="18"/>
                <w:szCs w:val="18"/>
                <w:lang w:eastAsia="en-GB"/>
              </w:rPr>
            </w:pPr>
            <w:r>
              <w:rPr>
                <w:sz w:val="18"/>
                <w:szCs w:val="18"/>
                <w:lang w:eastAsia="en-GB"/>
              </w:rPr>
              <w:t>13 Hz</w:t>
            </w:r>
          </w:p>
        </w:tc>
        <w:tc>
          <w:tcPr>
            <w:tcW w:w="3210" w:type="dxa"/>
            <w:tcBorders>
              <w:top w:val="single" w:sz="4" w:space="0" w:color="auto"/>
              <w:left w:val="single" w:sz="4" w:space="0" w:color="auto"/>
              <w:bottom w:val="single" w:sz="4" w:space="0" w:color="auto"/>
              <w:right w:val="single" w:sz="4" w:space="0" w:color="auto"/>
            </w:tcBorders>
          </w:tcPr>
          <w:p w14:paraId="4FBFBDCB" w14:textId="77777777" w:rsidR="005568A6" w:rsidRDefault="00000000">
            <w:pPr>
              <w:jc w:val="center"/>
              <w:rPr>
                <w:sz w:val="18"/>
                <w:szCs w:val="18"/>
                <w:lang w:eastAsia="en-GB"/>
              </w:rPr>
            </w:pPr>
            <w:r>
              <w:rPr>
                <w:sz w:val="18"/>
                <w:szCs w:val="18"/>
                <w:lang w:eastAsia="en-GB"/>
              </w:rPr>
              <w:t>34 Hz</w:t>
            </w:r>
          </w:p>
        </w:tc>
      </w:tr>
      <w:tr w:rsidR="005568A6" w14:paraId="65097225" w14:textId="77777777">
        <w:tc>
          <w:tcPr>
            <w:tcW w:w="2747" w:type="dxa"/>
            <w:tcBorders>
              <w:top w:val="single" w:sz="4" w:space="0" w:color="auto"/>
              <w:left w:val="single" w:sz="4" w:space="0" w:color="auto"/>
              <w:bottom w:val="single" w:sz="4" w:space="0" w:color="auto"/>
              <w:right w:val="single" w:sz="4" w:space="0" w:color="auto"/>
            </w:tcBorders>
          </w:tcPr>
          <w:p w14:paraId="18022194" w14:textId="77777777" w:rsidR="005568A6" w:rsidRDefault="00000000">
            <w:pPr>
              <w:jc w:val="center"/>
              <w:rPr>
                <w:sz w:val="18"/>
                <w:szCs w:val="18"/>
                <w:lang w:eastAsia="en-GB"/>
              </w:rPr>
            </w:pPr>
            <w:r>
              <w:rPr>
                <w:sz w:val="18"/>
                <w:szCs w:val="18"/>
                <w:lang w:eastAsia="en-GB"/>
              </w:rPr>
              <w:t>0.0316 ppm/s</w:t>
            </w:r>
          </w:p>
        </w:tc>
        <w:tc>
          <w:tcPr>
            <w:tcW w:w="3210" w:type="dxa"/>
            <w:tcBorders>
              <w:top w:val="single" w:sz="4" w:space="0" w:color="auto"/>
              <w:left w:val="single" w:sz="4" w:space="0" w:color="auto"/>
              <w:bottom w:val="single" w:sz="4" w:space="0" w:color="auto"/>
              <w:right w:val="single" w:sz="4" w:space="0" w:color="auto"/>
            </w:tcBorders>
          </w:tcPr>
          <w:p w14:paraId="24CEDB19" w14:textId="77777777" w:rsidR="005568A6" w:rsidRDefault="00000000">
            <w:pPr>
              <w:jc w:val="center"/>
              <w:rPr>
                <w:sz w:val="18"/>
                <w:szCs w:val="18"/>
                <w:lang w:eastAsia="en-GB"/>
              </w:rPr>
            </w:pPr>
            <w:r>
              <w:rPr>
                <w:sz w:val="18"/>
                <w:szCs w:val="18"/>
                <w:lang w:eastAsia="en-GB"/>
              </w:rPr>
              <w:t>19 Hz</w:t>
            </w:r>
          </w:p>
        </w:tc>
        <w:tc>
          <w:tcPr>
            <w:tcW w:w="3210" w:type="dxa"/>
            <w:tcBorders>
              <w:top w:val="single" w:sz="4" w:space="0" w:color="auto"/>
              <w:left w:val="single" w:sz="4" w:space="0" w:color="auto"/>
              <w:bottom w:val="single" w:sz="4" w:space="0" w:color="auto"/>
              <w:right w:val="single" w:sz="4" w:space="0" w:color="auto"/>
            </w:tcBorders>
          </w:tcPr>
          <w:p w14:paraId="2EB807A1" w14:textId="77777777" w:rsidR="005568A6" w:rsidRDefault="00000000">
            <w:pPr>
              <w:jc w:val="center"/>
              <w:rPr>
                <w:sz w:val="18"/>
                <w:szCs w:val="18"/>
                <w:lang w:eastAsia="en-GB"/>
              </w:rPr>
            </w:pPr>
            <w:r>
              <w:rPr>
                <w:sz w:val="18"/>
                <w:szCs w:val="18"/>
                <w:lang w:eastAsia="en-GB"/>
              </w:rPr>
              <w:t>43 Hz</w:t>
            </w:r>
          </w:p>
        </w:tc>
      </w:tr>
      <w:tr w:rsidR="005568A6" w14:paraId="056795D1" w14:textId="77777777">
        <w:tc>
          <w:tcPr>
            <w:tcW w:w="2747" w:type="dxa"/>
            <w:tcBorders>
              <w:top w:val="single" w:sz="4" w:space="0" w:color="auto"/>
              <w:left w:val="single" w:sz="4" w:space="0" w:color="auto"/>
              <w:bottom w:val="single" w:sz="4" w:space="0" w:color="auto"/>
              <w:right w:val="single" w:sz="4" w:space="0" w:color="auto"/>
            </w:tcBorders>
          </w:tcPr>
          <w:p w14:paraId="366CDA4C" w14:textId="77777777" w:rsidR="005568A6" w:rsidRDefault="00000000">
            <w:pPr>
              <w:jc w:val="center"/>
              <w:rPr>
                <w:sz w:val="18"/>
                <w:szCs w:val="18"/>
                <w:lang w:eastAsia="en-GB"/>
              </w:rPr>
            </w:pPr>
            <w:r>
              <w:rPr>
                <w:sz w:val="18"/>
                <w:szCs w:val="18"/>
                <w:lang w:eastAsia="en-GB"/>
              </w:rPr>
              <w:t>0.1 ppm/s</w:t>
            </w:r>
          </w:p>
        </w:tc>
        <w:tc>
          <w:tcPr>
            <w:tcW w:w="3210" w:type="dxa"/>
            <w:tcBorders>
              <w:top w:val="single" w:sz="4" w:space="0" w:color="auto"/>
              <w:left w:val="single" w:sz="4" w:space="0" w:color="auto"/>
              <w:bottom w:val="single" w:sz="4" w:space="0" w:color="auto"/>
              <w:right w:val="single" w:sz="4" w:space="0" w:color="auto"/>
            </w:tcBorders>
          </w:tcPr>
          <w:p w14:paraId="08FF5BD2" w14:textId="77777777" w:rsidR="005568A6" w:rsidRDefault="00000000">
            <w:pPr>
              <w:jc w:val="center"/>
              <w:rPr>
                <w:sz w:val="18"/>
                <w:szCs w:val="18"/>
                <w:lang w:eastAsia="en-GB"/>
              </w:rPr>
            </w:pPr>
            <w:r>
              <w:rPr>
                <w:sz w:val="18"/>
                <w:szCs w:val="18"/>
                <w:lang w:eastAsia="en-GB"/>
              </w:rPr>
              <w:t>44 Hz</w:t>
            </w:r>
          </w:p>
        </w:tc>
        <w:tc>
          <w:tcPr>
            <w:tcW w:w="3210" w:type="dxa"/>
            <w:tcBorders>
              <w:top w:val="single" w:sz="4" w:space="0" w:color="auto"/>
              <w:left w:val="single" w:sz="4" w:space="0" w:color="auto"/>
              <w:bottom w:val="single" w:sz="4" w:space="0" w:color="auto"/>
              <w:right w:val="single" w:sz="4" w:space="0" w:color="auto"/>
            </w:tcBorders>
          </w:tcPr>
          <w:p w14:paraId="47724255" w14:textId="77777777" w:rsidR="005568A6" w:rsidRDefault="00000000">
            <w:pPr>
              <w:jc w:val="center"/>
              <w:rPr>
                <w:sz w:val="18"/>
                <w:szCs w:val="18"/>
                <w:lang w:eastAsia="en-GB"/>
              </w:rPr>
            </w:pPr>
            <w:r>
              <w:rPr>
                <w:sz w:val="18"/>
                <w:szCs w:val="18"/>
                <w:lang w:eastAsia="en-GB"/>
              </w:rPr>
              <w:t>93 Hz</w:t>
            </w:r>
          </w:p>
        </w:tc>
      </w:tr>
    </w:tbl>
    <w:p w14:paraId="71EB2BB8" w14:textId="77777777" w:rsidR="005568A6" w:rsidRDefault="005568A6">
      <w:pPr>
        <w:spacing w:after="0"/>
        <w:jc w:val="center"/>
      </w:pPr>
    </w:p>
    <w:p w14:paraId="65F925E8" w14:textId="77777777" w:rsidR="005568A6" w:rsidRDefault="005568A6">
      <w:pPr>
        <w:spacing w:after="0"/>
      </w:pPr>
    </w:p>
    <w:p w14:paraId="22301D0F" w14:textId="77777777" w:rsidR="005568A6" w:rsidRDefault="005568A6">
      <w:pPr>
        <w:spacing w:after="0"/>
      </w:pPr>
    </w:p>
    <w:p w14:paraId="2AD791E1" w14:textId="77777777" w:rsidR="005568A6" w:rsidRDefault="00000000">
      <w:pPr>
        <w:spacing w:after="0"/>
        <w:rPr>
          <w:u w:val="single"/>
        </w:rPr>
      </w:pPr>
      <w:r>
        <w:rPr>
          <w:u w:val="single"/>
        </w:rPr>
        <w:t>Closed-loop frequency adjustment command:</w:t>
      </w:r>
    </w:p>
    <w:p w14:paraId="2B043EE1" w14:textId="77777777" w:rsidR="005568A6" w:rsidRDefault="005568A6">
      <w:pPr>
        <w:spacing w:after="0"/>
      </w:pPr>
    </w:p>
    <w:p w14:paraId="5CED04EB" w14:textId="77777777" w:rsidR="005568A6" w:rsidRDefault="00000000">
      <w:pPr>
        <w:spacing w:after="0"/>
      </w:pPr>
      <w:r>
        <w:rPr>
          <w:noProof/>
          <w:lang w:val="en-US" w:eastAsia="zh-CN"/>
        </w:rPr>
        <w:drawing>
          <wp:inline distT="0" distB="0" distL="0" distR="0" wp14:anchorId="06C40F91" wp14:editId="2A95F1A3">
            <wp:extent cx="6120765" cy="16268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71"/>
                    <a:stretch>
                      <a:fillRect/>
                    </a:stretch>
                  </pic:blipFill>
                  <pic:spPr>
                    <a:xfrm>
                      <a:off x="0" y="0"/>
                      <a:ext cx="6120765" cy="1626870"/>
                    </a:xfrm>
                    <a:prstGeom prst="rect">
                      <a:avLst/>
                    </a:prstGeom>
                  </pic:spPr>
                </pic:pic>
              </a:graphicData>
            </a:graphic>
          </wp:inline>
        </w:drawing>
      </w:r>
    </w:p>
    <w:p w14:paraId="0BE29AA5" w14:textId="77777777" w:rsidR="005568A6" w:rsidRDefault="005568A6">
      <w:pPr>
        <w:spacing w:after="0"/>
      </w:pPr>
    </w:p>
    <w:p w14:paraId="0F53554E" w14:textId="77777777" w:rsidR="005568A6" w:rsidRDefault="00000000">
      <w:pPr>
        <w:pStyle w:val="Caption"/>
        <w:rPr>
          <w:rFonts w:eastAsiaTheme="minorEastAsia"/>
          <w:lang w:eastAsia="ja-JP"/>
        </w:rPr>
      </w:pPr>
      <w:bookmarkStart w:id="229" w:name="_Ref181892966"/>
      <w:r>
        <w:t xml:space="preserve">Figure </w:t>
      </w:r>
      <w:fldSimple w:instr=" SEQ Figure \* ARABIC ">
        <w:r>
          <w:t>10</w:t>
        </w:r>
      </w:fldSimple>
      <w:bookmarkEnd w:id="229"/>
      <w:r>
        <w:t>: 99</w:t>
      </w:r>
      <w:r>
        <w:rPr>
          <w:vertAlign w:val="superscript"/>
        </w:rPr>
        <w:t>th</w:t>
      </w:r>
      <w:r>
        <w:t xml:space="preserve"> percentile of maximum frequency gap vs time between CFO estimation and OCC transmission. Left: </w:t>
      </w:r>
      <m:oMath>
        <m:r>
          <m:rPr>
            <m:sty m:val="b"/>
          </m:rPr>
          <w:rPr>
            <w:rFonts w:ascii="Cambria Math" w:hAnsi="Cambria Math" w:cs="Arial"/>
            <w:lang w:eastAsia="ja-JP"/>
          </w:rPr>
          <m:t>δ</m:t>
        </m:r>
      </m:oMath>
      <w:r>
        <w:rPr>
          <w:rFonts w:eastAsiaTheme="minorEastAsia"/>
          <w:lang w:eastAsia="ja-JP"/>
        </w:rPr>
        <w:t xml:space="preserve">=0 Hz. Middle: </w:t>
      </w:r>
      <m:oMath>
        <m:r>
          <m:rPr>
            <m:sty m:val="b"/>
          </m:rPr>
          <w:rPr>
            <w:rFonts w:ascii="Cambria Math" w:hAnsi="Cambria Math" w:cs="Arial"/>
            <w:lang w:eastAsia="ja-JP"/>
          </w:rPr>
          <m:t>δ</m:t>
        </m:r>
      </m:oMath>
      <w:r>
        <w:rPr>
          <w:rFonts w:eastAsiaTheme="minorEastAsia"/>
          <w:lang w:eastAsia="ja-JP"/>
        </w:rPr>
        <w:t xml:space="preserve">=20 Hz. Right: </w:t>
      </w:r>
      <m:oMath>
        <m:r>
          <m:rPr>
            <m:sty m:val="b"/>
          </m:rPr>
          <w:rPr>
            <w:rFonts w:ascii="Cambria Math" w:hAnsi="Cambria Math" w:cs="Arial"/>
            <w:lang w:eastAsia="ja-JP"/>
          </w:rPr>
          <m:t>δ</m:t>
        </m:r>
      </m:oMath>
      <w:r>
        <w:rPr>
          <w:rFonts w:eastAsiaTheme="minorEastAsia"/>
          <w:lang w:eastAsia="ja-JP"/>
        </w:rPr>
        <w:t>=40 Hz.</w:t>
      </w:r>
    </w:p>
    <w:p w14:paraId="0AFC4F01" w14:textId="77777777" w:rsidR="005568A6" w:rsidRDefault="005568A6">
      <w:pPr>
        <w:spacing w:after="0"/>
      </w:pPr>
    </w:p>
    <w:p w14:paraId="0C6F9FA6" w14:textId="77777777" w:rsidR="005568A6" w:rsidRDefault="00000000">
      <w:pPr>
        <w:pStyle w:val="Caption"/>
        <w:keepNext/>
        <w:rPr>
          <w:rFonts w:eastAsiaTheme="minorHAnsi"/>
          <w:lang w:eastAsia="en-GB"/>
        </w:rPr>
      </w:pPr>
      <w:bookmarkStart w:id="230" w:name="_Ref181893703"/>
      <w:r>
        <w:t xml:space="preserve">Table </w:t>
      </w:r>
      <w:fldSimple w:instr=" SEQ Table \* ARABIC ">
        <w:r>
          <w:t>4</w:t>
        </w:r>
      </w:fldSimple>
      <w:bookmarkEnd w:id="230"/>
      <w:r>
        <w:t>: 99</w:t>
      </w:r>
      <w:r>
        <w:rPr>
          <w:vertAlign w:val="superscript"/>
        </w:rPr>
        <w:t>th</w:t>
      </w:r>
      <w:r>
        <w:t xml:space="preserve"> percentile of maximum CFO gap within an OCC group with 100 </w:t>
      </w:r>
      <w:proofErr w:type="spellStart"/>
      <w:r>
        <w:t>ms</w:t>
      </w:r>
      <w:proofErr w:type="spellEnd"/>
      <w:r>
        <w:t xml:space="preserve"> time gap.</w:t>
      </w:r>
    </w:p>
    <w:p w14:paraId="314C6551" w14:textId="77777777" w:rsidR="005568A6" w:rsidRDefault="005568A6">
      <w:pPr>
        <w:spacing w:after="0"/>
      </w:pPr>
    </w:p>
    <w:tbl>
      <w:tblPr>
        <w:tblStyle w:val="TableGrid"/>
        <w:tblW w:w="0" w:type="auto"/>
        <w:tblLook w:val="04A0" w:firstRow="1" w:lastRow="0" w:firstColumn="1" w:lastColumn="0" w:noHBand="0" w:noVBand="1"/>
      </w:tblPr>
      <w:tblGrid>
        <w:gridCol w:w="2224"/>
        <w:gridCol w:w="2328"/>
        <w:gridCol w:w="2328"/>
        <w:gridCol w:w="2329"/>
      </w:tblGrid>
      <w:tr w:rsidR="005568A6" w14:paraId="3231E003" w14:textId="77777777">
        <w:tc>
          <w:tcPr>
            <w:tcW w:w="222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AD7AF3D" w14:textId="77777777" w:rsidR="005568A6" w:rsidRDefault="00000000">
            <w:pPr>
              <w:keepNext/>
              <w:jc w:val="center"/>
              <w:rPr>
                <w:rFonts w:eastAsiaTheme="minorHAnsi"/>
                <w:b/>
                <w:bCs/>
                <w:sz w:val="18"/>
                <w:szCs w:val="18"/>
                <w:lang w:eastAsia="en-GB"/>
              </w:rPr>
            </w:pPr>
            <w:r>
              <w:rPr>
                <w:b/>
                <w:bCs/>
                <w:sz w:val="18"/>
                <w:szCs w:val="18"/>
                <w:lang w:eastAsia="en-GB"/>
              </w:rPr>
              <w:lastRenderedPageBreak/>
              <w:t xml:space="preserve">CFO drift standard deviation </w:t>
            </w:r>
            <m:oMath>
              <m:r>
                <m:rPr>
                  <m:sty m:val="b"/>
                </m:rPr>
                <w:rPr>
                  <w:rFonts w:ascii="Cambria Math" w:hAnsi="Cambria Math" w:cs="Arial"/>
                  <w:lang w:eastAsia="ja-JP"/>
                </w:rPr>
                <m:t>σ</m:t>
              </m:r>
            </m:oMath>
          </w:p>
        </w:tc>
        <w:tc>
          <w:tcPr>
            <w:tcW w:w="2328"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1F6A96B2" w14:textId="77777777" w:rsidR="005568A6" w:rsidRDefault="00000000">
            <w:pPr>
              <w:keepNext/>
              <w:jc w:val="center"/>
              <w:rPr>
                <w:rFonts w:cs="Arial"/>
                <w:b/>
                <w:bCs/>
                <w:sz w:val="18"/>
                <w:szCs w:val="18"/>
                <w:lang w:eastAsia="en-GB"/>
              </w:rPr>
            </w:pPr>
            <w:r>
              <w:rPr>
                <w:rFonts w:eastAsiaTheme="minorEastAsia" w:cs="Arial"/>
                <w:b/>
                <w:bCs/>
                <w:sz w:val="18"/>
                <w:szCs w:val="18"/>
                <w:lang w:eastAsia="ja-JP"/>
              </w:rPr>
              <w:t xml:space="preserve">Frequency adjustment error </w:t>
            </w:r>
            <m:oMath>
              <m:r>
                <m:rPr>
                  <m:sty m:val="b"/>
                </m:rPr>
                <w:rPr>
                  <w:rFonts w:ascii="Cambria Math" w:hAnsi="Cambria Math" w:cs="Arial"/>
                  <w:sz w:val="18"/>
                  <w:szCs w:val="18"/>
                  <w:lang w:eastAsia="ja-JP"/>
                </w:rPr>
                <m:t>δ</m:t>
              </m:r>
            </m:oMath>
            <w:r>
              <w:rPr>
                <w:rFonts w:eastAsiaTheme="minorEastAsia" w:cs="Arial"/>
                <w:b/>
                <w:bCs/>
                <w:sz w:val="18"/>
                <w:szCs w:val="18"/>
                <w:lang w:eastAsia="ja-JP"/>
              </w:rPr>
              <w:t xml:space="preserve"> = 0 Hz</w:t>
            </w:r>
          </w:p>
        </w:tc>
        <w:tc>
          <w:tcPr>
            <w:tcW w:w="2328"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723F4D8" w14:textId="77777777" w:rsidR="005568A6" w:rsidRDefault="00000000">
            <w:pPr>
              <w:keepNext/>
              <w:jc w:val="center"/>
              <w:rPr>
                <w:rFonts w:cstheme="minorBidi"/>
                <w:b/>
                <w:bCs/>
                <w:sz w:val="18"/>
                <w:szCs w:val="18"/>
                <w:lang w:eastAsia="en-GB"/>
              </w:rPr>
            </w:pPr>
            <w:r>
              <w:rPr>
                <w:rFonts w:eastAsiaTheme="minorEastAsia" w:cs="Arial"/>
                <w:b/>
                <w:bCs/>
                <w:sz w:val="18"/>
                <w:szCs w:val="18"/>
                <w:lang w:eastAsia="ja-JP"/>
              </w:rPr>
              <w:t xml:space="preserve">Frequency adjustment error </w:t>
            </w:r>
            <m:oMath>
              <m:r>
                <m:rPr>
                  <m:sty m:val="b"/>
                </m:rPr>
                <w:rPr>
                  <w:rFonts w:ascii="Cambria Math" w:hAnsi="Cambria Math" w:cs="Arial"/>
                  <w:sz w:val="18"/>
                  <w:szCs w:val="18"/>
                  <w:lang w:eastAsia="ja-JP"/>
                </w:rPr>
                <m:t>δ</m:t>
              </m:r>
            </m:oMath>
            <w:r>
              <w:rPr>
                <w:rFonts w:eastAsiaTheme="minorEastAsia"/>
                <w:b/>
                <w:bCs/>
                <w:sz w:val="18"/>
                <w:szCs w:val="18"/>
                <w:lang w:eastAsia="ja-JP"/>
              </w:rPr>
              <w:t xml:space="preserve"> = 20 Hz</w:t>
            </w:r>
          </w:p>
        </w:tc>
        <w:tc>
          <w:tcPr>
            <w:tcW w:w="2329"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1974D591" w14:textId="77777777" w:rsidR="005568A6" w:rsidRDefault="00000000">
            <w:pPr>
              <w:keepNext/>
              <w:jc w:val="center"/>
              <w:rPr>
                <w:b/>
                <w:bCs/>
                <w:sz w:val="18"/>
                <w:szCs w:val="18"/>
                <w:lang w:eastAsia="en-GB"/>
              </w:rPr>
            </w:pPr>
            <w:r>
              <w:rPr>
                <w:rFonts w:eastAsiaTheme="minorEastAsia" w:cs="Arial"/>
                <w:b/>
                <w:bCs/>
                <w:sz w:val="18"/>
                <w:szCs w:val="18"/>
                <w:lang w:eastAsia="ja-JP"/>
              </w:rPr>
              <w:t xml:space="preserve">Frequency adjustment error </w:t>
            </w:r>
            <m:oMath>
              <m:r>
                <m:rPr>
                  <m:sty m:val="b"/>
                </m:rPr>
                <w:rPr>
                  <w:rFonts w:ascii="Cambria Math" w:hAnsi="Cambria Math" w:cs="Arial"/>
                  <w:sz w:val="18"/>
                  <w:szCs w:val="18"/>
                  <w:lang w:eastAsia="ja-JP"/>
                </w:rPr>
                <m:t>δ</m:t>
              </m:r>
            </m:oMath>
            <w:r>
              <w:rPr>
                <w:rFonts w:eastAsiaTheme="minorEastAsia"/>
                <w:b/>
                <w:bCs/>
                <w:sz w:val="18"/>
                <w:szCs w:val="18"/>
                <w:lang w:eastAsia="ja-JP"/>
              </w:rPr>
              <w:t xml:space="preserve"> = 40 Hz</w:t>
            </w:r>
          </w:p>
        </w:tc>
      </w:tr>
      <w:tr w:rsidR="005568A6" w14:paraId="3EFC2E0F" w14:textId="77777777">
        <w:tc>
          <w:tcPr>
            <w:tcW w:w="2224" w:type="dxa"/>
            <w:tcBorders>
              <w:top w:val="single" w:sz="4" w:space="0" w:color="auto"/>
              <w:left w:val="single" w:sz="4" w:space="0" w:color="auto"/>
              <w:bottom w:val="single" w:sz="4" w:space="0" w:color="auto"/>
              <w:right w:val="single" w:sz="4" w:space="0" w:color="auto"/>
            </w:tcBorders>
          </w:tcPr>
          <w:p w14:paraId="3E6B9FBE" w14:textId="77777777" w:rsidR="005568A6" w:rsidRDefault="00000000">
            <w:pPr>
              <w:keepNext/>
              <w:jc w:val="center"/>
              <w:rPr>
                <w:sz w:val="18"/>
                <w:szCs w:val="18"/>
                <w:lang w:eastAsia="en-GB"/>
              </w:rPr>
            </w:pPr>
            <w:r>
              <w:rPr>
                <w:sz w:val="18"/>
                <w:szCs w:val="18"/>
                <w:lang w:eastAsia="en-GB"/>
              </w:rPr>
              <w:t>0.01 ppm/s</w:t>
            </w:r>
          </w:p>
        </w:tc>
        <w:tc>
          <w:tcPr>
            <w:tcW w:w="2328" w:type="dxa"/>
            <w:tcBorders>
              <w:top w:val="single" w:sz="4" w:space="0" w:color="auto"/>
              <w:left w:val="single" w:sz="4" w:space="0" w:color="auto"/>
              <w:bottom w:val="single" w:sz="4" w:space="0" w:color="auto"/>
              <w:right w:val="single" w:sz="4" w:space="0" w:color="auto"/>
            </w:tcBorders>
          </w:tcPr>
          <w:p w14:paraId="41DC0EE5" w14:textId="77777777" w:rsidR="005568A6" w:rsidRDefault="00000000">
            <w:pPr>
              <w:keepNext/>
              <w:jc w:val="center"/>
              <w:rPr>
                <w:sz w:val="18"/>
                <w:szCs w:val="18"/>
                <w:lang w:eastAsia="en-GB"/>
              </w:rPr>
            </w:pPr>
            <w:r>
              <w:rPr>
                <w:sz w:val="18"/>
                <w:szCs w:val="18"/>
                <w:lang w:eastAsia="en-GB"/>
              </w:rPr>
              <w:t>8 Hz</w:t>
            </w:r>
          </w:p>
        </w:tc>
        <w:tc>
          <w:tcPr>
            <w:tcW w:w="2328" w:type="dxa"/>
            <w:tcBorders>
              <w:top w:val="single" w:sz="4" w:space="0" w:color="auto"/>
              <w:left w:val="single" w:sz="4" w:space="0" w:color="auto"/>
              <w:bottom w:val="single" w:sz="4" w:space="0" w:color="auto"/>
              <w:right w:val="single" w:sz="4" w:space="0" w:color="auto"/>
            </w:tcBorders>
          </w:tcPr>
          <w:p w14:paraId="32343CFC" w14:textId="77777777" w:rsidR="005568A6" w:rsidRDefault="00000000">
            <w:pPr>
              <w:keepNext/>
              <w:jc w:val="center"/>
              <w:rPr>
                <w:sz w:val="18"/>
                <w:szCs w:val="18"/>
                <w:lang w:eastAsia="en-GB"/>
              </w:rPr>
            </w:pPr>
            <w:r>
              <w:rPr>
                <w:sz w:val="18"/>
                <w:szCs w:val="18"/>
                <w:lang w:eastAsia="en-GB"/>
              </w:rPr>
              <w:t>23 Hz</w:t>
            </w:r>
          </w:p>
        </w:tc>
        <w:tc>
          <w:tcPr>
            <w:tcW w:w="2329" w:type="dxa"/>
            <w:tcBorders>
              <w:top w:val="single" w:sz="4" w:space="0" w:color="auto"/>
              <w:left w:val="single" w:sz="4" w:space="0" w:color="auto"/>
              <w:bottom w:val="single" w:sz="4" w:space="0" w:color="auto"/>
              <w:right w:val="single" w:sz="4" w:space="0" w:color="auto"/>
            </w:tcBorders>
          </w:tcPr>
          <w:p w14:paraId="19146890" w14:textId="77777777" w:rsidR="005568A6" w:rsidRDefault="00000000">
            <w:pPr>
              <w:keepNext/>
              <w:jc w:val="center"/>
              <w:rPr>
                <w:sz w:val="18"/>
                <w:szCs w:val="18"/>
                <w:lang w:eastAsia="en-GB"/>
              </w:rPr>
            </w:pPr>
            <w:r>
              <w:rPr>
                <w:sz w:val="18"/>
                <w:szCs w:val="18"/>
                <w:lang w:eastAsia="en-GB"/>
              </w:rPr>
              <w:t>41 Hz</w:t>
            </w:r>
          </w:p>
        </w:tc>
      </w:tr>
      <w:tr w:rsidR="005568A6" w14:paraId="7D42EB1A" w14:textId="77777777">
        <w:tc>
          <w:tcPr>
            <w:tcW w:w="2224" w:type="dxa"/>
            <w:tcBorders>
              <w:top w:val="single" w:sz="4" w:space="0" w:color="auto"/>
              <w:left w:val="single" w:sz="4" w:space="0" w:color="auto"/>
              <w:bottom w:val="single" w:sz="4" w:space="0" w:color="auto"/>
              <w:right w:val="single" w:sz="4" w:space="0" w:color="auto"/>
            </w:tcBorders>
          </w:tcPr>
          <w:p w14:paraId="6B7FD5CE" w14:textId="77777777" w:rsidR="005568A6" w:rsidRDefault="00000000">
            <w:pPr>
              <w:keepNext/>
              <w:jc w:val="center"/>
              <w:rPr>
                <w:sz w:val="18"/>
                <w:szCs w:val="18"/>
                <w:lang w:eastAsia="en-GB"/>
              </w:rPr>
            </w:pPr>
            <w:r>
              <w:rPr>
                <w:sz w:val="18"/>
                <w:szCs w:val="18"/>
                <w:lang w:eastAsia="en-GB"/>
              </w:rPr>
              <w:t>0.0316 ppm/s</w:t>
            </w:r>
          </w:p>
        </w:tc>
        <w:tc>
          <w:tcPr>
            <w:tcW w:w="2328" w:type="dxa"/>
            <w:tcBorders>
              <w:top w:val="single" w:sz="4" w:space="0" w:color="auto"/>
              <w:left w:val="single" w:sz="4" w:space="0" w:color="auto"/>
              <w:bottom w:val="single" w:sz="4" w:space="0" w:color="auto"/>
              <w:right w:val="single" w:sz="4" w:space="0" w:color="auto"/>
            </w:tcBorders>
          </w:tcPr>
          <w:p w14:paraId="223A304E" w14:textId="77777777" w:rsidR="005568A6" w:rsidRDefault="00000000">
            <w:pPr>
              <w:keepNext/>
              <w:jc w:val="center"/>
              <w:rPr>
                <w:sz w:val="18"/>
                <w:szCs w:val="18"/>
                <w:lang w:eastAsia="en-GB"/>
              </w:rPr>
            </w:pPr>
            <w:r>
              <w:rPr>
                <w:sz w:val="18"/>
                <w:szCs w:val="18"/>
                <w:lang w:eastAsia="en-GB"/>
              </w:rPr>
              <w:t>27 Hz</w:t>
            </w:r>
          </w:p>
        </w:tc>
        <w:tc>
          <w:tcPr>
            <w:tcW w:w="2328" w:type="dxa"/>
            <w:tcBorders>
              <w:top w:val="single" w:sz="4" w:space="0" w:color="auto"/>
              <w:left w:val="single" w:sz="4" w:space="0" w:color="auto"/>
              <w:bottom w:val="single" w:sz="4" w:space="0" w:color="auto"/>
              <w:right w:val="single" w:sz="4" w:space="0" w:color="auto"/>
            </w:tcBorders>
          </w:tcPr>
          <w:p w14:paraId="2D5BEC8A" w14:textId="77777777" w:rsidR="005568A6" w:rsidRDefault="00000000">
            <w:pPr>
              <w:keepNext/>
              <w:jc w:val="center"/>
              <w:rPr>
                <w:sz w:val="18"/>
                <w:szCs w:val="18"/>
                <w:lang w:eastAsia="en-GB"/>
              </w:rPr>
            </w:pPr>
            <w:r>
              <w:rPr>
                <w:sz w:val="18"/>
                <w:szCs w:val="18"/>
                <w:lang w:eastAsia="en-GB"/>
              </w:rPr>
              <w:t>36 Hz</w:t>
            </w:r>
          </w:p>
        </w:tc>
        <w:tc>
          <w:tcPr>
            <w:tcW w:w="2329" w:type="dxa"/>
            <w:tcBorders>
              <w:top w:val="single" w:sz="4" w:space="0" w:color="auto"/>
              <w:left w:val="single" w:sz="4" w:space="0" w:color="auto"/>
              <w:bottom w:val="single" w:sz="4" w:space="0" w:color="auto"/>
              <w:right w:val="single" w:sz="4" w:space="0" w:color="auto"/>
            </w:tcBorders>
          </w:tcPr>
          <w:p w14:paraId="3A8E398F" w14:textId="77777777" w:rsidR="005568A6" w:rsidRDefault="00000000">
            <w:pPr>
              <w:keepNext/>
              <w:jc w:val="center"/>
              <w:rPr>
                <w:sz w:val="18"/>
                <w:szCs w:val="18"/>
                <w:lang w:eastAsia="en-GB"/>
              </w:rPr>
            </w:pPr>
            <w:r>
              <w:rPr>
                <w:sz w:val="18"/>
                <w:szCs w:val="18"/>
                <w:lang w:eastAsia="en-GB"/>
              </w:rPr>
              <w:t>52 Hz</w:t>
            </w:r>
          </w:p>
        </w:tc>
      </w:tr>
      <w:tr w:rsidR="005568A6" w14:paraId="69A3467F" w14:textId="77777777">
        <w:tc>
          <w:tcPr>
            <w:tcW w:w="2224" w:type="dxa"/>
            <w:tcBorders>
              <w:top w:val="single" w:sz="4" w:space="0" w:color="auto"/>
              <w:left w:val="single" w:sz="4" w:space="0" w:color="auto"/>
              <w:bottom w:val="single" w:sz="4" w:space="0" w:color="auto"/>
              <w:right w:val="single" w:sz="4" w:space="0" w:color="auto"/>
            </w:tcBorders>
          </w:tcPr>
          <w:p w14:paraId="0B424194" w14:textId="77777777" w:rsidR="005568A6" w:rsidRDefault="00000000">
            <w:pPr>
              <w:jc w:val="center"/>
              <w:rPr>
                <w:sz w:val="18"/>
                <w:szCs w:val="18"/>
                <w:lang w:eastAsia="en-GB"/>
              </w:rPr>
            </w:pPr>
            <w:r>
              <w:rPr>
                <w:sz w:val="18"/>
                <w:szCs w:val="18"/>
                <w:lang w:eastAsia="en-GB"/>
              </w:rPr>
              <w:t>0.1 ppm/s</w:t>
            </w:r>
          </w:p>
        </w:tc>
        <w:tc>
          <w:tcPr>
            <w:tcW w:w="2328" w:type="dxa"/>
            <w:tcBorders>
              <w:top w:val="single" w:sz="4" w:space="0" w:color="auto"/>
              <w:left w:val="single" w:sz="4" w:space="0" w:color="auto"/>
              <w:bottom w:val="single" w:sz="4" w:space="0" w:color="auto"/>
              <w:right w:val="single" w:sz="4" w:space="0" w:color="auto"/>
            </w:tcBorders>
          </w:tcPr>
          <w:p w14:paraId="07DA8B6F" w14:textId="77777777" w:rsidR="005568A6" w:rsidRDefault="00000000">
            <w:pPr>
              <w:jc w:val="center"/>
              <w:rPr>
                <w:sz w:val="18"/>
                <w:szCs w:val="18"/>
                <w:lang w:eastAsia="en-GB"/>
              </w:rPr>
            </w:pPr>
            <w:r>
              <w:rPr>
                <w:sz w:val="18"/>
                <w:szCs w:val="18"/>
                <w:lang w:eastAsia="en-GB"/>
              </w:rPr>
              <w:t>87 Hz</w:t>
            </w:r>
          </w:p>
        </w:tc>
        <w:tc>
          <w:tcPr>
            <w:tcW w:w="2328" w:type="dxa"/>
            <w:tcBorders>
              <w:top w:val="single" w:sz="4" w:space="0" w:color="auto"/>
              <w:left w:val="single" w:sz="4" w:space="0" w:color="auto"/>
              <w:bottom w:val="single" w:sz="4" w:space="0" w:color="auto"/>
              <w:right w:val="single" w:sz="4" w:space="0" w:color="auto"/>
            </w:tcBorders>
          </w:tcPr>
          <w:p w14:paraId="6623CB6F" w14:textId="77777777" w:rsidR="005568A6" w:rsidRDefault="00000000">
            <w:pPr>
              <w:jc w:val="center"/>
              <w:rPr>
                <w:sz w:val="18"/>
                <w:szCs w:val="18"/>
                <w:lang w:eastAsia="en-GB"/>
              </w:rPr>
            </w:pPr>
            <w:r>
              <w:rPr>
                <w:sz w:val="18"/>
                <w:szCs w:val="18"/>
                <w:lang w:eastAsia="en-GB"/>
              </w:rPr>
              <w:t>92 Hz</w:t>
            </w:r>
          </w:p>
        </w:tc>
        <w:tc>
          <w:tcPr>
            <w:tcW w:w="2329" w:type="dxa"/>
            <w:tcBorders>
              <w:top w:val="single" w:sz="4" w:space="0" w:color="auto"/>
              <w:left w:val="single" w:sz="4" w:space="0" w:color="auto"/>
              <w:bottom w:val="single" w:sz="4" w:space="0" w:color="auto"/>
              <w:right w:val="single" w:sz="4" w:space="0" w:color="auto"/>
            </w:tcBorders>
          </w:tcPr>
          <w:p w14:paraId="06403E50" w14:textId="77777777" w:rsidR="005568A6" w:rsidRDefault="00000000">
            <w:pPr>
              <w:jc w:val="center"/>
              <w:rPr>
                <w:sz w:val="18"/>
                <w:szCs w:val="18"/>
                <w:lang w:eastAsia="en-GB"/>
              </w:rPr>
            </w:pPr>
            <w:r>
              <w:rPr>
                <w:sz w:val="18"/>
                <w:szCs w:val="18"/>
                <w:lang w:eastAsia="en-GB"/>
              </w:rPr>
              <w:t>101 Hz</w:t>
            </w:r>
          </w:p>
        </w:tc>
      </w:tr>
    </w:tbl>
    <w:p w14:paraId="37D46242" w14:textId="77777777" w:rsidR="005568A6" w:rsidRDefault="005568A6">
      <w:pPr>
        <w:spacing w:after="0"/>
      </w:pPr>
    </w:p>
    <w:p w14:paraId="69CA5BEF" w14:textId="77777777" w:rsidR="005568A6" w:rsidRDefault="005568A6">
      <w:pPr>
        <w:spacing w:after="0"/>
      </w:pPr>
    </w:p>
    <w:p w14:paraId="1335D77D" w14:textId="77777777" w:rsidR="005568A6" w:rsidRDefault="005568A6">
      <w:pPr>
        <w:spacing w:after="0"/>
      </w:pPr>
    </w:p>
    <w:p w14:paraId="13988CF6" w14:textId="77777777" w:rsidR="005568A6" w:rsidRDefault="005568A6">
      <w:pPr>
        <w:spacing w:after="0"/>
      </w:pPr>
    </w:p>
    <w:p w14:paraId="5E6475D5" w14:textId="77777777" w:rsidR="005568A6" w:rsidRDefault="00000000">
      <w:pPr>
        <w:pStyle w:val="0Maintext"/>
        <w:rPr>
          <w:rFonts w:eastAsia="SimSun"/>
          <w:b/>
          <w:bCs/>
          <w:lang w:eastAsia="ja-JP"/>
        </w:rPr>
      </w:pPr>
      <w:r>
        <w:rPr>
          <w:rFonts w:eastAsiaTheme="minorEastAsia"/>
          <w:b/>
          <w:bCs/>
        </w:rPr>
        <w:t>Low data rate simulation results</w:t>
      </w:r>
    </w:p>
    <w:p w14:paraId="4F095C9F" w14:textId="77777777" w:rsidR="005568A6" w:rsidRDefault="00000000">
      <w:pPr>
        <w:jc w:val="center"/>
        <w:rPr>
          <w:rFonts w:eastAsiaTheme="minorEastAsia"/>
          <w:lang w:eastAsia="zh-CN"/>
        </w:rPr>
      </w:pPr>
      <w:r>
        <w:rPr>
          <w:noProof/>
          <w:lang w:val="en-US" w:eastAsia="zh-CN"/>
        </w:rPr>
        <w:drawing>
          <wp:inline distT="0" distB="0" distL="0" distR="0" wp14:anchorId="5563CA63" wp14:editId="70581F70">
            <wp:extent cx="2816225" cy="2113915"/>
            <wp:effectExtent l="0" t="0" r="3175"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816225" cy="2113915"/>
                    </a:xfrm>
                    <a:prstGeom prst="rect">
                      <a:avLst/>
                    </a:prstGeom>
                    <a:noFill/>
                    <a:ln>
                      <a:noFill/>
                    </a:ln>
                  </pic:spPr>
                </pic:pic>
              </a:graphicData>
            </a:graphic>
          </wp:inline>
        </w:drawing>
      </w:r>
      <w:r>
        <w:rPr>
          <w:noProof/>
          <w:lang w:val="en-US" w:eastAsia="zh-CN"/>
        </w:rPr>
        <w:drawing>
          <wp:inline distT="0" distB="0" distL="0" distR="0" wp14:anchorId="7FBB05F8" wp14:editId="44E0E5B7">
            <wp:extent cx="2845435" cy="2136140"/>
            <wp:effectExtent l="0" t="0" r="0" b="0"/>
            <wp:docPr id="42" name="Picture 42" descr="En bild som visar text, linje, diagram, Graf&#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En bild som visar text, linje, diagram, Graf&#10;&#10;Automatiskt genererad beskrivni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845435" cy="2136140"/>
                    </a:xfrm>
                    <a:prstGeom prst="rect">
                      <a:avLst/>
                    </a:prstGeom>
                    <a:noFill/>
                    <a:ln>
                      <a:noFill/>
                    </a:ln>
                  </pic:spPr>
                </pic:pic>
              </a:graphicData>
            </a:graphic>
          </wp:inline>
        </w:drawing>
      </w:r>
    </w:p>
    <w:p w14:paraId="35331D59" w14:textId="77777777" w:rsidR="005568A6" w:rsidRDefault="005568A6">
      <w:pPr>
        <w:jc w:val="center"/>
        <w:rPr>
          <w:rFonts w:eastAsiaTheme="minorEastAsia"/>
          <w:lang w:eastAsia="zh-CN"/>
        </w:rPr>
      </w:pPr>
    </w:p>
    <w:p w14:paraId="04F9B428" w14:textId="77777777" w:rsidR="005568A6" w:rsidRDefault="005568A6">
      <w:pPr>
        <w:jc w:val="center"/>
        <w:rPr>
          <w:rFonts w:eastAsiaTheme="minorEastAsia"/>
          <w:lang w:eastAsia="zh-CN"/>
        </w:rPr>
      </w:pPr>
    </w:p>
    <w:p w14:paraId="7A810751" w14:textId="77777777" w:rsidR="005568A6" w:rsidRDefault="005568A6">
      <w:pPr>
        <w:jc w:val="center"/>
        <w:rPr>
          <w:rFonts w:eastAsiaTheme="minorEastAsia"/>
          <w:lang w:eastAsia="zh-CN"/>
        </w:rPr>
      </w:pPr>
    </w:p>
    <w:p w14:paraId="4302B5BF" w14:textId="77777777" w:rsidR="005568A6" w:rsidRDefault="00000000">
      <w:pPr>
        <w:jc w:val="center"/>
        <w:rPr>
          <w:rFonts w:eastAsiaTheme="minorEastAsia"/>
          <w:lang w:eastAsia="zh-CN"/>
        </w:rPr>
      </w:pPr>
      <w:r>
        <w:rPr>
          <w:noProof/>
          <w:lang w:val="en-US" w:eastAsia="zh-CN"/>
        </w:rPr>
        <w:drawing>
          <wp:inline distT="0" distB="0" distL="0" distR="0" wp14:anchorId="02D9899B" wp14:editId="6E80B6E7">
            <wp:extent cx="2882265" cy="215773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882265" cy="2157730"/>
                    </a:xfrm>
                    <a:prstGeom prst="rect">
                      <a:avLst/>
                    </a:prstGeom>
                    <a:noFill/>
                    <a:ln>
                      <a:noFill/>
                    </a:ln>
                  </pic:spPr>
                </pic:pic>
              </a:graphicData>
            </a:graphic>
          </wp:inline>
        </w:drawing>
      </w:r>
      <w:r>
        <w:rPr>
          <w:noProof/>
          <w:lang w:val="en-US" w:eastAsia="zh-CN"/>
        </w:rPr>
        <w:drawing>
          <wp:inline distT="0" distB="0" distL="0" distR="0" wp14:anchorId="5AF5B394" wp14:editId="1EF728AF">
            <wp:extent cx="2962910" cy="2223770"/>
            <wp:effectExtent l="0" t="0" r="8890" b="5080"/>
            <wp:docPr id="35" name="Picture 35" descr="En bild som visar text, linje, diagram, Graf&#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En bild som visar text, linje, diagram, Graf&#10;&#10;Automatiskt genererad beskrivni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962910" cy="2223770"/>
                    </a:xfrm>
                    <a:prstGeom prst="rect">
                      <a:avLst/>
                    </a:prstGeom>
                    <a:noFill/>
                    <a:ln>
                      <a:noFill/>
                    </a:ln>
                  </pic:spPr>
                </pic:pic>
              </a:graphicData>
            </a:graphic>
          </wp:inline>
        </w:drawing>
      </w:r>
    </w:p>
    <w:p w14:paraId="5A033C06" w14:textId="77777777" w:rsidR="005568A6" w:rsidRDefault="005568A6">
      <w:pPr>
        <w:jc w:val="center"/>
        <w:rPr>
          <w:rFonts w:eastAsiaTheme="minorEastAsia"/>
          <w:lang w:eastAsia="zh-CN"/>
        </w:rPr>
      </w:pPr>
    </w:p>
    <w:p w14:paraId="492291A3" w14:textId="77777777" w:rsidR="005568A6" w:rsidRDefault="005568A6">
      <w:pPr>
        <w:jc w:val="center"/>
        <w:rPr>
          <w:rFonts w:eastAsiaTheme="minorEastAsia"/>
          <w:lang w:eastAsia="zh-CN"/>
        </w:rPr>
      </w:pPr>
    </w:p>
    <w:p w14:paraId="4E3A03CA" w14:textId="77777777" w:rsidR="005568A6" w:rsidRDefault="005568A6">
      <w:pPr>
        <w:jc w:val="center"/>
        <w:rPr>
          <w:rFonts w:eastAsiaTheme="minorEastAsia"/>
          <w:lang w:eastAsia="zh-CN"/>
        </w:rPr>
      </w:pPr>
    </w:p>
    <w:p w14:paraId="22B0339A" w14:textId="77777777" w:rsidR="005568A6" w:rsidRDefault="00000000">
      <w:pPr>
        <w:jc w:val="center"/>
        <w:rPr>
          <w:rFonts w:eastAsiaTheme="minorEastAsia"/>
          <w:lang w:eastAsia="zh-CN"/>
        </w:rPr>
      </w:pPr>
      <w:r>
        <w:rPr>
          <w:noProof/>
          <w:lang w:val="en-US" w:eastAsia="zh-CN"/>
        </w:rPr>
        <w:lastRenderedPageBreak/>
        <w:drawing>
          <wp:inline distT="0" distB="0" distL="0" distR="0" wp14:anchorId="0AE074FB" wp14:editId="5FF46586">
            <wp:extent cx="3086735" cy="2319020"/>
            <wp:effectExtent l="0" t="0" r="0" b="508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3086735" cy="2319020"/>
                    </a:xfrm>
                    <a:prstGeom prst="rect">
                      <a:avLst/>
                    </a:prstGeom>
                    <a:noFill/>
                    <a:ln>
                      <a:noFill/>
                    </a:ln>
                  </pic:spPr>
                </pic:pic>
              </a:graphicData>
            </a:graphic>
          </wp:inline>
        </w:drawing>
      </w:r>
      <w:r>
        <w:rPr>
          <w:noProof/>
          <w:lang w:val="en-US" w:eastAsia="zh-CN"/>
        </w:rPr>
        <w:drawing>
          <wp:inline distT="0" distB="0" distL="0" distR="0" wp14:anchorId="3DE7A331" wp14:editId="7A6C5CA6">
            <wp:extent cx="2977515" cy="2231390"/>
            <wp:effectExtent l="0" t="0" r="0" b="0"/>
            <wp:docPr id="33" name="Picture 33" descr="En bild som visar text, linje, diagram, Graf&#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En bild som visar text, linje, diagram, Graf&#10;&#10;Automatiskt genererad beskrivni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977515" cy="2231390"/>
                    </a:xfrm>
                    <a:prstGeom prst="rect">
                      <a:avLst/>
                    </a:prstGeom>
                    <a:noFill/>
                    <a:ln>
                      <a:noFill/>
                    </a:ln>
                  </pic:spPr>
                </pic:pic>
              </a:graphicData>
            </a:graphic>
          </wp:inline>
        </w:drawing>
      </w:r>
    </w:p>
    <w:p w14:paraId="5CB85EE7" w14:textId="77777777" w:rsidR="005568A6" w:rsidRDefault="005568A6">
      <w:pPr>
        <w:jc w:val="center"/>
        <w:rPr>
          <w:rFonts w:eastAsiaTheme="minorEastAsia"/>
          <w:lang w:eastAsia="zh-CN"/>
        </w:rPr>
      </w:pPr>
    </w:p>
    <w:p w14:paraId="281DBA75" w14:textId="77777777" w:rsidR="005568A6" w:rsidRDefault="005568A6">
      <w:pPr>
        <w:jc w:val="center"/>
        <w:rPr>
          <w:rFonts w:eastAsiaTheme="minorEastAsia"/>
          <w:lang w:eastAsia="zh-CN"/>
        </w:rPr>
      </w:pPr>
    </w:p>
    <w:p w14:paraId="1786DB9F" w14:textId="77777777" w:rsidR="005568A6" w:rsidRDefault="005568A6">
      <w:pPr>
        <w:jc w:val="center"/>
        <w:rPr>
          <w:rFonts w:eastAsiaTheme="minorEastAsia"/>
          <w:lang w:eastAsia="zh-CN"/>
        </w:rPr>
      </w:pPr>
    </w:p>
    <w:p w14:paraId="2BA41052" w14:textId="77777777" w:rsidR="005568A6" w:rsidRDefault="00000000">
      <w:pPr>
        <w:jc w:val="center"/>
        <w:rPr>
          <w:rFonts w:eastAsiaTheme="minorEastAsia"/>
          <w:lang w:eastAsia="zh-CN"/>
        </w:rPr>
      </w:pPr>
      <w:r>
        <w:rPr>
          <w:noProof/>
          <w:lang w:val="en-US" w:eastAsia="zh-CN"/>
        </w:rPr>
        <w:drawing>
          <wp:inline distT="0" distB="0" distL="0" distR="0" wp14:anchorId="2A2B41F2" wp14:editId="588D9B48">
            <wp:extent cx="2918460" cy="2186940"/>
            <wp:effectExtent l="0" t="0" r="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2918460" cy="2186940"/>
                    </a:xfrm>
                    <a:prstGeom prst="rect">
                      <a:avLst/>
                    </a:prstGeom>
                    <a:noFill/>
                    <a:ln>
                      <a:noFill/>
                    </a:ln>
                  </pic:spPr>
                </pic:pic>
              </a:graphicData>
            </a:graphic>
          </wp:inline>
        </w:drawing>
      </w:r>
      <w:r>
        <w:rPr>
          <w:noProof/>
          <w:lang w:val="en-US" w:eastAsia="zh-CN"/>
        </w:rPr>
        <w:drawing>
          <wp:inline distT="0" distB="0" distL="0" distR="0" wp14:anchorId="4B8B061A" wp14:editId="2F75F155">
            <wp:extent cx="2992120" cy="2238375"/>
            <wp:effectExtent l="0" t="0" r="0" b="9525"/>
            <wp:docPr id="31" name="Picture 31" descr="En bild som visar text, linje, diagram, Graf&#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En bild som visar text, linje, diagram, Graf&#10;&#10;Automatiskt genererad beskrivni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992120" cy="2238375"/>
                    </a:xfrm>
                    <a:prstGeom prst="rect">
                      <a:avLst/>
                    </a:prstGeom>
                    <a:noFill/>
                    <a:ln>
                      <a:noFill/>
                    </a:ln>
                  </pic:spPr>
                </pic:pic>
              </a:graphicData>
            </a:graphic>
          </wp:inline>
        </w:drawing>
      </w:r>
    </w:p>
    <w:p w14:paraId="5012DE0C" w14:textId="77777777" w:rsidR="005568A6" w:rsidRDefault="005568A6">
      <w:pPr>
        <w:jc w:val="center"/>
        <w:rPr>
          <w:rFonts w:eastAsiaTheme="minorEastAsia"/>
          <w:lang w:eastAsia="zh-CN"/>
        </w:rPr>
      </w:pPr>
    </w:p>
    <w:p w14:paraId="7EDD5E67" w14:textId="77777777" w:rsidR="005568A6" w:rsidRDefault="005568A6">
      <w:pPr>
        <w:spacing w:after="0"/>
      </w:pPr>
    </w:p>
    <w:p w14:paraId="0D7B92C7" w14:textId="77777777" w:rsidR="005568A6" w:rsidRDefault="00000000">
      <w:pPr>
        <w:pStyle w:val="0Maintext"/>
        <w:rPr>
          <w:rFonts w:eastAsia="SimSun"/>
          <w:b/>
          <w:bCs/>
        </w:rPr>
      </w:pPr>
      <w:r>
        <w:rPr>
          <w:rFonts w:eastAsia="SimSun"/>
          <w:b/>
          <w:bCs/>
        </w:rPr>
        <w:t>VOIP simulation results</w:t>
      </w:r>
    </w:p>
    <w:p w14:paraId="58BA8B6C" w14:textId="77777777" w:rsidR="005568A6" w:rsidRDefault="00000000">
      <w:pPr>
        <w:jc w:val="center"/>
        <w:rPr>
          <w:rFonts w:eastAsiaTheme="minorEastAsia"/>
          <w:lang w:eastAsia="zh-CN"/>
        </w:rPr>
      </w:pPr>
      <w:r>
        <w:rPr>
          <w:noProof/>
          <w:lang w:val="en-US" w:eastAsia="zh-CN"/>
        </w:rPr>
        <w:drawing>
          <wp:inline distT="0" distB="0" distL="0" distR="0" wp14:anchorId="5AB81435" wp14:editId="62EC1649">
            <wp:extent cx="2948305" cy="2209165"/>
            <wp:effectExtent l="0" t="0" r="4445" b="635"/>
            <wp:docPr id="30" name="Picture 30" descr="En bild som visar text, linje, Graf, diagram&#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En bild som visar text, linje, Graf, diagram&#10;&#10;Automatiskt genererad beskrivni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948305" cy="2209165"/>
                    </a:xfrm>
                    <a:prstGeom prst="rect">
                      <a:avLst/>
                    </a:prstGeom>
                    <a:noFill/>
                    <a:ln>
                      <a:noFill/>
                    </a:ln>
                  </pic:spPr>
                </pic:pic>
              </a:graphicData>
            </a:graphic>
          </wp:inline>
        </w:drawing>
      </w:r>
      <w:r>
        <w:rPr>
          <w:noProof/>
          <w:lang w:val="en-US" w:eastAsia="zh-CN"/>
        </w:rPr>
        <w:drawing>
          <wp:inline distT="0" distB="0" distL="0" distR="0" wp14:anchorId="161FD0FA" wp14:editId="5DA0D438">
            <wp:extent cx="2969895" cy="2231390"/>
            <wp:effectExtent l="0" t="0" r="1905" b="0"/>
            <wp:docPr id="29" name="Picture 29" descr="En bild som visar text, linje, Graf, diagram&#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En bild som visar text, linje, Graf, diagram&#10;&#10;Automatiskt genererad beskrivni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969895" cy="2231390"/>
                    </a:xfrm>
                    <a:prstGeom prst="rect">
                      <a:avLst/>
                    </a:prstGeom>
                    <a:noFill/>
                    <a:ln>
                      <a:noFill/>
                    </a:ln>
                  </pic:spPr>
                </pic:pic>
              </a:graphicData>
            </a:graphic>
          </wp:inline>
        </w:drawing>
      </w:r>
    </w:p>
    <w:p w14:paraId="078391BE" w14:textId="77777777" w:rsidR="005568A6" w:rsidRDefault="005568A6">
      <w:pPr>
        <w:jc w:val="center"/>
        <w:rPr>
          <w:rFonts w:eastAsiaTheme="minorEastAsia"/>
          <w:lang w:eastAsia="zh-CN"/>
        </w:rPr>
      </w:pPr>
    </w:p>
    <w:p w14:paraId="5D7AE1E4" w14:textId="77777777" w:rsidR="005568A6" w:rsidRDefault="005568A6">
      <w:pPr>
        <w:jc w:val="center"/>
        <w:rPr>
          <w:rFonts w:eastAsiaTheme="minorEastAsia"/>
          <w:lang w:eastAsia="zh-CN"/>
        </w:rPr>
      </w:pPr>
    </w:p>
    <w:p w14:paraId="4E38C6B0" w14:textId="77777777" w:rsidR="005568A6" w:rsidRDefault="005568A6">
      <w:pPr>
        <w:jc w:val="center"/>
        <w:rPr>
          <w:rFonts w:eastAsiaTheme="minorEastAsia"/>
          <w:lang w:eastAsia="zh-CN"/>
        </w:rPr>
      </w:pPr>
    </w:p>
    <w:p w14:paraId="732B2620" w14:textId="77777777" w:rsidR="005568A6" w:rsidRDefault="00000000">
      <w:pPr>
        <w:jc w:val="center"/>
        <w:rPr>
          <w:rFonts w:eastAsiaTheme="minorEastAsia"/>
          <w:lang w:eastAsia="zh-CN"/>
        </w:rPr>
      </w:pPr>
      <w:r>
        <w:rPr>
          <w:noProof/>
          <w:lang w:val="en-US" w:eastAsia="zh-CN"/>
        </w:rPr>
        <w:drawing>
          <wp:inline distT="0" distB="0" distL="0" distR="0" wp14:anchorId="7DFA5A88" wp14:editId="08700CB8">
            <wp:extent cx="2962910" cy="2223770"/>
            <wp:effectExtent l="0" t="0" r="889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962910" cy="2223770"/>
                    </a:xfrm>
                    <a:prstGeom prst="rect">
                      <a:avLst/>
                    </a:prstGeom>
                    <a:noFill/>
                    <a:ln>
                      <a:noFill/>
                    </a:ln>
                  </pic:spPr>
                </pic:pic>
              </a:graphicData>
            </a:graphic>
          </wp:inline>
        </w:drawing>
      </w:r>
      <w:r>
        <w:rPr>
          <w:noProof/>
          <w:lang w:val="en-US" w:eastAsia="zh-CN"/>
        </w:rPr>
        <w:drawing>
          <wp:inline distT="0" distB="0" distL="0" distR="0" wp14:anchorId="4DA4A551" wp14:editId="4066F04A">
            <wp:extent cx="2955290" cy="2216785"/>
            <wp:effectExtent l="0" t="0" r="0" b="0"/>
            <wp:docPr id="27" name="Picture 27" descr="En bild som visar text, linje, diagram, Graf&#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En bild som visar text, linje, diagram, Graf&#10;&#10;Automatiskt genererad beskrivni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2955290" cy="2216785"/>
                    </a:xfrm>
                    <a:prstGeom prst="rect">
                      <a:avLst/>
                    </a:prstGeom>
                    <a:noFill/>
                    <a:ln>
                      <a:noFill/>
                    </a:ln>
                  </pic:spPr>
                </pic:pic>
              </a:graphicData>
            </a:graphic>
          </wp:inline>
        </w:drawing>
      </w:r>
    </w:p>
    <w:p w14:paraId="596291CF" w14:textId="77777777" w:rsidR="005568A6" w:rsidRDefault="005568A6">
      <w:pPr>
        <w:jc w:val="center"/>
        <w:rPr>
          <w:rFonts w:eastAsiaTheme="minorEastAsia"/>
          <w:lang w:eastAsia="zh-CN"/>
        </w:rPr>
      </w:pPr>
    </w:p>
    <w:p w14:paraId="35809987" w14:textId="77777777" w:rsidR="005568A6" w:rsidRDefault="005568A6">
      <w:pPr>
        <w:jc w:val="center"/>
        <w:rPr>
          <w:rFonts w:eastAsiaTheme="minorEastAsia"/>
          <w:lang w:eastAsia="zh-CN"/>
        </w:rPr>
      </w:pPr>
    </w:p>
    <w:p w14:paraId="218E9607" w14:textId="77777777" w:rsidR="005568A6" w:rsidRDefault="005568A6">
      <w:pPr>
        <w:jc w:val="center"/>
        <w:rPr>
          <w:rFonts w:eastAsiaTheme="minorEastAsia"/>
          <w:lang w:eastAsia="zh-CN"/>
        </w:rPr>
      </w:pPr>
    </w:p>
    <w:p w14:paraId="761E570B" w14:textId="77777777" w:rsidR="005568A6" w:rsidRDefault="00000000">
      <w:pPr>
        <w:jc w:val="center"/>
        <w:rPr>
          <w:rFonts w:eastAsiaTheme="minorEastAsia"/>
          <w:lang w:eastAsia="zh-CN"/>
        </w:rPr>
      </w:pPr>
      <w:r>
        <w:rPr>
          <w:noProof/>
          <w:lang w:val="en-US" w:eastAsia="zh-CN"/>
        </w:rPr>
        <w:drawing>
          <wp:inline distT="0" distB="0" distL="0" distR="0" wp14:anchorId="481D14E2" wp14:editId="1EB6FF51">
            <wp:extent cx="2955290" cy="221678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955290" cy="2216785"/>
                    </a:xfrm>
                    <a:prstGeom prst="rect">
                      <a:avLst/>
                    </a:prstGeom>
                    <a:noFill/>
                    <a:ln>
                      <a:noFill/>
                    </a:ln>
                  </pic:spPr>
                </pic:pic>
              </a:graphicData>
            </a:graphic>
          </wp:inline>
        </w:drawing>
      </w:r>
      <w:r>
        <w:rPr>
          <w:noProof/>
          <w:lang w:val="en-US" w:eastAsia="zh-CN"/>
        </w:rPr>
        <w:drawing>
          <wp:inline distT="0" distB="0" distL="0" distR="0" wp14:anchorId="6D6D7867" wp14:editId="1BB0E72E">
            <wp:extent cx="2955290" cy="2216785"/>
            <wp:effectExtent l="0" t="0" r="0" b="0"/>
            <wp:docPr id="25" name="Picture 25" descr="En bild som visar text, linje, diagram, Graf&#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En bild som visar text, linje, diagram, Graf&#10;&#10;Automatiskt genererad beskrivni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955290" cy="2216785"/>
                    </a:xfrm>
                    <a:prstGeom prst="rect">
                      <a:avLst/>
                    </a:prstGeom>
                    <a:noFill/>
                    <a:ln>
                      <a:noFill/>
                    </a:ln>
                  </pic:spPr>
                </pic:pic>
              </a:graphicData>
            </a:graphic>
          </wp:inline>
        </w:drawing>
      </w:r>
    </w:p>
    <w:p w14:paraId="04FE2C4C" w14:textId="77777777" w:rsidR="005568A6" w:rsidRDefault="005568A6">
      <w:pPr>
        <w:jc w:val="center"/>
        <w:rPr>
          <w:rFonts w:eastAsiaTheme="minorEastAsia"/>
          <w:lang w:eastAsia="zh-CN"/>
        </w:rPr>
      </w:pPr>
    </w:p>
    <w:p w14:paraId="25F61748" w14:textId="77777777" w:rsidR="005568A6" w:rsidRDefault="005568A6">
      <w:pPr>
        <w:jc w:val="center"/>
        <w:rPr>
          <w:rFonts w:eastAsiaTheme="minorEastAsia"/>
          <w:lang w:eastAsia="zh-CN"/>
        </w:rPr>
      </w:pPr>
    </w:p>
    <w:p w14:paraId="6CE7FD6B" w14:textId="77777777" w:rsidR="005568A6" w:rsidRDefault="005568A6">
      <w:pPr>
        <w:jc w:val="center"/>
        <w:rPr>
          <w:rFonts w:eastAsiaTheme="minorEastAsia"/>
          <w:lang w:eastAsia="zh-CN"/>
        </w:rPr>
      </w:pPr>
    </w:p>
    <w:p w14:paraId="1AF1F107" w14:textId="77777777" w:rsidR="005568A6" w:rsidRDefault="00000000">
      <w:pPr>
        <w:jc w:val="center"/>
        <w:rPr>
          <w:rFonts w:eastAsiaTheme="minorEastAsia"/>
          <w:lang w:eastAsia="zh-CN"/>
        </w:rPr>
      </w:pPr>
      <w:r>
        <w:rPr>
          <w:noProof/>
          <w:lang w:val="en-US" w:eastAsia="zh-CN"/>
        </w:rPr>
        <w:drawing>
          <wp:inline distT="0" distB="0" distL="0" distR="0" wp14:anchorId="6CA18894" wp14:editId="0C0190CD">
            <wp:extent cx="2955290" cy="221678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955290" cy="2216785"/>
                    </a:xfrm>
                    <a:prstGeom prst="rect">
                      <a:avLst/>
                    </a:prstGeom>
                    <a:noFill/>
                    <a:ln>
                      <a:noFill/>
                    </a:ln>
                  </pic:spPr>
                </pic:pic>
              </a:graphicData>
            </a:graphic>
          </wp:inline>
        </w:drawing>
      </w:r>
      <w:r>
        <w:rPr>
          <w:noProof/>
          <w:lang w:val="en-US" w:eastAsia="zh-CN"/>
        </w:rPr>
        <w:drawing>
          <wp:inline distT="0" distB="0" distL="0" distR="0" wp14:anchorId="331CC5D7" wp14:editId="71DE99E0">
            <wp:extent cx="2955290" cy="2216785"/>
            <wp:effectExtent l="0" t="0" r="0" b="0"/>
            <wp:docPr id="23" name="Picture 23" descr="En bild som visar text, linje, diagram, Graf&#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En bild som visar text, linje, diagram, Graf&#10;&#10;Automatiskt genererad beskrivni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2955290" cy="2216785"/>
                    </a:xfrm>
                    <a:prstGeom prst="rect">
                      <a:avLst/>
                    </a:prstGeom>
                    <a:noFill/>
                    <a:ln>
                      <a:noFill/>
                    </a:ln>
                  </pic:spPr>
                </pic:pic>
              </a:graphicData>
            </a:graphic>
          </wp:inline>
        </w:drawing>
      </w:r>
    </w:p>
    <w:p w14:paraId="4EB85676" w14:textId="77777777" w:rsidR="005568A6" w:rsidRDefault="00000000">
      <w:pPr>
        <w:rPr>
          <w:rFonts w:eastAsiaTheme="minorEastAsia"/>
          <w:lang w:eastAsia="zh-CN"/>
        </w:rPr>
      </w:pPr>
      <w:r>
        <w:rPr>
          <w:rFonts w:eastAsiaTheme="minorEastAsia"/>
          <w:lang w:eastAsia="zh-CN"/>
        </w:rPr>
        <w:lastRenderedPageBreak/>
        <w:t xml:space="preserve">      </w:t>
      </w:r>
    </w:p>
    <w:p w14:paraId="10D9BA32" w14:textId="77777777" w:rsidR="005568A6" w:rsidRDefault="005568A6">
      <w:pPr>
        <w:jc w:val="center"/>
        <w:rPr>
          <w:rFonts w:eastAsiaTheme="minorEastAsia"/>
          <w:lang w:eastAsia="zh-CN"/>
        </w:rPr>
      </w:pPr>
    </w:p>
    <w:p w14:paraId="0BC8D507" w14:textId="77777777" w:rsidR="005568A6" w:rsidRDefault="005568A6">
      <w:pPr>
        <w:jc w:val="center"/>
        <w:rPr>
          <w:rFonts w:eastAsiaTheme="minorEastAsia"/>
          <w:lang w:eastAsia="zh-CN"/>
        </w:rPr>
      </w:pPr>
    </w:p>
    <w:p w14:paraId="32A11E3F" w14:textId="77777777" w:rsidR="005568A6" w:rsidRDefault="00000000">
      <w:pPr>
        <w:jc w:val="center"/>
        <w:rPr>
          <w:rFonts w:eastAsiaTheme="minorEastAsia"/>
          <w:lang w:eastAsia="zh-CN"/>
        </w:rPr>
      </w:pPr>
      <w:r>
        <w:rPr>
          <w:noProof/>
          <w:lang w:val="en-US" w:eastAsia="zh-CN"/>
        </w:rPr>
        <w:drawing>
          <wp:inline distT="0" distB="0" distL="0" distR="0" wp14:anchorId="03C21F3D" wp14:editId="49351A30">
            <wp:extent cx="2955290" cy="221678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955290" cy="2216785"/>
                    </a:xfrm>
                    <a:prstGeom prst="rect">
                      <a:avLst/>
                    </a:prstGeom>
                    <a:noFill/>
                    <a:ln>
                      <a:noFill/>
                    </a:ln>
                  </pic:spPr>
                </pic:pic>
              </a:graphicData>
            </a:graphic>
          </wp:inline>
        </w:drawing>
      </w:r>
      <w:r>
        <w:rPr>
          <w:noProof/>
          <w:lang w:val="en-US" w:eastAsia="zh-CN"/>
        </w:rPr>
        <w:drawing>
          <wp:inline distT="0" distB="0" distL="0" distR="0" wp14:anchorId="153A71AA" wp14:editId="7E275282">
            <wp:extent cx="2955290" cy="2216785"/>
            <wp:effectExtent l="0" t="0" r="0" b="0"/>
            <wp:docPr id="21" name="Picture 21" descr="En bild som visar text, diagram, linje, Graf&#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En bild som visar text, diagram, linje, Graf&#10;&#10;Automatiskt genererad beskrivni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955290" cy="2216785"/>
                    </a:xfrm>
                    <a:prstGeom prst="rect">
                      <a:avLst/>
                    </a:prstGeom>
                    <a:noFill/>
                    <a:ln>
                      <a:noFill/>
                    </a:ln>
                  </pic:spPr>
                </pic:pic>
              </a:graphicData>
            </a:graphic>
          </wp:inline>
        </w:drawing>
      </w:r>
    </w:p>
    <w:p w14:paraId="6A123345" w14:textId="77777777" w:rsidR="005568A6" w:rsidRDefault="005568A6">
      <w:pPr>
        <w:jc w:val="center"/>
        <w:rPr>
          <w:rFonts w:eastAsiaTheme="minorEastAsia"/>
          <w:lang w:eastAsia="zh-CN"/>
        </w:rPr>
      </w:pPr>
    </w:p>
    <w:p w14:paraId="5745DCD8" w14:textId="77777777" w:rsidR="005568A6" w:rsidRDefault="005568A6">
      <w:pPr>
        <w:jc w:val="center"/>
        <w:rPr>
          <w:rFonts w:eastAsiaTheme="minorEastAsia"/>
          <w:lang w:eastAsia="zh-CN"/>
        </w:rPr>
      </w:pPr>
    </w:p>
    <w:p w14:paraId="2E363132" w14:textId="77777777" w:rsidR="005568A6" w:rsidRDefault="00000000">
      <w:pPr>
        <w:spacing w:after="0"/>
      </w:pPr>
      <w:r>
        <w:br w:type="page"/>
      </w:r>
    </w:p>
    <w:p w14:paraId="700A2620" w14:textId="77777777" w:rsidR="005568A6" w:rsidRDefault="00000000">
      <w:pPr>
        <w:pStyle w:val="Heading2"/>
        <w:numPr>
          <w:ilvl w:val="0"/>
          <w:numId w:val="101"/>
        </w:numPr>
      </w:pPr>
      <w:r>
        <w:lastRenderedPageBreak/>
        <w:t>ZTE (R1-2409728)</w:t>
      </w:r>
    </w:p>
    <w:p w14:paraId="50658718" w14:textId="77777777" w:rsidR="005568A6" w:rsidRDefault="00000000">
      <w:pPr>
        <w:pStyle w:val="ListParagraph"/>
        <w:numPr>
          <w:ilvl w:val="0"/>
          <w:numId w:val="73"/>
        </w:numPr>
        <w:spacing w:after="0"/>
        <w:ind w:leftChars="0"/>
        <w:rPr>
          <w:lang w:val="en-US"/>
        </w:rPr>
      </w:pPr>
      <w:r>
        <w:rPr>
          <w:lang w:val="en-US" w:eastAsia="zh-CN"/>
        </w:rPr>
        <w:t xml:space="preserve">1 and </w:t>
      </w:r>
      <w:r>
        <w:rPr>
          <w:lang w:val="en-US"/>
        </w:rPr>
        <w:t>2 PRBs</w:t>
      </w:r>
    </w:p>
    <w:p w14:paraId="61FC8C18" w14:textId="77777777" w:rsidR="005568A6" w:rsidRDefault="00000000">
      <w:pPr>
        <w:pStyle w:val="ListParagraph"/>
        <w:numPr>
          <w:ilvl w:val="0"/>
          <w:numId w:val="73"/>
        </w:numPr>
        <w:spacing w:after="0"/>
        <w:ind w:leftChars="0"/>
        <w:rPr>
          <w:lang w:val="en-US" w:eastAsia="zh-CN"/>
        </w:rPr>
      </w:pPr>
      <w:r>
        <w:t xml:space="preserve">Repetition number </w:t>
      </w:r>
      <w:r>
        <w:rPr>
          <w:lang w:val="en-US" w:eastAsia="zh-CN"/>
        </w:rPr>
        <w:t>4,8,16,20</w:t>
      </w:r>
    </w:p>
    <w:p w14:paraId="30974F88" w14:textId="77777777" w:rsidR="005568A6" w:rsidRDefault="00000000">
      <w:pPr>
        <w:pStyle w:val="ListParagraph"/>
        <w:numPr>
          <w:ilvl w:val="0"/>
          <w:numId w:val="73"/>
        </w:numPr>
        <w:spacing w:after="0"/>
        <w:ind w:leftChars="0"/>
        <w:rPr>
          <w:lang w:val="en-US" w:eastAsia="zh-CN"/>
        </w:rPr>
      </w:pPr>
      <w:r>
        <w:rPr>
          <w:lang w:val="en-US" w:eastAsia="zh-CN"/>
        </w:rPr>
        <w:t>w/ and w/o CFO grouping</w:t>
      </w:r>
    </w:p>
    <w:p w14:paraId="37D2F3F1" w14:textId="77777777" w:rsidR="005568A6" w:rsidRDefault="00000000">
      <w:pPr>
        <w:pStyle w:val="ListParagraph"/>
        <w:numPr>
          <w:ilvl w:val="0"/>
          <w:numId w:val="73"/>
        </w:numPr>
        <w:spacing w:after="0"/>
        <w:ind w:leftChars="0"/>
        <w:rPr>
          <w:lang w:val="en-US" w:eastAsia="zh-CN"/>
        </w:rPr>
      </w:pPr>
      <w:r>
        <w:rPr>
          <w:lang w:val="en-US" w:eastAsia="zh-CN"/>
        </w:rPr>
        <w:t>TBS = 184 bits</w:t>
      </w:r>
    </w:p>
    <w:p w14:paraId="32E52EBB" w14:textId="77777777" w:rsidR="005568A6" w:rsidRDefault="00000000">
      <w:pPr>
        <w:pStyle w:val="ListParagraph"/>
        <w:numPr>
          <w:ilvl w:val="0"/>
          <w:numId w:val="73"/>
        </w:numPr>
        <w:spacing w:after="0"/>
        <w:ind w:leftChars="0"/>
        <w:rPr>
          <w:lang w:val="en-US" w:eastAsia="zh-CN"/>
        </w:rPr>
      </w:pPr>
      <w:r>
        <w:rPr>
          <w:lang w:val="en-US" w:eastAsia="zh-CN"/>
        </w:rPr>
        <w:t>MMSE</w:t>
      </w:r>
    </w:p>
    <w:p w14:paraId="1D3E8F08" w14:textId="77777777" w:rsidR="005568A6" w:rsidRDefault="005568A6">
      <w:pPr>
        <w:spacing w:after="0"/>
      </w:pPr>
    </w:p>
    <w:p w14:paraId="0401EA3F" w14:textId="77777777" w:rsidR="005568A6" w:rsidRDefault="00000000">
      <w:pPr>
        <w:spacing w:after="0"/>
      </w:pPr>
      <w:r>
        <w:rPr>
          <w:noProof/>
          <w:lang w:val="en-US" w:eastAsia="zh-CN"/>
        </w:rPr>
        <w:drawing>
          <wp:anchor distT="0" distB="0" distL="114300" distR="114300" simplePos="0" relativeHeight="251658240" behindDoc="0" locked="0" layoutInCell="1" allowOverlap="1" wp14:anchorId="45953791" wp14:editId="088196B6">
            <wp:simplePos x="0" y="0"/>
            <wp:positionH relativeFrom="column">
              <wp:posOffset>1644015</wp:posOffset>
            </wp:positionH>
            <wp:positionV relativeFrom="paragraph">
              <wp:align>top</wp:align>
            </wp:positionV>
            <wp:extent cx="4269740" cy="1684020"/>
            <wp:effectExtent l="0" t="0" r="0" b="0"/>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pic:cNvPicPr>
                  </pic:nvPicPr>
                  <pic:blipFill>
                    <a:blip r:embed="rId90">
                      <a:extLst>
                        <a:ext uri="{28A0092B-C50C-407E-A947-70E740481C1C}">
                          <a14:useLocalDpi xmlns:a14="http://schemas.microsoft.com/office/drawing/2010/main" val="0"/>
                        </a:ext>
                      </a:extLst>
                    </a:blip>
                    <a:stretch>
                      <a:fillRect/>
                    </a:stretch>
                  </pic:blipFill>
                  <pic:spPr>
                    <a:xfrm>
                      <a:off x="0" y="0"/>
                      <a:ext cx="4269589" cy="1684094"/>
                    </a:xfrm>
                    <a:prstGeom prst="rect">
                      <a:avLst/>
                    </a:prstGeom>
                  </pic:spPr>
                </pic:pic>
              </a:graphicData>
            </a:graphic>
          </wp:anchor>
        </w:drawing>
      </w:r>
      <w:r>
        <w:br w:type="textWrapping" w:clear="all"/>
      </w:r>
    </w:p>
    <w:p w14:paraId="5884192D" w14:textId="77777777" w:rsidR="005568A6" w:rsidRDefault="00000000">
      <w:pPr>
        <w:jc w:val="center"/>
        <w:rPr>
          <w:rFonts w:eastAsia="SimSun"/>
          <w:lang w:val="en-US" w:eastAsia="zh-CN"/>
        </w:rPr>
      </w:pPr>
      <w:r>
        <w:rPr>
          <w:lang w:val="en-US" w:eastAsia="zh-CN"/>
        </w:rPr>
        <w:t>Figure 1. FO estimation error with 1 repetition (left) and 4 repetitions (right)</w:t>
      </w:r>
    </w:p>
    <w:p w14:paraId="5EC6A637" w14:textId="77777777" w:rsidR="005568A6" w:rsidRDefault="005568A6">
      <w:pPr>
        <w:spacing w:after="0"/>
        <w:rPr>
          <w:lang w:val="en-US"/>
        </w:rPr>
      </w:pPr>
    </w:p>
    <w:p w14:paraId="05E38824" w14:textId="77777777" w:rsidR="005568A6" w:rsidRDefault="00000000">
      <w:pPr>
        <w:spacing w:after="0"/>
        <w:rPr>
          <w:u w:val="single"/>
          <w:lang w:val="en-US"/>
        </w:rPr>
      </w:pPr>
      <w:bookmarkStart w:id="231" w:name="OLE_LINK70"/>
      <w:r>
        <w:rPr>
          <w:u w:val="single"/>
          <w:lang w:val="en-US"/>
        </w:rPr>
        <w:t>2 RB</w:t>
      </w:r>
    </w:p>
    <w:bookmarkEnd w:id="231"/>
    <w:p w14:paraId="04EA7FBC" w14:textId="77777777" w:rsidR="005568A6" w:rsidRDefault="00000000">
      <w:pPr>
        <w:spacing w:after="0"/>
        <w:jc w:val="center"/>
      </w:pPr>
      <w:r>
        <w:rPr>
          <w:noProof/>
          <w:lang w:val="en-US" w:eastAsia="zh-CN"/>
        </w:rPr>
        <w:drawing>
          <wp:inline distT="0" distB="0" distL="0" distR="0" wp14:anchorId="6E7F8035" wp14:editId="2C666505">
            <wp:extent cx="4957445" cy="196532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pic:cNvPicPr>
                  </pic:nvPicPr>
                  <pic:blipFill>
                    <a:blip r:embed="rId91"/>
                    <a:stretch>
                      <a:fillRect/>
                    </a:stretch>
                  </pic:blipFill>
                  <pic:spPr>
                    <a:xfrm>
                      <a:off x="0" y="0"/>
                      <a:ext cx="4970259" cy="1970778"/>
                    </a:xfrm>
                    <a:prstGeom prst="rect">
                      <a:avLst/>
                    </a:prstGeom>
                  </pic:spPr>
                </pic:pic>
              </a:graphicData>
            </a:graphic>
          </wp:inline>
        </w:drawing>
      </w:r>
    </w:p>
    <w:p w14:paraId="3332FAAE" w14:textId="77777777" w:rsidR="005568A6" w:rsidRDefault="00000000">
      <w:pPr>
        <w:jc w:val="center"/>
        <w:rPr>
          <w:rFonts w:eastAsia="SimSun"/>
          <w:lang w:val="en-US" w:eastAsia="zh-CN"/>
        </w:rPr>
      </w:pPr>
      <w:r>
        <w:rPr>
          <w:lang w:val="en-US" w:eastAsia="zh-CN"/>
        </w:rPr>
        <w:t>Figure 2. VoIP scenario with 4 repetitions (left) and 8 repetitions (right)</w:t>
      </w:r>
    </w:p>
    <w:p w14:paraId="45C7C592" w14:textId="77777777" w:rsidR="005568A6" w:rsidRDefault="00000000">
      <w:pPr>
        <w:spacing w:after="0"/>
        <w:jc w:val="center"/>
        <w:rPr>
          <w:lang w:val="en-US"/>
        </w:rPr>
      </w:pPr>
      <w:r>
        <w:rPr>
          <w:noProof/>
          <w:lang w:val="en-US" w:eastAsia="zh-CN"/>
        </w:rPr>
        <w:drawing>
          <wp:inline distT="0" distB="0" distL="0" distR="0" wp14:anchorId="6F3E3CB7" wp14:editId="41AC38C2">
            <wp:extent cx="4993640" cy="1976120"/>
            <wp:effectExtent l="0" t="0" r="0" b="508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pic:cNvPicPr>
                  </pic:nvPicPr>
                  <pic:blipFill>
                    <a:blip r:embed="rId92"/>
                    <a:stretch>
                      <a:fillRect/>
                    </a:stretch>
                  </pic:blipFill>
                  <pic:spPr>
                    <a:xfrm>
                      <a:off x="0" y="0"/>
                      <a:ext cx="5007023" cy="1981719"/>
                    </a:xfrm>
                    <a:prstGeom prst="rect">
                      <a:avLst/>
                    </a:prstGeom>
                  </pic:spPr>
                </pic:pic>
              </a:graphicData>
            </a:graphic>
          </wp:inline>
        </w:drawing>
      </w:r>
    </w:p>
    <w:p w14:paraId="1BF33C25" w14:textId="77777777" w:rsidR="005568A6" w:rsidRDefault="00000000">
      <w:pPr>
        <w:spacing w:after="0"/>
        <w:jc w:val="center"/>
      </w:pPr>
      <w:r>
        <w:t>Figure 3. VoIP scenario 16 repetitions (left) and 20 repetitions (right)</w:t>
      </w:r>
    </w:p>
    <w:p w14:paraId="5D572391" w14:textId="77777777" w:rsidR="005568A6" w:rsidRDefault="005568A6">
      <w:pPr>
        <w:spacing w:after="0"/>
      </w:pPr>
    </w:p>
    <w:p w14:paraId="72FC607E" w14:textId="77777777" w:rsidR="005568A6" w:rsidRDefault="00000000">
      <w:pPr>
        <w:spacing w:after="0"/>
        <w:rPr>
          <w:u w:val="single"/>
          <w:lang w:val="en-US"/>
        </w:rPr>
      </w:pPr>
      <w:r>
        <w:rPr>
          <w:u w:val="single"/>
          <w:lang w:val="en-US"/>
        </w:rPr>
        <w:t>1 RB</w:t>
      </w:r>
    </w:p>
    <w:p w14:paraId="570EB46A" w14:textId="77777777" w:rsidR="005568A6" w:rsidRDefault="005568A6">
      <w:pPr>
        <w:spacing w:after="0"/>
      </w:pPr>
    </w:p>
    <w:p w14:paraId="6A2C1D0C" w14:textId="77777777" w:rsidR="005568A6" w:rsidRDefault="00000000">
      <w:pPr>
        <w:spacing w:after="0"/>
        <w:jc w:val="center"/>
      </w:pPr>
      <w:r>
        <w:rPr>
          <w:noProof/>
          <w:lang w:val="en-US" w:eastAsia="zh-CN"/>
        </w:rPr>
        <w:lastRenderedPageBreak/>
        <w:drawing>
          <wp:inline distT="0" distB="0" distL="0" distR="0" wp14:anchorId="070A431F" wp14:editId="2FBDAB2B">
            <wp:extent cx="4401185" cy="172275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93"/>
                    <a:stretch>
                      <a:fillRect/>
                    </a:stretch>
                  </pic:blipFill>
                  <pic:spPr>
                    <a:xfrm>
                      <a:off x="0" y="0"/>
                      <a:ext cx="4415140" cy="1728222"/>
                    </a:xfrm>
                    <a:prstGeom prst="rect">
                      <a:avLst/>
                    </a:prstGeom>
                  </pic:spPr>
                </pic:pic>
              </a:graphicData>
            </a:graphic>
          </wp:inline>
        </w:drawing>
      </w:r>
    </w:p>
    <w:p w14:paraId="39634DB2" w14:textId="77777777" w:rsidR="005568A6" w:rsidRDefault="00000000">
      <w:pPr>
        <w:spacing w:after="0"/>
        <w:jc w:val="center"/>
      </w:pPr>
      <w:r>
        <w:t>Figure 4. VoIP scenario with 8 repetitions (left) and 16 repetitions (right)</w:t>
      </w:r>
    </w:p>
    <w:p w14:paraId="31A87491" w14:textId="77777777" w:rsidR="005568A6" w:rsidRDefault="005568A6">
      <w:pPr>
        <w:spacing w:after="0"/>
        <w:jc w:val="center"/>
      </w:pPr>
    </w:p>
    <w:p w14:paraId="268C9C6B" w14:textId="77777777" w:rsidR="005568A6" w:rsidRDefault="00000000">
      <w:pPr>
        <w:spacing w:after="0"/>
        <w:jc w:val="center"/>
      </w:pPr>
      <w:r>
        <w:rPr>
          <w:noProof/>
          <w:lang w:val="en-US" w:eastAsia="zh-CN"/>
        </w:rPr>
        <w:drawing>
          <wp:inline distT="0" distB="0" distL="0" distR="0" wp14:anchorId="1A5C5F39" wp14:editId="64BDD5F0">
            <wp:extent cx="2087245" cy="1743075"/>
            <wp:effectExtent l="0" t="0" r="8255"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pic:cNvPicPr>
                  </pic:nvPicPr>
                  <pic:blipFill>
                    <a:blip r:embed="rId94"/>
                    <a:stretch>
                      <a:fillRect/>
                    </a:stretch>
                  </pic:blipFill>
                  <pic:spPr>
                    <a:xfrm>
                      <a:off x="0" y="0"/>
                      <a:ext cx="2100079" cy="1753977"/>
                    </a:xfrm>
                    <a:prstGeom prst="rect">
                      <a:avLst/>
                    </a:prstGeom>
                  </pic:spPr>
                </pic:pic>
              </a:graphicData>
            </a:graphic>
          </wp:inline>
        </w:drawing>
      </w:r>
    </w:p>
    <w:p w14:paraId="7B59821E" w14:textId="77777777" w:rsidR="005568A6" w:rsidRDefault="00000000">
      <w:pPr>
        <w:spacing w:after="0"/>
        <w:jc w:val="center"/>
      </w:pPr>
      <w:r>
        <w:t>Figure 5. VoIP scenario with 20 repetitions</w:t>
      </w:r>
    </w:p>
    <w:p w14:paraId="33E1C384" w14:textId="77777777" w:rsidR="005568A6" w:rsidRDefault="00000000">
      <w:pPr>
        <w:spacing w:after="0"/>
      </w:pPr>
      <w:r>
        <w:br w:type="page"/>
      </w:r>
    </w:p>
    <w:p w14:paraId="77167A4A" w14:textId="77777777" w:rsidR="005568A6" w:rsidRDefault="00000000">
      <w:pPr>
        <w:pStyle w:val="Heading2"/>
        <w:numPr>
          <w:ilvl w:val="0"/>
          <w:numId w:val="101"/>
        </w:numPr>
      </w:pPr>
      <w:r>
        <w:lastRenderedPageBreak/>
        <w:t>Nokia (R1-2410555)</w:t>
      </w:r>
    </w:p>
    <w:p w14:paraId="345E52D5" w14:textId="77777777" w:rsidR="005568A6" w:rsidRDefault="00000000">
      <w:pPr>
        <w:spacing w:after="0"/>
        <w:jc w:val="center"/>
      </w:pPr>
      <w:r>
        <w:rPr>
          <w:noProof/>
          <w:lang w:val="en-US" w:eastAsia="zh-CN"/>
        </w:rPr>
        <w:drawing>
          <wp:inline distT="0" distB="0" distL="0" distR="0" wp14:anchorId="61C535EC" wp14:editId="65B2817D">
            <wp:extent cx="4970780" cy="2216150"/>
            <wp:effectExtent l="0" t="0" r="127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4993571" cy="2226587"/>
                    </a:xfrm>
                    <a:prstGeom prst="rect">
                      <a:avLst/>
                    </a:prstGeom>
                    <a:noFill/>
                  </pic:spPr>
                </pic:pic>
              </a:graphicData>
            </a:graphic>
          </wp:inline>
        </w:drawing>
      </w:r>
    </w:p>
    <w:p w14:paraId="219C893A" w14:textId="77777777" w:rsidR="005568A6" w:rsidRDefault="005568A6">
      <w:pPr>
        <w:spacing w:after="0"/>
      </w:pPr>
    </w:p>
    <w:p w14:paraId="0D49335D" w14:textId="77777777" w:rsidR="005568A6" w:rsidRDefault="00000000">
      <w:pPr>
        <w:spacing w:after="0"/>
        <w:jc w:val="center"/>
      </w:pPr>
      <w:r>
        <w:t>Figure 8 Estimates of CFO at gNB side from a live terrestrial network.</w:t>
      </w:r>
    </w:p>
    <w:p w14:paraId="4C444097" w14:textId="77777777" w:rsidR="005568A6" w:rsidRDefault="005568A6">
      <w:pPr>
        <w:spacing w:after="0"/>
        <w:jc w:val="center"/>
      </w:pPr>
    </w:p>
    <w:p w14:paraId="716EB778" w14:textId="77777777" w:rsidR="005568A6" w:rsidRDefault="00000000">
      <w:pPr>
        <w:spacing w:after="0"/>
        <w:jc w:val="center"/>
      </w:pPr>
      <w:r>
        <w:rPr>
          <w:noProof/>
          <w:lang w:val="en-US" w:eastAsia="zh-CN"/>
        </w:rPr>
        <w:drawing>
          <wp:inline distT="0" distB="0" distL="0" distR="0" wp14:anchorId="0C1E81B0" wp14:editId="0961F849">
            <wp:extent cx="2557780" cy="208470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2584618" cy="2106256"/>
                    </a:xfrm>
                    <a:prstGeom prst="rect">
                      <a:avLst/>
                    </a:prstGeom>
                    <a:noFill/>
                  </pic:spPr>
                </pic:pic>
              </a:graphicData>
            </a:graphic>
          </wp:inline>
        </w:drawing>
      </w:r>
    </w:p>
    <w:p w14:paraId="3F8175E6" w14:textId="77777777" w:rsidR="005568A6" w:rsidRDefault="00000000">
      <w:pPr>
        <w:spacing w:after="0"/>
        <w:jc w:val="center"/>
      </w:pPr>
      <w:r>
        <w:t>Figure 9 Plot of BLER performance for a scenario where UEs are observing offsets to the CFO of +50 Hz and -50 Hz respectively.</w:t>
      </w:r>
    </w:p>
    <w:p w14:paraId="6494C368" w14:textId="77777777" w:rsidR="005568A6" w:rsidRDefault="00000000">
      <w:pPr>
        <w:spacing w:after="0"/>
        <w:jc w:val="center"/>
      </w:pPr>
      <w:r>
        <w:rPr>
          <w:noProof/>
          <w:lang w:val="en-US" w:eastAsia="zh-CN"/>
        </w:rPr>
        <w:drawing>
          <wp:inline distT="0" distB="0" distL="0" distR="0" wp14:anchorId="0E7EB69B" wp14:editId="2E30009F">
            <wp:extent cx="2581910" cy="2105660"/>
            <wp:effectExtent l="0" t="0" r="8890" b="889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2606995" cy="2125964"/>
                    </a:xfrm>
                    <a:prstGeom prst="rect">
                      <a:avLst/>
                    </a:prstGeom>
                    <a:noFill/>
                  </pic:spPr>
                </pic:pic>
              </a:graphicData>
            </a:graphic>
          </wp:inline>
        </w:drawing>
      </w:r>
    </w:p>
    <w:p w14:paraId="3A19583B" w14:textId="77777777" w:rsidR="005568A6" w:rsidRDefault="00000000">
      <w:pPr>
        <w:spacing w:after="0"/>
        <w:jc w:val="center"/>
      </w:pPr>
      <w:r>
        <w:t>Figure 7 The BLER of four UEs employing OCC across repetitions, with a 30-degree phase shift in four slots.</w:t>
      </w:r>
    </w:p>
    <w:p w14:paraId="795A950A" w14:textId="77777777" w:rsidR="005568A6" w:rsidRDefault="005568A6">
      <w:pPr>
        <w:spacing w:after="0"/>
      </w:pPr>
    </w:p>
    <w:p w14:paraId="23149706" w14:textId="77777777" w:rsidR="005568A6" w:rsidRDefault="00000000">
      <w:pPr>
        <w:spacing w:after="0"/>
      </w:pPr>
      <w:r>
        <w:br w:type="page"/>
      </w:r>
    </w:p>
    <w:p w14:paraId="67F2745B" w14:textId="77777777" w:rsidR="005568A6" w:rsidRDefault="00000000">
      <w:pPr>
        <w:pStyle w:val="Heading2"/>
        <w:numPr>
          <w:ilvl w:val="0"/>
          <w:numId w:val="101"/>
        </w:numPr>
      </w:pPr>
      <w:r>
        <w:lastRenderedPageBreak/>
        <w:t>Qualcomm (R1-2410497)</w:t>
      </w:r>
    </w:p>
    <w:p w14:paraId="5B66A338" w14:textId="77777777" w:rsidR="005568A6" w:rsidRDefault="005568A6">
      <w:pPr>
        <w:spacing w:after="0"/>
      </w:pPr>
    </w:p>
    <w:tbl>
      <w:tblPr>
        <w:tblW w:w="9360" w:type="dxa"/>
        <w:tblInd w:w="-5" w:type="dxa"/>
        <w:tblCellMar>
          <w:left w:w="0" w:type="dxa"/>
          <w:right w:w="0" w:type="dxa"/>
        </w:tblCellMar>
        <w:tblLook w:val="04A0" w:firstRow="1" w:lastRow="0" w:firstColumn="1" w:lastColumn="0" w:noHBand="0" w:noVBand="1"/>
      </w:tblPr>
      <w:tblGrid>
        <w:gridCol w:w="1066"/>
        <w:gridCol w:w="644"/>
        <w:gridCol w:w="720"/>
        <w:gridCol w:w="720"/>
        <w:gridCol w:w="803"/>
        <w:gridCol w:w="594"/>
        <w:gridCol w:w="588"/>
        <w:gridCol w:w="682"/>
        <w:gridCol w:w="669"/>
        <w:gridCol w:w="594"/>
        <w:gridCol w:w="590"/>
        <w:gridCol w:w="700"/>
        <w:gridCol w:w="990"/>
      </w:tblGrid>
      <w:tr w:rsidR="005568A6" w14:paraId="42538212" w14:textId="77777777">
        <w:trPr>
          <w:trHeight w:val="669"/>
        </w:trPr>
        <w:tc>
          <w:tcPr>
            <w:tcW w:w="9360" w:type="dxa"/>
            <w:gridSpan w:val="13"/>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center"/>
          </w:tcPr>
          <w:p w14:paraId="0B908539" w14:textId="77777777" w:rsidR="005568A6" w:rsidRDefault="00000000">
            <w:pPr>
              <w:spacing w:after="0"/>
              <w:jc w:val="center"/>
              <w:textAlignment w:val="bottom"/>
              <w:rPr>
                <w:rFonts w:ascii="Calibri" w:eastAsia="Times New Roman" w:hAnsi="Calibri" w:cs="Calibri"/>
                <w:b/>
                <w:color w:val="000000"/>
                <w:kern w:val="24"/>
                <w:sz w:val="18"/>
                <w:szCs w:val="18"/>
                <w:lang w:val="nl-NL" w:eastAsia="en-US"/>
              </w:rPr>
            </w:pPr>
            <w:r>
              <w:rPr>
                <w:rFonts w:ascii="Calibri" w:hAnsi="Calibri" w:cs="Calibri"/>
                <w:b/>
                <w:color w:val="000000"/>
                <w:kern w:val="24"/>
                <w:sz w:val="32"/>
                <w:szCs w:val="32"/>
                <w:lang w:val="nl-NL"/>
              </w:rPr>
              <w:t>1 RB allocation</w:t>
            </w:r>
          </w:p>
        </w:tc>
      </w:tr>
      <w:tr w:rsidR="005568A6" w14:paraId="7459A255" w14:textId="77777777">
        <w:trPr>
          <w:trHeight w:val="669"/>
        </w:trPr>
        <w:tc>
          <w:tcPr>
            <w:tcW w:w="1066" w:type="dxa"/>
            <w:vMerge w:val="restart"/>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center"/>
          </w:tcPr>
          <w:p w14:paraId="18B1C661" w14:textId="77777777" w:rsidR="005568A6" w:rsidRDefault="00000000">
            <w:pPr>
              <w:spacing w:after="0"/>
              <w:jc w:val="center"/>
              <w:textAlignment w:val="center"/>
              <w:rPr>
                <w:rFonts w:ascii="Arial" w:hAnsi="Arial" w:cs="Arial"/>
                <w:sz w:val="18"/>
                <w:szCs w:val="18"/>
                <w:lang w:val="en-US"/>
              </w:rPr>
            </w:pPr>
            <w:r>
              <w:rPr>
                <w:rFonts w:ascii="Calibri" w:hAnsi="Calibri" w:cs="Calibri"/>
                <w:b/>
                <w:color w:val="000000"/>
                <w:kern w:val="24"/>
                <w:sz w:val="18"/>
                <w:szCs w:val="18"/>
                <w:lang w:val="en-US"/>
              </w:rPr>
              <w:t>Degradation w.r.t baseline dB</w:t>
            </w:r>
          </w:p>
        </w:tc>
        <w:tc>
          <w:tcPr>
            <w:tcW w:w="1364" w:type="dxa"/>
            <w:gridSpan w:val="2"/>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771448E8" w14:textId="77777777" w:rsidR="005568A6" w:rsidRDefault="00000000">
            <w:pPr>
              <w:spacing w:after="0"/>
              <w:jc w:val="center"/>
              <w:textAlignment w:val="bottom"/>
              <w:rPr>
                <w:rFonts w:ascii="Arial" w:hAnsi="Arial" w:cs="Arial"/>
                <w:sz w:val="18"/>
                <w:szCs w:val="18"/>
                <w:lang w:val="en-US"/>
              </w:rPr>
            </w:pPr>
            <w:r>
              <w:rPr>
                <w:rFonts w:ascii="Calibri" w:hAnsi="Calibri" w:cs="Calibri"/>
                <w:b/>
                <w:color w:val="000000"/>
                <w:kern w:val="24"/>
                <w:sz w:val="18"/>
                <w:szCs w:val="18"/>
                <w:lang w:val="en-US"/>
              </w:rPr>
              <w:t>Baseline No OCC (absolute SNRs)</w:t>
            </w:r>
          </w:p>
        </w:tc>
        <w:tc>
          <w:tcPr>
            <w:tcW w:w="2705" w:type="dxa"/>
            <w:gridSpan w:val="4"/>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center"/>
          </w:tcPr>
          <w:p w14:paraId="603DEC08" w14:textId="77777777" w:rsidR="005568A6" w:rsidRDefault="005568A6">
            <w:pPr>
              <w:spacing w:after="0"/>
              <w:jc w:val="center"/>
              <w:textAlignment w:val="center"/>
              <w:rPr>
                <w:rFonts w:ascii="Calibri" w:hAnsi="Calibri" w:cs="Calibri"/>
                <w:b/>
                <w:bCs/>
                <w:color w:val="000000"/>
                <w:kern w:val="24"/>
                <w:sz w:val="18"/>
                <w:szCs w:val="18"/>
                <w:lang w:val="en-US"/>
              </w:rPr>
            </w:pPr>
          </w:p>
          <w:p w14:paraId="4294E392" w14:textId="77777777" w:rsidR="005568A6" w:rsidRDefault="005568A6">
            <w:pPr>
              <w:spacing w:after="0"/>
              <w:jc w:val="center"/>
              <w:textAlignment w:val="center"/>
              <w:rPr>
                <w:rFonts w:ascii="Calibri" w:hAnsi="Calibri" w:cs="Calibri"/>
                <w:b/>
                <w:bCs/>
                <w:color w:val="000000"/>
                <w:kern w:val="24"/>
                <w:sz w:val="18"/>
                <w:szCs w:val="18"/>
                <w:lang w:val="en-US"/>
              </w:rPr>
            </w:pPr>
          </w:p>
          <w:p w14:paraId="64EB2AC2" w14:textId="77777777" w:rsidR="005568A6" w:rsidRDefault="00000000">
            <w:pPr>
              <w:spacing w:after="0" w:line="600" w:lineRule="auto"/>
              <w:jc w:val="center"/>
              <w:textAlignment w:val="center"/>
              <w:rPr>
                <w:rFonts w:ascii="Arial" w:hAnsi="Arial" w:cs="Arial"/>
                <w:b/>
                <w:bCs/>
                <w:sz w:val="18"/>
                <w:szCs w:val="18"/>
                <w:lang w:val="en-US"/>
              </w:rPr>
            </w:pPr>
            <w:r>
              <w:rPr>
                <w:b/>
                <w:bCs/>
                <w:lang w:val="en-US"/>
              </w:rPr>
              <w:t>intra-slot pre-DFT-s OCC</w:t>
            </w:r>
          </w:p>
        </w:tc>
        <w:tc>
          <w:tcPr>
            <w:tcW w:w="2535" w:type="dxa"/>
            <w:gridSpan w:val="4"/>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2CD442B3" w14:textId="77777777" w:rsidR="005568A6" w:rsidRDefault="00000000">
            <w:pPr>
              <w:spacing w:after="0" w:line="600" w:lineRule="auto"/>
              <w:jc w:val="center"/>
              <w:textAlignment w:val="bottom"/>
              <w:rPr>
                <w:rFonts w:ascii="Arial" w:hAnsi="Arial" w:cs="Arial"/>
                <w:b/>
                <w:bCs/>
                <w:sz w:val="18"/>
                <w:szCs w:val="18"/>
                <w:lang w:val="en-US"/>
              </w:rPr>
            </w:pPr>
            <w:r>
              <w:rPr>
                <w:b/>
                <w:bCs/>
                <w:lang w:val="en-US"/>
              </w:rPr>
              <w:t>inter-slot OCC</w:t>
            </w:r>
          </w:p>
        </w:tc>
        <w:tc>
          <w:tcPr>
            <w:tcW w:w="1690" w:type="dxa"/>
            <w:gridSpan w:val="2"/>
            <w:tcBorders>
              <w:top w:val="single" w:sz="4" w:space="0" w:color="000000"/>
              <w:left w:val="single" w:sz="4" w:space="0" w:color="000000"/>
              <w:bottom w:val="single" w:sz="4" w:space="0" w:color="000000"/>
              <w:right w:val="single" w:sz="4" w:space="0" w:color="000000"/>
            </w:tcBorders>
          </w:tcPr>
          <w:p w14:paraId="660F87EB" w14:textId="77777777" w:rsidR="005568A6" w:rsidRDefault="00000000">
            <w:pPr>
              <w:jc w:val="center"/>
              <w:rPr>
                <w:b/>
                <w:bCs/>
                <w:lang w:val="en-US"/>
              </w:rPr>
            </w:pPr>
            <w:r>
              <w:rPr>
                <w:b/>
                <w:bCs/>
                <w:lang w:val="en-US"/>
              </w:rPr>
              <w:t xml:space="preserve">inter-slot OCC2 + intra-slot </w:t>
            </w:r>
            <w:r>
              <w:rPr>
                <w:b/>
                <w:bCs/>
                <w:lang w:val="en-US"/>
              </w:rPr>
              <w:br/>
              <w:t>pre-DFT-s OCC2</w:t>
            </w:r>
          </w:p>
          <w:p w14:paraId="7CDE39BA" w14:textId="77777777" w:rsidR="005568A6" w:rsidRDefault="005568A6">
            <w:pPr>
              <w:spacing w:after="0"/>
              <w:jc w:val="center"/>
              <w:textAlignment w:val="bottom"/>
              <w:rPr>
                <w:rFonts w:ascii="Calibri" w:hAnsi="Calibri" w:cs="Calibri"/>
                <w:b/>
                <w:bCs/>
                <w:color w:val="000000"/>
                <w:kern w:val="24"/>
                <w:sz w:val="18"/>
                <w:szCs w:val="18"/>
                <w:lang w:val="nl-NL"/>
              </w:rPr>
            </w:pPr>
          </w:p>
        </w:tc>
      </w:tr>
      <w:tr w:rsidR="005568A6" w14:paraId="5CD0AF9C" w14:textId="77777777">
        <w:trPr>
          <w:trHeight w:val="43"/>
        </w:trPr>
        <w:tc>
          <w:tcPr>
            <w:tcW w:w="0" w:type="auto"/>
            <w:vMerge/>
            <w:tcBorders>
              <w:top w:val="single" w:sz="4" w:space="0" w:color="000000"/>
              <w:left w:val="single" w:sz="4" w:space="0" w:color="000000"/>
              <w:bottom w:val="single" w:sz="4" w:space="0" w:color="000000"/>
              <w:right w:val="single" w:sz="4" w:space="0" w:color="000000"/>
            </w:tcBorders>
            <w:vAlign w:val="center"/>
          </w:tcPr>
          <w:p w14:paraId="2DB58A32" w14:textId="77777777" w:rsidR="005568A6" w:rsidRDefault="005568A6">
            <w:pPr>
              <w:spacing w:after="0"/>
              <w:rPr>
                <w:rFonts w:ascii="Arial" w:eastAsia="Times New Roman" w:hAnsi="Arial" w:cs="Arial"/>
                <w:sz w:val="18"/>
                <w:szCs w:val="18"/>
                <w:lang w:val="en-US" w:eastAsia="en-US"/>
              </w:rPr>
            </w:pPr>
          </w:p>
        </w:tc>
        <w:tc>
          <w:tcPr>
            <w:tcW w:w="64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2883689F"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96</w:t>
            </w:r>
          </w:p>
        </w:tc>
        <w:tc>
          <w:tcPr>
            <w:tcW w:w="72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451680A"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184</w:t>
            </w:r>
          </w:p>
        </w:tc>
        <w:tc>
          <w:tcPr>
            <w:tcW w:w="72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2111E06"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96,</w:t>
            </w:r>
            <w:r>
              <w:rPr>
                <w:rFonts w:ascii="Calibri" w:hAnsi="Calibri" w:cs="Calibri"/>
                <w:color w:val="000000"/>
                <w:kern w:val="24"/>
                <w:sz w:val="18"/>
                <w:szCs w:val="18"/>
                <w:lang w:val="en-US"/>
              </w:rPr>
              <w:br/>
              <w:t>2 UEs</w:t>
            </w:r>
          </w:p>
        </w:tc>
        <w:tc>
          <w:tcPr>
            <w:tcW w:w="803"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75B9B693"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184,</w:t>
            </w:r>
            <w:r>
              <w:rPr>
                <w:rFonts w:ascii="Calibri" w:hAnsi="Calibri" w:cs="Calibri"/>
                <w:color w:val="000000"/>
                <w:kern w:val="24"/>
                <w:sz w:val="18"/>
                <w:szCs w:val="18"/>
                <w:lang w:val="en-US"/>
              </w:rPr>
              <w:br/>
              <w:t>2 UEs</w:t>
            </w:r>
          </w:p>
        </w:tc>
        <w:tc>
          <w:tcPr>
            <w:tcW w:w="59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709E22E8"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96,</w:t>
            </w:r>
            <w:r>
              <w:rPr>
                <w:rFonts w:ascii="Calibri" w:hAnsi="Calibri" w:cs="Calibri"/>
                <w:color w:val="000000"/>
                <w:kern w:val="24"/>
                <w:sz w:val="18"/>
                <w:szCs w:val="18"/>
                <w:lang w:val="en-US"/>
              </w:rPr>
              <w:br/>
              <w:t>4 UEs</w:t>
            </w:r>
          </w:p>
        </w:tc>
        <w:tc>
          <w:tcPr>
            <w:tcW w:w="588"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7DAE01B5"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 xml:space="preserve">TBS = 184, </w:t>
            </w:r>
            <w:r>
              <w:rPr>
                <w:rFonts w:ascii="Calibri" w:hAnsi="Calibri" w:cs="Calibri"/>
                <w:color w:val="000000"/>
                <w:kern w:val="24"/>
                <w:sz w:val="18"/>
                <w:szCs w:val="18"/>
                <w:lang w:val="en-US"/>
              </w:rPr>
              <w:br/>
              <w:t>4 UEs</w:t>
            </w:r>
          </w:p>
        </w:tc>
        <w:tc>
          <w:tcPr>
            <w:tcW w:w="682"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17847E75"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96,</w:t>
            </w:r>
            <w:r>
              <w:rPr>
                <w:rFonts w:ascii="Calibri" w:hAnsi="Calibri" w:cs="Calibri"/>
                <w:color w:val="000000"/>
                <w:kern w:val="24"/>
                <w:sz w:val="18"/>
                <w:szCs w:val="18"/>
                <w:lang w:val="en-US"/>
              </w:rPr>
              <w:br/>
              <w:t>2 UEs</w:t>
            </w:r>
          </w:p>
        </w:tc>
        <w:tc>
          <w:tcPr>
            <w:tcW w:w="669"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0F4122A"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 xml:space="preserve">TBS = 184, </w:t>
            </w:r>
            <w:r>
              <w:rPr>
                <w:rFonts w:ascii="Calibri" w:hAnsi="Calibri" w:cs="Calibri"/>
                <w:color w:val="000000"/>
                <w:kern w:val="24"/>
                <w:sz w:val="18"/>
                <w:szCs w:val="18"/>
                <w:lang w:val="en-US"/>
              </w:rPr>
              <w:br/>
              <w:t>2 UEs</w:t>
            </w:r>
          </w:p>
        </w:tc>
        <w:tc>
          <w:tcPr>
            <w:tcW w:w="59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3E69AFEC"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96,</w:t>
            </w:r>
            <w:r>
              <w:rPr>
                <w:rFonts w:ascii="Calibri" w:hAnsi="Calibri" w:cs="Calibri"/>
                <w:color w:val="000000"/>
                <w:kern w:val="24"/>
                <w:sz w:val="18"/>
                <w:szCs w:val="18"/>
                <w:lang w:val="en-US"/>
              </w:rPr>
              <w:br/>
              <w:t>4 UEs</w:t>
            </w:r>
          </w:p>
        </w:tc>
        <w:tc>
          <w:tcPr>
            <w:tcW w:w="59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778EC254"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 xml:space="preserve">TBS = 184, </w:t>
            </w:r>
            <w:r>
              <w:rPr>
                <w:rFonts w:ascii="Calibri" w:hAnsi="Calibri" w:cs="Calibri"/>
                <w:color w:val="000000"/>
                <w:kern w:val="24"/>
                <w:sz w:val="18"/>
                <w:szCs w:val="18"/>
                <w:lang w:val="en-US"/>
              </w:rPr>
              <w:br/>
              <w:t>4 UEs</w:t>
            </w:r>
          </w:p>
        </w:tc>
        <w:tc>
          <w:tcPr>
            <w:tcW w:w="700" w:type="dxa"/>
            <w:tcBorders>
              <w:top w:val="single" w:sz="4" w:space="0" w:color="auto"/>
              <w:left w:val="single" w:sz="4" w:space="0" w:color="auto"/>
              <w:bottom w:val="single" w:sz="4" w:space="0" w:color="auto"/>
              <w:right w:val="single" w:sz="4" w:space="0" w:color="auto"/>
            </w:tcBorders>
            <w:vAlign w:val="bottom"/>
          </w:tcPr>
          <w:p w14:paraId="3AC2094D" w14:textId="77777777" w:rsidR="005568A6" w:rsidRDefault="00000000">
            <w:pPr>
              <w:spacing w:after="0"/>
              <w:jc w:val="center"/>
              <w:textAlignment w:val="bottom"/>
              <w:rPr>
                <w:rFonts w:ascii="Calibri" w:hAnsi="Calibri" w:cs="Calibri"/>
                <w:color w:val="000000"/>
                <w:sz w:val="18"/>
                <w:szCs w:val="18"/>
                <w:lang w:val="en-US"/>
              </w:rPr>
            </w:pPr>
            <w:r>
              <w:rPr>
                <w:rFonts w:ascii="Calibri" w:hAnsi="Calibri" w:cs="Calibri"/>
                <w:color w:val="000000"/>
                <w:sz w:val="18"/>
                <w:szCs w:val="18"/>
                <w:lang w:val="en-US"/>
              </w:rPr>
              <w:t>TBS =</w:t>
            </w:r>
          </w:p>
          <w:p w14:paraId="40EBA152" w14:textId="77777777" w:rsidR="005568A6" w:rsidRDefault="00000000">
            <w:pPr>
              <w:spacing w:after="0"/>
              <w:jc w:val="center"/>
              <w:textAlignment w:val="bottom"/>
              <w:rPr>
                <w:rFonts w:ascii="Calibri" w:hAnsi="Calibri" w:cs="Calibri"/>
                <w:color w:val="000000"/>
                <w:sz w:val="18"/>
                <w:szCs w:val="18"/>
                <w:lang w:val="en-US"/>
              </w:rPr>
            </w:pPr>
            <w:r>
              <w:rPr>
                <w:rFonts w:ascii="Calibri" w:hAnsi="Calibri" w:cs="Calibri"/>
                <w:color w:val="000000"/>
                <w:sz w:val="18"/>
                <w:szCs w:val="18"/>
                <w:lang w:val="en-US"/>
              </w:rPr>
              <w:t xml:space="preserve"> 96,</w:t>
            </w:r>
          </w:p>
          <w:p w14:paraId="2A98922B" w14:textId="77777777" w:rsidR="005568A6" w:rsidRDefault="00000000">
            <w:pPr>
              <w:spacing w:after="0"/>
              <w:jc w:val="center"/>
              <w:textAlignment w:val="bottom"/>
              <w:rPr>
                <w:rFonts w:ascii="Calibri" w:hAnsi="Calibri" w:cs="Calibri"/>
                <w:color w:val="000000"/>
                <w:kern w:val="24"/>
                <w:sz w:val="18"/>
                <w:szCs w:val="18"/>
                <w:lang w:val="en-US"/>
              </w:rPr>
            </w:pPr>
            <w:r>
              <w:rPr>
                <w:rFonts w:ascii="Calibri" w:hAnsi="Calibri" w:cs="Calibri"/>
                <w:color w:val="000000"/>
                <w:sz w:val="18"/>
                <w:szCs w:val="18"/>
                <w:lang w:val="en-US"/>
              </w:rPr>
              <w:t>4 UEs</w:t>
            </w:r>
          </w:p>
        </w:tc>
        <w:tc>
          <w:tcPr>
            <w:tcW w:w="990" w:type="dxa"/>
            <w:tcBorders>
              <w:top w:val="single" w:sz="4" w:space="0" w:color="auto"/>
              <w:left w:val="nil"/>
              <w:bottom w:val="single" w:sz="4" w:space="0" w:color="auto"/>
              <w:right w:val="single" w:sz="4" w:space="0" w:color="auto"/>
            </w:tcBorders>
            <w:vAlign w:val="bottom"/>
          </w:tcPr>
          <w:p w14:paraId="3A2C4B1F" w14:textId="77777777" w:rsidR="005568A6" w:rsidRDefault="00000000">
            <w:pPr>
              <w:spacing w:after="0"/>
              <w:jc w:val="center"/>
              <w:textAlignment w:val="bottom"/>
              <w:rPr>
                <w:rFonts w:ascii="Calibri" w:hAnsi="Calibri" w:cs="Calibri"/>
                <w:color w:val="000000"/>
                <w:sz w:val="18"/>
                <w:szCs w:val="18"/>
                <w:lang w:val="en-US"/>
              </w:rPr>
            </w:pPr>
            <w:r>
              <w:rPr>
                <w:rFonts w:ascii="Calibri" w:hAnsi="Calibri" w:cs="Calibri"/>
                <w:color w:val="000000"/>
                <w:sz w:val="18"/>
                <w:szCs w:val="18"/>
                <w:lang w:val="en-US"/>
              </w:rPr>
              <w:t>TBS =</w:t>
            </w:r>
            <w:r>
              <w:rPr>
                <w:rFonts w:ascii="Calibri" w:hAnsi="Calibri" w:cs="Calibri"/>
                <w:color w:val="000000"/>
                <w:sz w:val="18"/>
                <w:szCs w:val="18"/>
                <w:lang w:val="en-US"/>
              </w:rPr>
              <w:br/>
              <w:t xml:space="preserve"> 184,</w:t>
            </w:r>
          </w:p>
          <w:p w14:paraId="504AB363" w14:textId="77777777" w:rsidR="005568A6" w:rsidRDefault="00000000">
            <w:pPr>
              <w:spacing w:after="0"/>
              <w:jc w:val="center"/>
              <w:textAlignment w:val="bottom"/>
              <w:rPr>
                <w:rFonts w:ascii="Calibri" w:hAnsi="Calibri" w:cs="Calibri"/>
                <w:color w:val="000000"/>
                <w:sz w:val="18"/>
                <w:szCs w:val="18"/>
                <w:lang w:val="en-US"/>
              </w:rPr>
            </w:pPr>
            <w:r>
              <w:rPr>
                <w:rFonts w:ascii="Calibri" w:hAnsi="Calibri" w:cs="Calibri"/>
                <w:color w:val="000000"/>
                <w:sz w:val="18"/>
                <w:szCs w:val="18"/>
                <w:lang w:val="en-US"/>
              </w:rPr>
              <w:t xml:space="preserve"> 4 UEs</w:t>
            </w:r>
          </w:p>
        </w:tc>
      </w:tr>
      <w:tr w:rsidR="005568A6" w14:paraId="139486B9" w14:textId="77777777">
        <w:trPr>
          <w:trHeight w:val="242"/>
        </w:trPr>
        <w:tc>
          <w:tcPr>
            <w:tcW w:w="1066"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4CEDDAEC" w14:textId="77777777" w:rsidR="005568A6" w:rsidRDefault="00000000">
            <w:pPr>
              <w:spacing w:after="0"/>
              <w:jc w:val="center"/>
              <w:textAlignment w:val="bottom"/>
              <w:rPr>
                <w:rFonts w:ascii="Arial" w:hAnsi="Arial" w:cs="Arial"/>
                <w:b/>
                <w:sz w:val="18"/>
                <w:szCs w:val="18"/>
                <w:lang w:val="en-US"/>
              </w:rPr>
            </w:pPr>
            <w:r>
              <w:rPr>
                <w:rFonts w:ascii="Calibri" w:hAnsi="Calibri" w:cs="Calibri"/>
                <w:b/>
                <w:color w:val="000000"/>
                <w:kern w:val="24"/>
                <w:sz w:val="18"/>
                <w:szCs w:val="18"/>
                <w:lang w:val="en-US"/>
              </w:rPr>
              <w:t>20 reps</w:t>
            </w:r>
          </w:p>
        </w:tc>
        <w:tc>
          <w:tcPr>
            <w:tcW w:w="64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BF4751C"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-10</w:t>
            </w:r>
          </w:p>
        </w:tc>
        <w:tc>
          <w:tcPr>
            <w:tcW w:w="72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4C3DAA28"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-5</w:t>
            </w:r>
          </w:p>
        </w:tc>
        <w:tc>
          <w:tcPr>
            <w:tcW w:w="720"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74B5AB73"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0.0</w:t>
            </w:r>
          </w:p>
        </w:tc>
        <w:tc>
          <w:tcPr>
            <w:tcW w:w="803"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787F62B2"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0.4</w:t>
            </w:r>
          </w:p>
        </w:tc>
        <w:tc>
          <w:tcPr>
            <w:tcW w:w="594"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49FA33AF"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0.1</w:t>
            </w:r>
          </w:p>
        </w:tc>
        <w:tc>
          <w:tcPr>
            <w:tcW w:w="588"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1E9DA581"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0.4</w:t>
            </w:r>
          </w:p>
        </w:tc>
        <w:tc>
          <w:tcPr>
            <w:tcW w:w="682"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20E3130B"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0.5</w:t>
            </w:r>
          </w:p>
        </w:tc>
        <w:tc>
          <w:tcPr>
            <w:tcW w:w="669"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tcPr>
          <w:p w14:paraId="425E43EB"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9C5700"/>
                <w:sz w:val="18"/>
                <w:szCs w:val="18"/>
                <w:lang w:val="en-US"/>
              </w:rPr>
              <w:t>1.2</w:t>
            </w:r>
          </w:p>
        </w:tc>
        <w:tc>
          <w:tcPr>
            <w:tcW w:w="594"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tcPr>
          <w:p w14:paraId="35606DAE"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9C5700"/>
                <w:sz w:val="18"/>
                <w:szCs w:val="18"/>
                <w:lang w:val="en-US"/>
              </w:rPr>
              <w:t>1.4</w:t>
            </w:r>
          </w:p>
        </w:tc>
        <w:tc>
          <w:tcPr>
            <w:tcW w:w="590"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tcPr>
          <w:p w14:paraId="4F5C87D9"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9C0006"/>
                <w:sz w:val="18"/>
                <w:szCs w:val="18"/>
                <w:lang w:val="en-US"/>
              </w:rPr>
              <w:t>3.6</w:t>
            </w:r>
          </w:p>
        </w:tc>
        <w:tc>
          <w:tcPr>
            <w:tcW w:w="700" w:type="dxa"/>
            <w:tcBorders>
              <w:top w:val="single" w:sz="4" w:space="0" w:color="auto"/>
              <w:left w:val="single" w:sz="4" w:space="0" w:color="auto"/>
              <w:bottom w:val="single" w:sz="4" w:space="0" w:color="auto"/>
              <w:right w:val="single" w:sz="4" w:space="0" w:color="auto"/>
            </w:tcBorders>
            <w:shd w:val="clear" w:color="auto" w:fill="C6EFCE"/>
            <w:vAlign w:val="bottom"/>
          </w:tcPr>
          <w:p w14:paraId="2BD46F4B" w14:textId="77777777" w:rsidR="005568A6" w:rsidRDefault="00000000">
            <w:pPr>
              <w:spacing w:after="0"/>
              <w:jc w:val="center"/>
              <w:textAlignment w:val="bottom"/>
              <w:rPr>
                <w:rFonts w:ascii="Calibri" w:hAnsi="Calibri" w:cs="Calibri"/>
                <w:color w:val="9C0006"/>
                <w:sz w:val="18"/>
                <w:szCs w:val="18"/>
                <w:lang w:val="en-US"/>
              </w:rPr>
            </w:pPr>
            <w:r>
              <w:rPr>
                <w:rFonts w:ascii="Calibri" w:hAnsi="Calibri" w:cs="Calibri"/>
                <w:color w:val="006100"/>
                <w:sz w:val="18"/>
                <w:szCs w:val="18"/>
                <w:lang w:val="en-US"/>
              </w:rPr>
              <w:t>0.4</w:t>
            </w:r>
          </w:p>
        </w:tc>
        <w:tc>
          <w:tcPr>
            <w:tcW w:w="990" w:type="dxa"/>
            <w:tcBorders>
              <w:top w:val="single" w:sz="4" w:space="0" w:color="auto"/>
              <w:left w:val="single" w:sz="4" w:space="0" w:color="auto"/>
              <w:bottom w:val="single" w:sz="4" w:space="0" w:color="auto"/>
              <w:right w:val="single" w:sz="4" w:space="0" w:color="auto"/>
            </w:tcBorders>
            <w:shd w:val="clear" w:color="auto" w:fill="FFEB9C"/>
            <w:vAlign w:val="bottom"/>
          </w:tcPr>
          <w:p w14:paraId="0FBE5376" w14:textId="77777777" w:rsidR="005568A6" w:rsidRDefault="00000000">
            <w:pPr>
              <w:spacing w:after="0"/>
              <w:jc w:val="center"/>
              <w:textAlignment w:val="bottom"/>
              <w:rPr>
                <w:rFonts w:ascii="Calibri" w:hAnsi="Calibri" w:cs="Calibri"/>
                <w:color w:val="9C0006"/>
                <w:sz w:val="18"/>
                <w:szCs w:val="18"/>
                <w:lang w:val="en-US"/>
              </w:rPr>
            </w:pPr>
            <w:r>
              <w:rPr>
                <w:rFonts w:ascii="Calibri" w:hAnsi="Calibri" w:cs="Calibri"/>
                <w:color w:val="9C5700"/>
                <w:sz w:val="18"/>
                <w:szCs w:val="18"/>
                <w:lang w:val="en-US"/>
              </w:rPr>
              <w:t>1.1</w:t>
            </w:r>
          </w:p>
        </w:tc>
      </w:tr>
      <w:tr w:rsidR="005568A6" w14:paraId="7C92008F" w14:textId="77777777">
        <w:trPr>
          <w:trHeight w:val="215"/>
        </w:trPr>
        <w:tc>
          <w:tcPr>
            <w:tcW w:w="1066"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44012B2B" w14:textId="77777777" w:rsidR="005568A6" w:rsidRDefault="00000000">
            <w:pPr>
              <w:spacing w:after="0"/>
              <w:jc w:val="center"/>
              <w:textAlignment w:val="bottom"/>
              <w:rPr>
                <w:rFonts w:ascii="Arial" w:hAnsi="Arial" w:cs="Arial"/>
                <w:b/>
                <w:sz w:val="18"/>
                <w:szCs w:val="18"/>
                <w:lang w:val="en-US"/>
              </w:rPr>
            </w:pPr>
            <w:r>
              <w:rPr>
                <w:rFonts w:ascii="Calibri" w:hAnsi="Calibri" w:cs="Calibri"/>
                <w:b/>
                <w:color w:val="000000"/>
                <w:kern w:val="24"/>
                <w:sz w:val="18"/>
                <w:szCs w:val="18"/>
                <w:lang w:val="en-US"/>
              </w:rPr>
              <w:t>16 reps</w:t>
            </w:r>
          </w:p>
        </w:tc>
        <w:tc>
          <w:tcPr>
            <w:tcW w:w="64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7BE1E0CB"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-9.0</w:t>
            </w:r>
          </w:p>
        </w:tc>
        <w:tc>
          <w:tcPr>
            <w:tcW w:w="72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2379B339"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-3.63</w:t>
            </w:r>
          </w:p>
        </w:tc>
        <w:tc>
          <w:tcPr>
            <w:tcW w:w="720"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0EDD65B4"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0.0</w:t>
            </w:r>
          </w:p>
        </w:tc>
        <w:tc>
          <w:tcPr>
            <w:tcW w:w="803"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5E93759E"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0.0</w:t>
            </w:r>
          </w:p>
        </w:tc>
        <w:tc>
          <w:tcPr>
            <w:tcW w:w="594"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5A141653"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0.0</w:t>
            </w:r>
          </w:p>
        </w:tc>
        <w:tc>
          <w:tcPr>
            <w:tcW w:w="588"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4FA94585"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0.3</w:t>
            </w:r>
          </w:p>
        </w:tc>
        <w:tc>
          <w:tcPr>
            <w:tcW w:w="682"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2BDCD137"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0.5</w:t>
            </w:r>
          </w:p>
        </w:tc>
        <w:tc>
          <w:tcPr>
            <w:tcW w:w="669"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5152F2E9"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0.9</w:t>
            </w:r>
          </w:p>
        </w:tc>
        <w:tc>
          <w:tcPr>
            <w:tcW w:w="594"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tcPr>
          <w:p w14:paraId="763DBCDE"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9C5700"/>
                <w:sz w:val="18"/>
                <w:szCs w:val="18"/>
                <w:lang w:val="en-US"/>
              </w:rPr>
              <w:t>1.4</w:t>
            </w:r>
          </w:p>
        </w:tc>
        <w:tc>
          <w:tcPr>
            <w:tcW w:w="590"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tcPr>
          <w:p w14:paraId="398383E4"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9C0006"/>
                <w:sz w:val="18"/>
                <w:szCs w:val="18"/>
                <w:lang w:val="en-US"/>
              </w:rPr>
              <w:t>5.1</w:t>
            </w:r>
          </w:p>
        </w:tc>
        <w:tc>
          <w:tcPr>
            <w:tcW w:w="700" w:type="dxa"/>
            <w:tcBorders>
              <w:top w:val="single" w:sz="4" w:space="0" w:color="auto"/>
              <w:left w:val="single" w:sz="4" w:space="0" w:color="auto"/>
              <w:bottom w:val="single" w:sz="4" w:space="0" w:color="auto"/>
              <w:right w:val="single" w:sz="4" w:space="0" w:color="auto"/>
            </w:tcBorders>
            <w:shd w:val="clear" w:color="auto" w:fill="C6EFCE"/>
            <w:vAlign w:val="bottom"/>
          </w:tcPr>
          <w:p w14:paraId="05678365" w14:textId="77777777" w:rsidR="005568A6" w:rsidRDefault="00000000">
            <w:pPr>
              <w:spacing w:after="0"/>
              <w:jc w:val="center"/>
              <w:textAlignment w:val="bottom"/>
              <w:rPr>
                <w:rFonts w:ascii="Calibri" w:hAnsi="Calibri" w:cs="Calibri"/>
                <w:color w:val="9C0006"/>
                <w:sz w:val="18"/>
                <w:szCs w:val="18"/>
                <w:lang w:val="en-US"/>
              </w:rPr>
            </w:pPr>
            <w:r>
              <w:rPr>
                <w:rFonts w:ascii="Calibri" w:hAnsi="Calibri" w:cs="Calibri"/>
                <w:color w:val="006100"/>
                <w:sz w:val="18"/>
                <w:szCs w:val="18"/>
                <w:lang w:val="en-US"/>
              </w:rPr>
              <w:t>0.4</w:t>
            </w:r>
          </w:p>
        </w:tc>
        <w:tc>
          <w:tcPr>
            <w:tcW w:w="990" w:type="dxa"/>
            <w:tcBorders>
              <w:top w:val="single" w:sz="4" w:space="0" w:color="auto"/>
              <w:left w:val="single" w:sz="4" w:space="0" w:color="auto"/>
              <w:bottom w:val="single" w:sz="4" w:space="0" w:color="auto"/>
              <w:right w:val="single" w:sz="4" w:space="0" w:color="auto"/>
            </w:tcBorders>
            <w:shd w:val="clear" w:color="auto" w:fill="FFEB9C"/>
            <w:vAlign w:val="bottom"/>
          </w:tcPr>
          <w:p w14:paraId="6F286AB1" w14:textId="77777777" w:rsidR="005568A6" w:rsidRDefault="00000000">
            <w:pPr>
              <w:spacing w:after="0"/>
              <w:jc w:val="center"/>
              <w:textAlignment w:val="bottom"/>
              <w:rPr>
                <w:rFonts w:ascii="Calibri" w:hAnsi="Calibri" w:cs="Calibri"/>
                <w:color w:val="9C0006"/>
                <w:sz w:val="18"/>
                <w:szCs w:val="18"/>
                <w:lang w:val="en-US"/>
              </w:rPr>
            </w:pPr>
            <w:r>
              <w:rPr>
                <w:rFonts w:ascii="Calibri" w:hAnsi="Calibri" w:cs="Calibri"/>
                <w:color w:val="9C5700"/>
                <w:sz w:val="18"/>
                <w:szCs w:val="18"/>
                <w:lang w:val="en-US"/>
              </w:rPr>
              <w:t>1.3</w:t>
            </w:r>
          </w:p>
        </w:tc>
      </w:tr>
      <w:tr w:rsidR="005568A6" w14:paraId="0B6C8FB8" w14:textId="77777777">
        <w:trPr>
          <w:trHeight w:val="71"/>
        </w:trPr>
        <w:tc>
          <w:tcPr>
            <w:tcW w:w="1066"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082C5C53" w14:textId="77777777" w:rsidR="005568A6" w:rsidRDefault="00000000">
            <w:pPr>
              <w:spacing w:after="0"/>
              <w:jc w:val="center"/>
              <w:textAlignment w:val="bottom"/>
              <w:rPr>
                <w:rFonts w:ascii="Arial" w:hAnsi="Arial" w:cs="Arial"/>
                <w:b/>
                <w:sz w:val="18"/>
                <w:szCs w:val="18"/>
                <w:lang w:val="en-US"/>
              </w:rPr>
            </w:pPr>
            <w:r>
              <w:rPr>
                <w:rFonts w:ascii="Calibri" w:hAnsi="Calibri" w:cs="Calibri"/>
                <w:b/>
                <w:color w:val="000000"/>
                <w:kern w:val="24"/>
                <w:sz w:val="18"/>
                <w:szCs w:val="18"/>
                <w:lang w:val="en-US"/>
              </w:rPr>
              <w:t>8 reps</w:t>
            </w:r>
          </w:p>
        </w:tc>
        <w:tc>
          <w:tcPr>
            <w:tcW w:w="64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28DE7EB2"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-6.06</w:t>
            </w:r>
          </w:p>
        </w:tc>
        <w:tc>
          <w:tcPr>
            <w:tcW w:w="72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7AAF4262"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-0.31</w:t>
            </w:r>
          </w:p>
        </w:tc>
        <w:tc>
          <w:tcPr>
            <w:tcW w:w="720"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3092B3FF"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0.1</w:t>
            </w:r>
          </w:p>
        </w:tc>
        <w:tc>
          <w:tcPr>
            <w:tcW w:w="803"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07100400"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-0.2</w:t>
            </w:r>
          </w:p>
        </w:tc>
        <w:tc>
          <w:tcPr>
            <w:tcW w:w="594"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0C76169F"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0.3</w:t>
            </w:r>
          </w:p>
        </w:tc>
        <w:tc>
          <w:tcPr>
            <w:tcW w:w="588"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294E8218"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0.7</w:t>
            </w:r>
          </w:p>
        </w:tc>
        <w:tc>
          <w:tcPr>
            <w:tcW w:w="682"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43E18C44"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0.7</w:t>
            </w:r>
          </w:p>
        </w:tc>
        <w:tc>
          <w:tcPr>
            <w:tcW w:w="669"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tcPr>
          <w:p w14:paraId="3ECED35C"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9C5700"/>
                <w:sz w:val="18"/>
                <w:szCs w:val="18"/>
                <w:lang w:val="en-US"/>
              </w:rPr>
              <w:t>1.9</w:t>
            </w:r>
          </w:p>
        </w:tc>
        <w:tc>
          <w:tcPr>
            <w:tcW w:w="594"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tcPr>
          <w:p w14:paraId="1F8F5547"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9C0006"/>
                <w:sz w:val="18"/>
                <w:szCs w:val="18"/>
                <w:lang w:val="en-US"/>
              </w:rPr>
              <w:t>2.7</w:t>
            </w:r>
          </w:p>
        </w:tc>
        <w:tc>
          <w:tcPr>
            <w:tcW w:w="590"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tcPr>
          <w:p w14:paraId="58C74B00"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9C0006"/>
                <w:sz w:val="18"/>
                <w:szCs w:val="18"/>
                <w:lang w:val="en-US"/>
              </w:rPr>
              <w:t>&gt;8</w:t>
            </w:r>
          </w:p>
        </w:tc>
        <w:tc>
          <w:tcPr>
            <w:tcW w:w="700" w:type="dxa"/>
            <w:tcBorders>
              <w:top w:val="single" w:sz="4" w:space="0" w:color="auto"/>
              <w:left w:val="single" w:sz="4" w:space="0" w:color="auto"/>
              <w:bottom w:val="single" w:sz="4" w:space="0" w:color="auto"/>
              <w:right w:val="single" w:sz="4" w:space="0" w:color="auto"/>
            </w:tcBorders>
            <w:shd w:val="clear" w:color="auto" w:fill="C6EFCE"/>
            <w:vAlign w:val="bottom"/>
          </w:tcPr>
          <w:p w14:paraId="70952067" w14:textId="77777777" w:rsidR="005568A6" w:rsidRDefault="00000000">
            <w:pPr>
              <w:spacing w:after="0"/>
              <w:jc w:val="center"/>
              <w:textAlignment w:val="bottom"/>
              <w:rPr>
                <w:rFonts w:ascii="Calibri" w:hAnsi="Calibri" w:cs="Calibri"/>
                <w:color w:val="9C0006"/>
                <w:sz w:val="18"/>
                <w:szCs w:val="18"/>
                <w:lang w:val="en-US"/>
              </w:rPr>
            </w:pPr>
            <w:r>
              <w:rPr>
                <w:rFonts w:ascii="Calibri" w:hAnsi="Calibri" w:cs="Calibri"/>
                <w:color w:val="006100"/>
                <w:sz w:val="18"/>
                <w:szCs w:val="18"/>
                <w:lang w:val="en-US"/>
              </w:rPr>
              <w:t>0.9</w:t>
            </w:r>
          </w:p>
        </w:tc>
        <w:tc>
          <w:tcPr>
            <w:tcW w:w="990" w:type="dxa"/>
            <w:tcBorders>
              <w:top w:val="single" w:sz="4" w:space="0" w:color="auto"/>
              <w:left w:val="single" w:sz="4" w:space="0" w:color="auto"/>
              <w:bottom w:val="single" w:sz="4" w:space="0" w:color="auto"/>
              <w:right w:val="single" w:sz="4" w:space="0" w:color="auto"/>
            </w:tcBorders>
            <w:shd w:val="clear" w:color="auto" w:fill="FFEB9C"/>
            <w:vAlign w:val="bottom"/>
          </w:tcPr>
          <w:p w14:paraId="240914B8" w14:textId="77777777" w:rsidR="005568A6" w:rsidRDefault="00000000">
            <w:pPr>
              <w:spacing w:after="0"/>
              <w:jc w:val="center"/>
              <w:textAlignment w:val="bottom"/>
              <w:rPr>
                <w:rFonts w:ascii="Calibri" w:hAnsi="Calibri" w:cs="Calibri"/>
                <w:color w:val="9C0006"/>
                <w:sz w:val="18"/>
                <w:szCs w:val="18"/>
                <w:lang w:val="en-US"/>
              </w:rPr>
            </w:pPr>
            <w:r>
              <w:rPr>
                <w:rFonts w:ascii="Calibri" w:hAnsi="Calibri" w:cs="Calibri"/>
                <w:color w:val="9C5700"/>
                <w:sz w:val="18"/>
                <w:szCs w:val="18"/>
                <w:lang w:val="en-US"/>
              </w:rPr>
              <w:t>1.9</w:t>
            </w:r>
          </w:p>
        </w:tc>
      </w:tr>
      <w:tr w:rsidR="005568A6" w14:paraId="000FCABA" w14:textId="77777777">
        <w:trPr>
          <w:trHeight w:val="43"/>
        </w:trPr>
        <w:tc>
          <w:tcPr>
            <w:tcW w:w="1066"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5ED23426" w14:textId="77777777" w:rsidR="005568A6" w:rsidRDefault="00000000">
            <w:pPr>
              <w:spacing w:after="0"/>
              <w:jc w:val="center"/>
              <w:textAlignment w:val="bottom"/>
              <w:rPr>
                <w:rFonts w:ascii="Arial" w:hAnsi="Arial" w:cs="Arial"/>
                <w:b/>
                <w:sz w:val="18"/>
                <w:szCs w:val="18"/>
                <w:lang w:val="en-US"/>
              </w:rPr>
            </w:pPr>
            <w:r>
              <w:rPr>
                <w:rFonts w:ascii="Calibri" w:hAnsi="Calibri" w:cs="Calibri"/>
                <w:b/>
                <w:color w:val="000000"/>
                <w:kern w:val="24"/>
                <w:sz w:val="18"/>
                <w:szCs w:val="18"/>
                <w:lang w:val="en-US"/>
              </w:rPr>
              <w:t>4 reps</w:t>
            </w:r>
          </w:p>
        </w:tc>
        <w:tc>
          <w:tcPr>
            <w:tcW w:w="64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41277962"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-3.04</w:t>
            </w:r>
          </w:p>
        </w:tc>
        <w:tc>
          <w:tcPr>
            <w:tcW w:w="72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tcPr>
          <w:p w14:paraId="22688DCE"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2.52</w:t>
            </w:r>
          </w:p>
        </w:tc>
        <w:tc>
          <w:tcPr>
            <w:tcW w:w="720"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tcPr>
          <w:p w14:paraId="2014CC37"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006100"/>
                <w:sz w:val="18"/>
                <w:szCs w:val="18"/>
                <w:lang w:val="en-US"/>
              </w:rPr>
              <w:t>0.4</w:t>
            </w:r>
          </w:p>
        </w:tc>
        <w:tc>
          <w:tcPr>
            <w:tcW w:w="803"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tcPr>
          <w:p w14:paraId="58EB0C2E"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9C5700"/>
                <w:sz w:val="18"/>
                <w:szCs w:val="18"/>
                <w:lang w:val="en-US"/>
              </w:rPr>
              <w:t>1.1</w:t>
            </w:r>
          </w:p>
        </w:tc>
        <w:tc>
          <w:tcPr>
            <w:tcW w:w="594"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tcPr>
          <w:p w14:paraId="4C3F3560"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9C5700"/>
                <w:sz w:val="18"/>
                <w:szCs w:val="18"/>
                <w:lang w:val="en-US"/>
              </w:rPr>
              <w:t>1.1</w:t>
            </w:r>
          </w:p>
        </w:tc>
        <w:tc>
          <w:tcPr>
            <w:tcW w:w="588"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tcPr>
          <w:p w14:paraId="2FEF7699"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9C0006"/>
                <w:sz w:val="18"/>
                <w:szCs w:val="18"/>
                <w:lang w:val="en-US"/>
              </w:rPr>
              <w:t>2.6</w:t>
            </w:r>
          </w:p>
        </w:tc>
        <w:tc>
          <w:tcPr>
            <w:tcW w:w="682"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tcPr>
          <w:p w14:paraId="10A59371"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9C5700"/>
                <w:sz w:val="18"/>
                <w:szCs w:val="18"/>
                <w:lang w:val="en-US"/>
              </w:rPr>
              <w:t>1.4</w:t>
            </w:r>
          </w:p>
        </w:tc>
        <w:tc>
          <w:tcPr>
            <w:tcW w:w="669"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tcPr>
          <w:p w14:paraId="3B1610F2"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9C0006"/>
                <w:sz w:val="18"/>
                <w:szCs w:val="18"/>
                <w:lang w:val="en-US"/>
              </w:rPr>
              <w:t>&gt;5</w:t>
            </w:r>
          </w:p>
        </w:tc>
        <w:tc>
          <w:tcPr>
            <w:tcW w:w="594"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tcPr>
          <w:p w14:paraId="5894E4E9"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9C0006"/>
                <w:sz w:val="18"/>
                <w:szCs w:val="18"/>
                <w:lang w:val="en-US"/>
              </w:rPr>
              <w:t>8.3</w:t>
            </w:r>
          </w:p>
        </w:tc>
        <w:tc>
          <w:tcPr>
            <w:tcW w:w="590"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tcPr>
          <w:p w14:paraId="631EA60B" w14:textId="77777777" w:rsidR="005568A6" w:rsidRDefault="00000000">
            <w:pPr>
              <w:spacing w:after="0"/>
              <w:jc w:val="center"/>
              <w:textAlignment w:val="bottom"/>
              <w:rPr>
                <w:rFonts w:ascii="Arial" w:hAnsi="Arial" w:cs="Arial"/>
                <w:sz w:val="18"/>
                <w:szCs w:val="18"/>
                <w:lang w:val="en-US"/>
              </w:rPr>
            </w:pPr>
            <w:r>
              <w:rPr>
                <w:rFonts w:ascii="Calibri" w:hAnsi="Calibri" w:cs="Calibri"/>
                <w:color w:val="9C0006"/>
                <w:sz w:val="18"/>
                <w:szCs w:val="18"/>
                <w:lang w:val="en-US"/>
              </w:rPr>
              <w:t>&gt;5</w:t>
            </w:r>
          </w:p>
        </w:tc>
        <w:tc>
          <w:tcPr>
            <w:tcW w:w="700" w:type="dxa"/>
            <w:tcBorders>
              <w:top w:val="single" w:sz="4" w:space="0" w:color="auto"/>
              <w:left w:val="single" w:sz="4" w:space="0" w:color="auto"/>
              <w:bottom w:val="single" w:sz="4" w:space="0" w:color="auto"/>
              <w:right w:val="single" w:sz="4" w:space="0" w:color="auto"/>
            </w:tcBorders>
            <w:shd w:val="clear" w:color="auto" w:fill="FFEB9C"/>
            <w:vAlign w:val="bottom"/>
          </w:tcPr>
          <w:p w14:paraId="29D4E750" w14:textId="77777777" w:rsidR="005568A6" w:rsidRDefault="00000000">
            <w:pPr>
              <w:spacing w:after="0"/>
              <w:jc w:val="center"/>
              <w:textAlignment w:val="bottom"/>
              <w:rPr>
                <w:rFonts w:ascii="Calibri" w:hAnsi="Calibri" w:cs="Calibri"/>
                <w:color w:val="9C0006"/>
                <w:sz w:val="18"/>
                <w:szCs w:val="18"/>
                <w:lang w:val="en-US"/>
              </w:rPr>
            </w:pPr>
            <w:r>
              <w:rPr>
                <w:rFonts w:ascii="Calibri" w:hAnsi="Calibri" w:cs="Calibri"/>
                <w:color w:val="9C5700"/>
                <w:sz w:val="18"/>
                <w:szCs w:val="18"/>
                <w:lang w:val="en-US"/>
              </w:rPr>
              <w:t>1.7</w:t>
            </w:r>
          </w:p>
        </w:tc>
        <w:tc>
          <w:tcPr>
            <w:tcW w:w="990" w:type="dxa"/>
            <w:tcBorders>
              <w:top w:val="single" w:sz="4" w:space="0" w:color="auto"/>
              <w:left w:val="single" w:sz="4" w:space="0" w:color="auto"/>
              <w:bottom w:val="single" w:sz="4" w:space="0" w:color="auto"/>
              <w:right w:val="single" w:sz="4" w:space="0" w:color="auto"/>
            </w:tcBorders>
            <w:shd w:val="clear" w:color="auto" w:fill="FFC7CE"/>
            <w:vAlign w:val="bottom"/>
          </w:tcPr>
          <w:p w14:paraId="67BAB071" w14:textId="77777777" w:rsidR="005568A6" w:rsidRDefault="00000000">
            <w:pPr>
              <w:spacing w:after="0"/>
              <w:jc w:val="center"/>
              <w:textAlignment w:val="bottom"/>
              <w:rPr>
                <w:rFonts w:ascii="Calibri" w:hAnsi="Calibri" w:cs="Calibri"/>
                <w:color w:val="9C0006"/>
                <w:sz w:val="18"/>
                <w:szCs w:val="18"/>
                <w:lang w:val="en-US"/>
              </w:rPr>
            </w:pPr>
            <w:r>
              <w:rPr>
                <w:rFonts w:ascii="Calibri" w:hAnsi="Calibri" w:cs="Calibri"/>
                <w:color w:val="9C0006"/>
                <w:sz w:val="18"/>
                <w:szCs w:val="18"/>
                <w:lang w:val="en-US"/>
              </w:rPr>
              <w:t>&gt;3</w:t>
            </w:r>
          </w:p>
        </w:tc>
      </w:tr>
    </w:tbl>
    <w:p w14:paraId="78E0F5B8" w14:textId="77777777" w:rsidR="005568A6" w:rsidRDefault="00000000">
      <w:pPr>
        <w:jc w:val="center"/>
        <w:rPr>
          <w:rFonts w:eastAsia="Times New Roman"/>
          <w:b/>
          <w:bCs/>
          <w:lang w:val="en-US" w:eastAsia="en-US"/>
        </w:rPr>
      </w:pPr>
      <w:r>
        <w:rPr>
          <w:b/>
          <w:bCs/>
          <w:lang w:val="en-US"/>
        </w:rPr>
        <w:t>Table 1: Performance degradation of different OCC schemes with different OCC factors and different repetition factors with 1 RB allocation</w:t>
      </w:r>
    </w:p>
    <w:tbl>
      <w:tblPr>
        <w:tblW w:w="8397" w:type="dxa"/>
        <w:tblInd w:w="716" w:type="dxa"/>
        <w:tblLook w:val="04A0" w:firstRow="1" w:lastRow="0" w:firstColumn="1" w:lastColumn="0" w:noHBand="0" w:noVBand="1"/>
      </w:tblPr>
      <w:tblGrid>
        <w:gridCol w:w="1144"/>
        <w:gridCol w:w="641"/>
        <w:gridCol w:w="711"/>
        <w:gridCol w:w="1020"/>
        <w:gridCol w:w="979"/>
        <w:gridCol w:w="900"/>
        <w:gridCol w:w="1080"/>
        <w:gridCol w:w="900"/>
        <w:gridCol w:w="1022"/>
      </w:tblGrid>
      <w:tr w:rsidR="005568A6" w14:paraId="43CC9606" w14:textId="77777777">
        <w:trPr>
          <w:trHeight w:val="284"/>
        </w:trPr>
        <w:tc>
          <w:tcPr>
            <w:tcW w:w="8397" w:type="dxa"/>
            <w:gridSpan w:val="9"/>
            <w:tcBorders>
              <w:top w:val="single" w:sz="4" w:space="0" w:color="auto"/>
              <w:left w:val="single" w:sz="4" w:space="0" w:color="auto"/>
              <w:bottom w:val="single" w:sz="4" w:space="0" w:color="auto"/>
              <w:right w:val="single" w:sz="4" w:space="0" w:color="auto"/>
            </w:tcBorders>
            <w:vAlign w:val="center"/>
          </w:tcPr>
          <w:p w14:paraId="693F7DDE" w14:textId="77777777" w:rsidR="005568A6" w:rsidRDefault="00000000">
            <w:pPr>
              <w:jc w:val="center"/>
              <w:rPr>
                <w:rFonts w:eastAsia="Times New Roman"/>
                <w:b/>
                <w:bCs/>
                <w:lang w:val="en-US" w:eastAsia="en-US"/>
              </w:rPr>
            </w:pPr>
            <w:r>
              <w:rPr>
                <w:rFonts w:ascii="Calibri" w:hAnsi="Calibri" w:cs="Calibri"/>
                <w:b/>
                <w:color w:val="000000"/>
                <w:kern w:val="24"/>
                <w:sz w:val="32"/>
                <w:szCs w:val="32"/>
                <w:lang w:val="nl-NL"/>
              </w:rPr>
              <w:t>2 RB allocation</w:t>
            </w:r>
          </w:p>
        </w:tc>
      </w:tr>
      <w:tr w:rsidR="005568A6" w14:paraId="3E8F514A" w14:textId="77777777">
        <w:trPr>
          <w:trHeight w:val="284"/>
        </w:trPr>
        <w:tc>
          <w:tcPr>
            <w:tcW w:w="1144" w:type="dxa"/>
            <w:vMerge w:val="restart"/>
            <w:tcBorders>
              <w:top w:val="single" w:sz="4" w:space="0" w:color="auto"/>
              <w:left w:val="single" w:sz="4" w:space="0" w:color="auto"/>
              <w:bottom w:val="single" w:sz="4" w:space="0" w:color="auto"/>
              <w:right w:val="single" w:sz="4" w:space="0" w:color="auto"/>
            </w:tcBorders>
            <w:vAlign w:val="center"/>
          </w:tcPr>
          <w:p w14:paraId="1AA43EFF" w14:textId="77777777" w:rsidR="005568A6" w:rsidRDefault="00000000">
            <w:pPr>
              <w:spacing w:after="0"/>
              <w:jc w:val="center"/>
              <w:rPr>
                <w:rFonts w:ascii="Calibri" w:hAnsi="Calibri" w:cs="Calibri"/>
                <w:b/>
                <w:bCs/>
                <w:color w:val="000000"/>
                <w:sz w:val="18"/>
                <w:szCs w:val="18"/>
                <w:lang w:val="en-US"/>
              </w:rPr>
            </w:pPr>
            <w:r>
              <w:rPr>
                <w:rFonts w:ascii="Calibri" w:hAnsi="Calibri" w:cs="Calibri"/>
                <w:b/>
                <w:color w:val="000000"/>
                <w:kern w:val="24"/>
                <w:sz w:val="18"/>
                <w:szCs w:val="18"/>
                <w:lang w:val="en-US"/>
              </w:rPr>
              <w:t>Degradation w.r.t baseline dB</w:t>
            </w:r>
          </w:p>
        </w:tc>
        <w:tc>
          <w:tcPr>
            <w:tcW w:w="1352" w:type="dxa"/>
            <w:gridSpan w:val="2"/>
            <w:tcBorders>
              <w:top w:val="single" w:sz="4" w:space="0" w:color="auto"/>
              <w:left w:val="nil"/>
              <w:bottom w:val="single" w:sz="4" w:space="0" w:color="auto"/>
              <w:right w:val="single" w:sz="4" w:space="0" w:color="auto"/>
            </w:tcBorders>
            <w:vAlign w:val="bottom"/>
          </w:tcPr>
          <w:p w14:paraId="2A1175CF" w14:textId="77777777" w:rsidR="005568A6" w:rsidRDefault="00000000">
            <w:pPr>
              <w:spacing w:after="0"/>
              <w:jc w:val="center"/>
              <w:rPr>
                <w:rFonts w:ascii="Calibri" w:hAnsi="Calibri" w:cs="Calibri"/>
                <w:b/>
                <w:bCs/>
                <w:color w:val="000000"/>
                <w:sz w:val="18"/>
                <w:szCs w:val="18"/>
                <w:lang w:val="en-US"/>
              </w:rPr>
            </w:pPr>
            <w:r>
              <w:rPr>
                <w:rFonts w:ascii="Calibri" w:hAnsi="Calibri" w:cs="Calibri"/>
                <w:b/>
                <w:bCs/>
                <w:color w:val="000000"/>
                <w:sz w:val="18"/>
                <w:szCs w:val="18"/>
                <w:lang w:val="en-US"/>
              </w:rPr>
              <w:t>Baseline No OCC (absolute SNRs)</w:t>
            </w:r>
          </w:p>
        </w:tc>
        <w:tc>
          <w:tcPr>
            <w:tcW w:w="1999" w:type="dxa"/>
            <w:gridSpan w:val="2"/>
            <w:tcBorders>
              <w:top w:val="single" w:sz="4" w:space="0" w:color="auto"/>
              <w:left w:val="nil"/>
              <w:bottom w:val="single" w:sz="4" w:space="0" w:color="auto"/>
              <w:right w:val="single" w:sz="4" w:space="0" w:color="auto"/>
            </w:tcBorders>
            <w:vAlign w:val="center"/>
          </w:tcPr>
          <w:p w14:paraId="7AE15060" w14:textId="77777777" w:rsidR="005568A6" w:rsidRDefault="00000000">
            <w:pPr>
              <w:spacing w:after="0"/>
              <w:jc w:val="center"/>
              <w:rPr>
                <w:rFonts w:ascii="Calibri" w:hAnsi="Calibri" w:cs="Calibri"/>
                <w:b/>
                <w:bCs/>
                <w:color w:val="000000"/>
                <w:sz w:val="18"/>
                <w:szCs w:val="18"/>
                <w:lang w:val="en-US"/>
              </w:rPr>
            </w:pPr>
            <w:r>
              <w:rPr>
                <w:b/>
                <w:bCs/>
                <w:lang w:val="en-US"/>
              </w:rPr>
              <w:t>intra-slot pre-DFT-s OCC</w:t>
            </w:r>
          </w:p>
        </w:tc>
        <w:tc>
          <w:tcPr>
            <w:tcW w:w="1980" w:type="dxa"/>
            <w:gridSpan w:val="2"/>
            <w:tcBorders>
              <w:top w:val="single" w:sz="4" w:space="0" w:color="auto"/>
              <w:left w:val="nil"/>
              <w:bottom w:val="single" w:sz="4" w:space="0" w:color="auto"/>
              <w:right w:val="single" w:sz="4" w:space="0" w:color="auto"/>
            </w:tcBorders>
            <w:vAlign w:val="bottom"/>
          </w:tcPr>
          <w:p w14:paraId="30D56C56" w14:textId="77777777" w:rsidR="005568A6" w:rsidRDefault="00000000">
            <w:pPr>
              <w:spacing w:after="0" w:line="600" w:lineRule="auto"/>
              <w:jc w:val="center"/>
              <w:rPr>
                <w:rFonts w:ascii="Calibri" w:hAnsi="Calibri" w:cs="Calibri"/>
                <w:b/>
                <w:bCs/>
                <w:color w:val="000000"/>
                <w:sz w:val="18"/>
                <w:szCs w:val="18"/>
                <w:lang w:val="en-US"/>
              </w:rPr>
            </w:pPr>
            <w:r>
              <w:rPr>
                <w:b/>
                <w:bCs/>
                <w:lang w:val="en-US"/>
              </w:rPr>
              <w:t>inter-slot OCC</w:t>
            </w:r>
          </w:p>
        </w:tc>
        <w:tc>
          <w:tcPr>
            <w:tcW w:w="1922" w:type="dxa"/>
            <w:gridSpan w:val="2"/>
            <w:tcBorders>
              <w:top w:val="single" w:sz="4" w:space="0" w:color="auto"/>
              <w:left w:val="nil"/>
              <w:bottom w:val="single" w:sz="4" w:space="0" w:color="auto"/>
              <w:right w:val="single" w:sz="4" w:space="0" w:color="auto"/>
            </w:tcBorders>
            <w:vAlign w:val="bottom"/>
          </w:tcPr>
          <w:p w14:paraId="06A9E3A8" w14:textId="77777777" w:rsidR="005568A6" w:rsidRDefault="00000000">
            <w:pPr>
              <w:jc w:val="center"/>
              <w:rPr>
                <w:b/>
                <w:bCs/>
                <w:lang w:val="en-US"/>
              </w:rPr>
            </w:pPr>
            <w:r>
              <w:rPr>
                <w:b/>
                <w:bCs/>
                <w:lang w:val="en-US"/>
              </w:rPr>
              <w:t xml:space="preserve">inter-slot OCC2 + intra-slot </w:t>
            </w:r>
            <w:r>
              <w:rPr>
                <w:b/>
                <w:bCs/>
                <w:lang w:val="en-US"/>
              </w:rPr>
              <w:br/>
              <w:t>pre-DFT-s OCC2</w:t>
            </w:r>
          </w:p>
        </w:tc>
      </w:tr>
      <w:tr w:rsidR="005568A6" w14:paraId="4308B9B9" w14:textId="77777777">
        <w:trPr>
          <w:trHeight w:val="540"/>
        </w:trPr>
        <w:tc>
          <w:tcPr>
            <w:tcW w:w="0" w:type="auto"/>
            <w:vMerge/>
            <w:tcBorders>
              <w:top w:val="single" w:sz="4" w:space="0" w:color="auto"/>
              <w:left w:val="single" w:sz="4" w:space="0" w:color="auto"/>
              <w:bottom w:val="single" w:sz="4" w:space="0" w:color="auto"/>
              <w:right w:val="single" w:sz="4" w:space="0" w:color="auto"/>
            </w:tcBorders>
            <w:vAlign w:val="center"/>
          </w:tcPr>
          <w:p w14:paraId="1B2E52A3" w14:textId="77777777" w:rsidR="005568A6" w:rsidRDefault="005568A6">
            <w:pPr>
              <w:spacing w:after="0"/>
              <w:rPr>
                <w:rFonts w:ascii="Calibri" w:eastAsia="Times New Roman" w:hAnsi="Calibri" w:cs="Calibri"/>
                <w:b/>
                <w:bCs/>
                <w:color w:val="000000"/>
                <w:sz w:val="18"/>
                <w:szCs w:val="18"/>
                <w:lang w:val="en-US" w:eastAsia="en-US"/>
              </w:rPr>
            </w:pPr>
          </w:p>
        </w:tc>
        <w:tc>
          <w:tcPr>
            <w:tcW w:w="641" w:type="dxa"/>
            <w:tcBorders>
              <w:top w:val="nil"/>
              <w:left w:val="nil"/>
              <w:bottom w:val="single" w:sz="4" w:space="0" w:color="auto"/>
              <w:right w:val="single" w:sz="4" w:space="0" w:color="auto"/>
            </w:tcBorders>
            <w:vAlign w:val="bottom"/>
          </w:tcPr>
          <w:p w14:paraId="5B24E705" w14:textId="77777777" w:rsidR="005568A6" w:rsidRDefault="00000000">
            <w:pPr>
              <w:spacing w:after="0"/>
              <w:jc w:val="center"/>
              <w:rPr>
                <w:rFonts w:ascii="Calibri" w:hAnsi="Calibri" w:cs="Calibri"/>
                <w:color w:val="000000"/>
                <w:sz w:val="18"/>
                <w:szCs w:val="18"/>
                <w:lang w:val="en-US"/>
              </w:rPr>
            </w:pPr>
            <w:r>
              <w:rPr>
                <w:rFonts w:ascii="Calibri" w:hAnsi="Calibri" w:cs="Calibri"/>
                <w:color w:val="000000"/>
                <w:sz w:val="18"/>
                <w:szCs w:val="18"/>
                <w:lang w:val="en-US"/>
              </w:rPr>
              <w:t>TBS = 96</w:t>
            </w:r>
          </w:p>
        </w:tc>
        <w:tc>
          <w:tcPr>
            <w:tcW w:w="711" w:type="dxa"/>
            <w:tcBorders>
              <w:top w:val="nil"/>
              <w:left w:val="nil"/>
              <w:bottom w:val="single" w:sz="4" w:space="0" w:color="auto"/>
              <w:right w:val="single" w:sz="4" w:space="0" w:color="auto"/>
            </w:tcBorders>
            <w:vAlign w:val="bottom"/>
          </w:tcPr>
          <w:p w14:paraId="31BF8050" w14:textId="77777777" w:rsidR="005568A6" w:rsidRDefault="00000000">
            <w:pPr>
              <w:spacing w:after="0"/>
              <w:jc w:val="center"/>
              <w:rPr>
                <w:rFonts w:ascii="Calibri" w:hAnsi="Calibri" w:cs="Calibri"/>
                <w:color w:val="000000"/>
                <w:sz w:val="18"/>
                <w:szCs w:val="18"/>
                <w:lang w:val="en-US"/>
              </w:rPr>
            </w:pPr>
            <w:r>
              <w:rPr>
                <w:rFonts w:ascii="Calibri" w:hAnsi="Calibri" w:cs="Calibri"/>
                <w:color w:val="000000"/>
                <w:sz w:val="18"/>
                <w:szCs w:val="18"/>
                <w:lang w:val="en-US"/>
              </w:rPr>
              <w:t>TBS = 184</w:t>
            </w:r>
          </w:p>
        </w:tc>
        <w:tc>
          <w:tcPr>
            <w:tcW w:w="1020" w:type="dxa"/>
            <w:tcBorders>
              <w:top w:val="nil"/>
              <w:left w:val="nil"/>
              <w:bottom w:val="single" w:sz="4" w:space="0" w:color="auto"/>
              <w:right w:val="single" w:sz="4" w:space="0" w:color="auto"/>
            </w:tcBorders>
            <w:vAlign w:val="bottom"/>
          </w:tcPr>
          <w:p w14:paraId="1AAA3A35" w14:textId="77777777" w:rsidR="005568A6" w:rsidRDefault="00000000">
            <w:pPr>
              <w:spacing w:after="0"/>
              <w:jc w:val="center"/>
              <w:rPr>
                <w:rFonts w:ascii="Calibri" w:hAnsi="Calibri" w:cs="Calibri"/>
                <w:color w:val="000000"/>
                <w:sz w:val="18"/>
                <w:szCs w:val="18"/>
                <w:lang w:val="en-US"/>
              </w:rPr>
            </w:pPr>
            <w:r>
              <w:rPr>
                <w:rFonts w:ascii="Calibri" w:hAnsi="Calibri" w:cs="Calibri"/>
                <w:color w:val="000000"/>
                <w:sz w:val="18"/>
                <w:szCs w:val="18"/>
                <w:lang w:val="en-US"/>
              </w:rPr>
              <w:t>TBS = 96,4 UEs</w:t>
            </w:r>
          </w:p>
        </w:tc>
        <w:tc>
          <w:tcPr>
            <w:tcW w:w="979" w:type="dxa"/>
            <w:tcBorders>
              <w:top w:val="nil"/>
              <w:left w:val="nil"/>
              <w:bottom w:val="single" w:sz="4" w:space="0" w:color="auto"/>
              <w:right w:val="single" w:sz="4" w:space="0" w:color="auto"/>
            </w:tcBorders>
            <w:vAlign w:val="bottom"/>
          </w:tcPr>
          <w:p w14:paraId="0F87BF20" w14:textId="77777777" w:rsidR="005568A6" w:rsidRDefault="00000000">
            <w:pPr>
              <w:spacing w:after="0"/>
              <w:jc w:val="center"/>
              <w:rPr>
                <w:rFonts w:ascii="Calibri" w:hAnsi="Calibri" w:cs="Calibri"/>
                <w:color w:val="000000"/>
                <w:sz w:val="18"/>
                <w:szCs w:val="18"/>
                <w:lang w:val="en-US"/>
              </w:rPr>
            </w:pPr>
            <w:r>
              <w:rPr>
                <w:rFonts w:ascii="Calibri" w:hAnsi="Calibri" w:cs="Calibri"/>
                <w:color w:val="000000"/>
                <w:sz w:val="18"/>
                <w:szCs w:val="18"/>
                <w:lang w:val="en-US"/>
              </w:rPr>
              <w:t>TBS = 184, 4 UEs</w:t>
            </w:r>
          </w:p>
        </w:tc>
        <w:tc>
          <w:tcPr>
            <w:tcW w:w="900" w:type="dxa"/>
            <w:tcBorders>
              <w:top w:val="nil"/>
              <w:left w:val="nil"/>
              <w:bottom w:val="single" w:sz="4" w:space="0" w:color="auto"/>
              <w:right w:val="single" w:sz="4" w:space="0" w:color="auto"/>
            </w:tcBorders>
            <w:vAlign w:val="bottom"/>
          </w:tcPr>
          <w:p w14:paraId="65BBE71E" w14:textId="77777777" w:rsidR="005568A6" w:rsidRDefault="00000000">
            <w:pPr>
              <w:spacing w:after="0"/>
              <w:jc w:val="center"/>
              <w:rPr>
                <w:rFonts w:ascii="Calibri" w:hAnsi="Calibri" w:cs="Calibri"/>
                <w:color w:val="000000"/>
                <w:sz w:val="18"/>
                <w:szCs w:val="18"/>
                <w:lang w:val="en-US"/>
              </w:rPr>
            </w:pPr>
            <w:r>
              <w:rPr>
                <w:rFonts w:ascii="Calibri" w:hAnsi="Calibri" w:cs="Calibri"/>
                <w:color w:val="000000"/>
                <w:sz w:val="18"/>
                <w:szCs w:val="18"/>
                <w:lang w:val="en-US"/>
              </w:rPr>
              <w:t>TBS = 96,4 UEs</w:t>
            </w:r>
          </w:p>
        </w:tc>
        <w:tc>
          <w:tcPr>
            <w:tcW w:w="1080" w:type="dxa"/>
            <w:tcBorders>
              <w:top w:val="nil"/>
              <w:left w:val="nil"/>
              <w:bottom w:val="single" w:sz="4" w:space="0" w:color="auto"/>
              <w:right w:val="single" w:sz="4" w:space="0" w:color="auto"/>
            </w:tcBorders>
            <w:vAlign w:val="bottom"/>
          </w:tcPr>
          <w:p w14:paraId="749E6873" w14:textId="77777777" w:rsidR="005568A6" w:rsidRDefault="00000000">
            <w:pPr>
              <w:spacing w:after="0"/>
              <w:jc w:val="center"/>
              <w:rPr>
                <w:rFonts w:ascii="Calibri" w:hAnsi="Calibri" w:cs="Calibri"/>
                <w:color w:val="000000"/>
                <w:sz w:val="18"/>
                <w:szCs w:val="18"/>
                <w:lang w:val="en-US"/>
              </w:rPr>
            </w:pPr>
            <w:r>
              <w:rPr>
                <w:rFonts w:ascii="Calibri" w:hAnsi="Calibri" w:cs="Calibri"/>
                <w:color w:val="000000"/>
                <w:sz w:val="18"/>
                <w:szCs w:val="18"/>
                <w:lang w:val="en-US"/>
              </w:rPr>
              <w:t>TBS = 184, 4 UEs</w:t>
            </w:r>
          </w:p>
        </w:tc>
        <w:tc>
          <w:tcPr>
            <w:tcW w:w="900" w:type="dxa"/>
            <w:tcBorders>
              <w:top w:val="nil"/>
              <w:left w:val="nil"/>
              <w:bottom w:val="single" w:sz="4" w:space="0" w:color="auto"/>
              <w:right w:val="single" w:sz="4" w:space="0" w:color="auto"/>
            </w:tcBorders>
            <w:vAlign w:val="bottom"/>
          </w:tcPr>
          <w:p w14:paraId="7C19FBF5" w14:textId="77777777" w:rsidR="005568A6" w:rsidRDefault="00000000">
            <w:pPr>
              <w:spacing w:after="0"/>
              <w:jc w:val="center"/>
              <w:rPr>
                <w:rFonts w:ascii="Calibri" w:hAnsi="Calibri" w:cs="Calibri"/>
                <w:color w:val="000000"/>
                <w:sz w:val="18"/>
                <w:szCs w:val="18"/>
                <w:lang w:val="en-US"/>
              </w:rPr>
            </w:pPr>
            <w:r>
              <w:rPr>
                <w:rFonts w:ascii="Calibri" w:hAnsi="Calibri" w:cs="Calibri"/>
                <w:color w:val="000000"/>
                <w:sz w:val="18"/>
                <w:szCs w:val="18"/>
                <w:lang w:val="en-US"/>
              </w:rPr>
              <w:t>TBS = 96,4 UEs</w:t>
            </w:r>
          </w:p>
        </w:tc>
        <w:tc>
          <w:tcPr>
            <w:tcW w:w="1022" w:type="dxa"/>
            <w:tcBorders>
              <w:top w:val="nil"/>
              <w:left w:val="nil"/>
              <w:bottom w:val="single" w:sz="4" w:space="0" w:color="auto"/>
              <w:right w:val="single" w:sz="4" w:space="0" w:color="auto"/>
            </w:tcBorders>
            <w:vAlign w:val="bottom"/>
          </w:tcPr>
          <w:p w14:paraId="0BE3F3B2" w14:textId="77777777" w:rsidR="005568A6" w:rsidRDefault="00000000">
            <w:pPr>
              <w:spacing w:after="0"/>
              <w:jc w:val="center"/>
              <w:rPr>
                <w:rFonts w:ascii="Calibri" w:hAnsi="Calibri" w:cs="Calibri"/>
                <w:color w:val="000000"/>
                <w:sz w:val="18"/>
                <w:szCs w:val="18"/>
                <w:lang w:val="en-US"/>
              </w:rPr>
            </w:pPr>
            <w:r>
              <w:rPr>
                <w:rFonts w:ascii="Calibri" w:hAnsi="Calibri" w:cs="Calibri"/>
                <w:color w:val="000000"/>
                <w:sz w:val="18"/>
                <w:szCs w:val="18"/>
                <w:lang w:val="en-US"/>
              </w:rPr>
              <w:t>TBS = 184, 4 UEs</w:t>
            </w:r>
          </w:p>
        </w:tc>
      </w:tr>
      <w:tr w:rsidR="005568A6" w14:paraId="06AE7A51" w14:textId="77777777">
        <w:trPr>
          <w:trHeight w:val="50"/>
        </w:trPr>
        <w:tc>
          <w:tcPr>
            <w:tcW w:w="1144" w:type="dxa"/>
            <w:tcBorders>
              <w:top w:val="single" w:sz="4" w:space="0" w:color="auto"/>
              <w:left w:val="single" w:sz="4" w:space="0" w:color="auto"/>
              <w:bottom w:val="single" w:sz="4" w:space="0" w:color="auto"/>
              <w:right w:val="single" w:sz="4" w:space="0" w:color="000000"/>
            </w:tcBorders>
            <w:vAlign w:val="bottom"/>
          </w:tcPr>
          <w:p w14:paraId="40C9C1AD" w14:textId="77777777" w:rsidR="005568A6" w:rsidRDefault="00000000">
            <w:pPr>
              <w:spacing w:after="0"/>
              <w:jc w:val="center"/>
              <w:rPr>
                <w:rFonts w:ascii="Calibri" w:hAnsi="Calibri" w:cs="Calibri"/>
                <w:b/>
                <w:bCs/>
                <w:color w:val="000000"/>
                <w:sz w:val="18"/>
                <w:szCs w:val="18"/>
                <w:lang w:val="en-US"/>
              </w:rPr>
            </w:pPr>
            <w:r>
              <w:rPr>
                <w:rFonts w:ascii="Calibri" w:hAnsi="Calibri" w:cs="Calibri"/>
                <w:b/>
                <w:bCs/>
                <w:color w:val="000000"/>
                <w:sz w:val="18"/>
                <w:szCs w:val="18"/>
                <w:lang w:val="en-US"/>
              </w:rPr>
              <w:t>20 reps</w:t>
            </w:r>
          </w:p>
        </w:tc>
        <w:tc>
          <w:tcPr>
            <w:tcW w:w="641" w:type="dxa"/>
            <w:tcBorders>
              <w:top w:val="nil"/>
              <w:left w:val="nil"/>
              <w:bottom w:val="single" w:sz="4" w:space="0" w:color="auto"/>
              <w:right w:val="single" w:sz="4" w:space="0" w:color="auto"/>
            </w:tcBorders>
            <w:vAlign w:val="bottom"/>
          </w:tcPr>
          <w:p w14:paraId="1717F107" w14:textId="77777777" w:rsidR="005568A6" w:rsidRDefault="00000000">
            <w:pPr>
              <w:spacing w:after="0"/>
              <w:jc w:val="center"/>
              <w:rPr>
                <w:rFonts w:ascii="Calibri" w:hAnsi="Calibri" w:cs="Calibri"/>
                <w:color w:val="000000"/>
                <w:sz w:val="18"/>
                <w:szCs w:val="18"/>
                <w:lang w:val="en-US"/>
              </w:rPr>
            </w:pPr>
            <w:r>
              <w:rPr>
                <w:rFonts w:ascii="Calibri" w:hAnsi="Calibri" w:cs="Calibri"/>
                <w:color w:val="000000"/>
                <w:sz w:val="18"/>
                <w:szCs w:val="18"/>
                <w:lang w:val="en-US"/>
              </w:rPr>
              <w:t>-12.8</w:t>
            </w:r>
          </w:p>
        </w:tc>
        <w:tc>
          <w:tcPr>
            <w:tcW w:w="711" w:type="dxa"/>
            <w:tcBorders>
              <w:top w:val="nil"/>
              <w:left w:val="nil"/>
              <w:bottom w:val="single" w:sz="4" w:space="0" w:color="auto"/>
              <w:right w:val="single" w:sz="4" w:space="0" w:color="auto"/>
            </w:tcBorders>
            <w:noWrap/>
            <w:vAlign w:val="bottom"/>
          </w:tcPr>
          <w:p w14:paraId="0C865198" w14:textId="77777777" w:rsidR="005568A6" w:rsidRDefault="00000000">
            <w:pPr>
              <w:spacing w:after="0"/>
              <w:jc w:val="center"/>
              <w:rPr>
                <w:rFonts w:ascii="Calibri" w:hAnsi="Calibri" w:cs="Calibri"/>
                <w:color w:val="000000"/>
                <w:sz w:val="18"/>
                <w:szCs w:val="18"/>
                <w:lang w:val="en-US"/>
              </w:rPr>
            </w:pPr>
            <w:r>
              <w:rPr>
                <w:rFonts w:ascii="Calibri" w:hAnsi="Calibri" w:cs="Calibri"/>
                <w:color w:val="000000"/>
                <w:sz w:val="18"/>
                <w:szCs w:val="18"/>
                <w:lang w:val="en-US"/>
              </w:rPr>
              <w:t>-7.6</w:t>
            </w:r>
          </w:p>
        </w:tc>
        <w:tc>
          <w:tcPr>
            <w:tcW w:w="102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17F4E29A"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-0.1</w:t>
            </w:r>
          </w:p>
        </w:tc>
        <w:tc>
          <w:tcPr>
            <w:tcW w:w="979"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28A5F222"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0.2</w:t>
            </w:r>
          </w:p>
        </w:tc>
        <w:tc>
          <w:tcPr>
            <w:tcW w:w="90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0146C112"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0.3</w:t>
            </w:r>
          </w:p>
        </w:tc>
        <w:tc>
          <w:tcPr>
            <w:tcW w:w="1080" w:type="dxa"/>
            <w:tcBorders>
              <w:top w:val="single" w:sz="4" w:space="0" w:color="auto"/>
              <w:left w:val="single" w:sz="4" w:space="0" w:color="auto"/>
              <w:bottom w:val="single" w:sz="4" w:space="0" w:color="auto"/>
              <w:right w:val="single" w:sz="4" w:space="0" w:color="auto"/>
            </w:tcBorders>
            <w:shd w:val="clear" w:color="auto" w:fill="FFEB9C"/>
            <w:noWrap/>
            <w:vAlign w:val="bottom"/>
          </w:tcPr>
          <w:p w14:paraId="1269844B" w14:textId="77777777" w:rsidR="005568A6" w:rsidRDefault="00000000">
            <w:pPr>
              <w:spacing w:after="0"/>
              <w:jc w:val="center"/>
              <w:rPr>
                <w:rFonts w:ascii="Calibri" w:hAnsi="Calibri" w:cs="Calibri"/>
                <w:color w:val="9C5700"/>
                <w:sz w:val="18"/>
                <w:szCs w:val="18"/>
                <w:lang w:val="en-US"/>
              </w:rPr>
            </w:pPr>
            <w:r>
              <w:rPr>
                <w:rFonts w:ascii="Calibri" w:hAnsi="Calibri" w:cs="Calibri"/>
                <w:color w:val="9C5700"/>
                <w:sz w:val="18"/>
                <w:szCs w:val="18"/>
                <w:lang w:val="en-US"/>
              </w:rPr>
              <w:t>1.4</w:t>
            </w:r>
          </w:p>
        </w:tc>
        <w:tc>
          <w:tcPr>
            <w:tcW w:w="90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7504DFED"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0.1</w:t>
            </w:r>
          </w:p>
        </w:tc>
        <w:tc>
          <w:tcPr>
            <w:tcW w:w="1022"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570F72A8"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0.6</w:t>
            </w:r>
          </w:p>
        </w:tc>
      </w:tr>
      <w:tr w:rsidR="005568A6" w14:paraId="39B1965E" w14:textId="77777777">
        <w:trPr>
          <w:trHeight w:val="50"/>
        </w:trPr>
        <w:tc>
          <w:tcPr>
            <w:tcW w:w="1144" w:type="dxa"/>
            <w:tcBorders>
              <w:top w:val="single" w:sz="4" w:space="0" w:color="auto"/>
              <w:left w:val="single" w:sz="4" w:space="0" w:color="auto"/>
              <w:bottom w:val="single" w:sz="4" w:space="0" w:color="auto"/>
              <w:right w:val="single" w:sz="4" w:space="0" w:color="000000"/>
            </w:tcBorders>
            <w:vAlign w:val="bottom"/>
          </w:tcPr>
          <w:p w14:paraId="6E971C63" w14:textId="77777777" w:rsidR="005568A6" w:rsidRDefault="00000000">
            <w:pPr>
              <w:spacing w:after="0"/>
              <w:jc w:val="center"/>
              <w:rPr>
                <w:rFonts w:ascii="Calibri" w:hAnsi="Calibri" w:cs="Calibri"/>
                <w:b/>
                <w:bCs/>
                <w:color w:val="000000"/>
                <w:sz w:val="18"/>
                <w:szCs w:val="18"/>
                <w:lang w:val="en-US"/>
              </w:rPr>
            </w:pPr>
            <w:r>
              <w:rPr>
                <w:rFonts w:ascii="Calibri" w:hAnsi="Calibri" w:cs="Calibri"/>
                <w:b/>
                <w:bCs/>
                <w:color w:val="000000"/>
                <w:sz w:val="18"/>
                <w:szCs w:val="18"/>
                <w:lang w:val="en-US"/>
              </w:rPr>
              <w:t>16 reps</w:t>
            </w:r>
          </w:p>
        </w:tc>
        <w:tc>
          <w:tcPr>
            <w:tcW w:w="641" w:type="dxa"/>
            <w:tcBorders>
              <w:top w:val="nil"/>
              <w:left w:val="nil"/>
              <w:bottom w:val="single" w:sz="4" w:space="0" w:color="auto"/>
              <w:right w:val="single" w:sz="4" w:space="0" w:color="auto"/>
            </w:tcBorders>
            <w:vAlign w:val="bottom"/>
          </w:tcPr>
          <w:p w14:paraId="3628ED30" w14:textId="77777777" w:rsidR="005568A6" w:rsidRDefault="00000000">
            <w:pPr>
              <w:spacing w:after="0"/>
              <w:jc w:val="center"/>
              <w:rPr>
                <w:rFonts w:ascii="Calibri" w:hAnsi="Calibri" w:cs="Calibri"/>
                <w:color w:val="000000"/>
                <w:sz w:val="18"/>
                <w:szCs w:val="18"/>
                <w:lang w:val="en-US"/>
              </w:rPr>
            </w:pPr>
            <w:r>
              <w:rPr>
                <w:rFonts w:ascii="Calibri" w:hAnsi="Calibri" w:cs="Calibri"/>
                <w:color w:val="000000"/>
                <w:sz w:val="18"/>
                <w:szCs w:val="18"/>
                <w:lang w:val="en-US"/>
              </w:rPr>
              <w:t>-11.8</w:t>
            </w:r>
          </w:p>
        </w:tc>
        <w:tc>
          <w:tcPr>
            <w:tcW w:w="711" w:type="dxa"/>
            <w:tcBorders>
              <w:top w:val="nil"/>
              <w:left w:val="nil"/>
              <w:bottom w:val="single" w:sz="4" w:space="0" w:color="auto"/>
              <w:right w:val="single" w:sz="4" w:space="0" w:color="auto"/>
            </w:tcBorders>
            <w:noWrap/>
            <w:vAlign w:val="bottom"/>
          </w:tcPr>
          <w:p w14:paraId="5B202194" w14:textId="77777777" w:rsidR="005568A6" w:rsidRDefault="00000000">
            <w:pPr>
              <w:spacing w:after="0"/>
              <w:jc w:val="center"/>
              <w:rPr>
                <w:rFonts w:ascii="Calibri" w:hAnsi="Calibri" w:cs="Calibri"/>
                <w:color w:val="000000"/>
                <w:sz w:val="18"/>
                <w:szCs w:val="18"/>
                <w:lang w:val="en-US"/>
              </w:rPr>
            </w:pPr>
            <w:r>
              <w:rPr>
                <w:rFonts w:ascii="Calibri" w:hAnsi="Calibri" w:cs="Calibri"/>
                <w:color w:val="000000"/>
                <w:sz w:val="18"/>
                <w:szCs w:val="18"/>
                <w:lang w:val="en-US"/>
              </w:rPr>
              <w:t>-6.5</w:t>
            </w:r>
          </w:p>
        </w:tc>
        <w:tc>
          <w:tcPr>
            <w:tcW w:w="102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7AB50E1E"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0.0</w:t>
            </w:r>
          </w:p>
        </w:tc>
        <w:tc>
          <w:tcPr>
            <w:tcW w:w="979"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0EEB8F8F"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0.4</w:t>
            </w:r>
          </w:p>
        </w:tc>
        <w:tc>
          <w:tcPr>
            <w:tcW w:w="90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7DEF21C2"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0.4</w:t>
            </w:r>
          </w:p>
        </w:tc>
        <w:tc>
          <w:tcPr>
            <w:tcW w:w="1080" w:type="dxa"/>
            <w:tcBorders>
              <w:top w:val="single" w:sz="4" w:space="0" w:color="auto"/>
              <w:left w:val="single" w:sz="4" w:space="0" w:color="auto"/>
              <w:bottom w:val="single" w:sz="4" w:space="0" w:color="auto"/>
              <w:right w:val="single" w:sz="4" w:space="0" w:color="auto"/>
            </w:tcBorders>
            <w:shd w:val="clear" w:color="auto" w:fill="FFC7CE"/>
            <w:noWrap/>
            <w:vAlign w:val="bottom"/>
          </w:tcPr>
          <w:p w14:paraId="59EF1440" w14:textId="77777777" w:rsidR="005568A6" w:rsidRDefault="00000000">
            <w:pPr>
              <w:spacing w:after="0"/>
              <w:jc w:val="center"/>
              <w:rPr>
                <w:rFonts w:ascii="Calibri" w:hAnsi="Calibri" w:cs="Calibri"/>
                <w:color w:val="9C0006"/>
                <w:sz w:val="18"/>
                <w:szCs w:val="18"/>
                <w:lang w:val="en-US"/>
              </w:rPr>
            </w:pPr>
            <w:r>
              <w:rPr>
                <w:rFonts w:ascii="Calibri" w:hAnsi="Calibri" w:cs="Calibri"/>
                <w:color w:val="9C0006"/>
                <w:sz w:val="18"/>
                <w:szCs w:val="18"/>
                <w:lang w:val="en-US"/>
              </w:rPr>
              <w:t>2.1</w:t>
            </w:r>
          </w:p>
        </w:tc>
        <w:tc>
          <w:tcPr>
            <w:tcW w:w="90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43E8AFFE"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0.1</w:t>
            </w:r>
          </w:p>
        </w:tc>
        <w:tc>
          <w:tcPr>
            <w:tcW w:w="1022"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50B48DD2"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0.9</w:t>
            </w:r>
          </w:p>
        </w:tc>
      </w:tr>
      <w:tr w:rsidR="005568A6" w14:paraId="0343824C" w14:textId="77777777">
        <w:trPr>
          <w:trHeight w:val="50"/>
        </w:trPr>
        <w:tc>
          <w:tcPr>
            <w:tcW w:w="1144" w:type="dxa"/>
            <w:tcBorders>
              <w:top w:val="single" w:sz="4" w:space="0" w:color="auto"/>
              <w:left w:val="single" w:sz="4" w:space="0" w:color="auto"/>
              <w:bottom w:val="single" w:sz="4" w:space="0" w:color="auto"/>
              <w:right w:val="single" w:sz="4" w:space="0" w:color="000000"/>
            </w:tcBorders>
            <w:vAlign w:val="bottom"/>
          </w:tcPr>
          <w:p w14:paraId="6CE26F42" w14:textId="77777777" w:rsidR="005568A6" w:rsidRDefault="00000000">
            <w:pPr>
              <w:spacing w:after="0"/>
              <w:jc w:val="center"/>
              <w:rPr>
                <w:rFonts w:ascii="Calibri" w:hAnsi="Calibri" w:cs="Calibri"/>
                <w:b/>
                <w:bCs/>
                <w:color w:val="000000"/>
                <w:sz w:val="18"/>
                <w:szCs w:val="18"/>
                <w:lang w:val="en-US"/>
              </w:rPr>
            </w:pPr>
            <w:r>
              <w:rPr>
                <w:rFonts w:ascii="Calibri" w:hAnsi="Calibri" w:cs="Calibri"/>
                <w:b/>
                <w:bCs/>
                <w:color w:val="000000"/>
                <w:sz w:val="18"/>
                <w:szCs w:val="18"/>
                <w:lang w:val="en-US"/>
              </w:rPr>
              <w:t>8 reps</w:t>
            </w:r>
          </w:p>
        </w:tc>
        <w:tc>
          <w:tcPr>
            <w:tcW w:w="641" w:type="dxa"/>
            <w:tcBorders>
              <w:top w:val="nil"/>
              <w:left w:val="nil"/>
              <w:bottom w:val="single" w:sz="4" w:space="0" w:color="auto"/>
              <w:right w:val="single" w:sz="4" w:space="0" w:color="auto"/>
            </w:tcBorders>
            <w:vAlign w:val="bottom"/>
          </w:tcPr>
          <w:p w14:paraId="45D33262" w14:textId="77777777" w:rsidR="005568A6" w:rsidRDefault="00000000">
            <w:pPr>
              <w:spacing w:after="0"/>
              <w:jc w:val="center"/>
              <w:rPr>
                <w:rFonts w:ascii="Calibri" w:hAnsi="Calibri" w:cs="Calibri"/>
                <w:color w:val="000000"/>
                <w:sz w:val="18"/>
                <w:szCs w:val="18"/>
                <w:lang w:val="en-US"/>
              </w:rPr>
            </w:pPr>
            <w:r>
              <w:rPr>
                <w:rFonts w:ascii="Calibri" w:hAnsi="Calibri" w:cs="Calibri"/>
                <w:color w:val="000000"/>
                <w:sz w:val="18"/>
                <w:szCs w:val="18"/>
                <w:lang w:val="en-US"/>
              </w:rPr>
              <w:t>-8.7</w:t>
            </w:r>
          </w:p>
        </w:tc>
        <w:tc>
          <w:tcPr>
            <w:tcW w:w="711" w:type="dxa"/>
            <w:tcBorders>
              <w:top w:val="nil"/>
              <w:left w:val="nil"/>
              <w:bottom w:val="single" w:sz="4" w:space="0" w:color="auto"/>
              <w:right w:val="single" w:sz="4" w:space="0" w:color="auto"/>
            </w:tcBorders>
            <w:noWrap/>
            <w:vAlign w:val="bottom"/>
          </w:tcPr>
          <w:p w14:paraId="5240B9BC" w14:textId="77777777" w:rsidR="005568A6" w:rsidRDefault="00000000">
            <w:pPr>
              <w:spacing w:after="0"/>
              <w:jc w:val="center"/>
              <w:rPr>
                <w:rFonts w:ascii="Calibri" w:hAnsi="Calibri" w:cs="Calibri"/>
                <w:color w:val="000000"/>
                <w:sz w:val="18"/>
                <w:szCs w:val="18"/>
                <w:lang w:val="en-US"/>
              </w:rPr>
            </w:pPr>
            <w:r>
              <w:rPr>
                <w:rFonts w:ascii="Calibri" w:hAnsi="Calibri" w:cs="Calibri"/>
                <w:color w:val="000000"/>
                <w:sz w:val="18"/>
                <w:szCs w:val="18"/>
                <w:lang w:val="en-US"/>
              </w:rPr>
              <w:t>-3.3</w:t>
            </w:r>
          </w:p>
        </w:tc>
        <w:tc>
          <w:tcPr>
            <w:tcW w:w="102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18223CDD"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0.0</w:t>
            </w:r>
          </w:p>
        </w:tc>
        <w:tc>
          <w:tcPr>
            <w:tcW w:w="979"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74859C69"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0.4</w:t>
            </w:r>
          </w:p>
        </w:tc>
        <w:tc>
          <w:tcPr>
            <w:tcW w:w="90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44CE55D7"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0.8</w:t>
            </w:r>
          </w:p>
        </w:tc>
        <w:tc>
          <w:tcPr>
            <w:tcW w:w="1080" w:type="dxa"/>
            <w:tcBorders>
              <w:top w:val="single" w:sz="4" w:space="0" w:color="auto"/>
              <w:left w:val="single" w:sz="4" w:space="0" w:color="auto"/>
              <w:bottom w:val="single" w:sz="4" w:space="0" w:color="auto"/>
              <w:right w:val="single" w:sz="4" w:space="0" w:color="auto"/>
            </w:tcBorders>
            <w:shd w:val="clear" w:color="auto" w:fill="FFC7CE"/>
            <w:noWrap/>
            <w:vAlign w:val="bottom"/>
          </w:tcPr>
          <w:p w14:paraId="3ABFEFF3" w14:textId="77777777" w:rsidR="005568A6" w:rsidRDefault="00000000">
            <w:pPr>
              <w:spacing w:after="0"/>
              <w:jc w:val="center"/>
              <w:rPr>
                <w:rFonts w:ascii="Calibri" w:hAnsi="Calibri" w:cs="Calibri"/>
                <w:color w:val="9C0006"/>
                <w:sz w:val="18"/>
                <w:szCs w:val="18"/>
                <w:lang w:val="en-US"/>
              </w:rPr>
            </w:pPr>
            <w:r>
              <w:rPr>
                <w:rFonts w:ascii="Calibri" w:hAnsi="Calibri" w:cs="Calibri"/>
                <w:color w:val="9C0006"/>
                <w:sz w:val="18"/>
                <w:szCs w:val="18"/>
                <w:lang w:val="en-US"/>
              </w:rPr>
              <w:t>4.5</w:t>
            </w:r>
          </w:p>
        </w:tc>
        <w:tc>
          <w:tcPr>
            <w:tcW w:w="90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706504C2"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0.2</w:t>
            </w:r>
          </w:p>
        </w:tc>
        <w:tc>
          <w:tcPr>
            <w:tcW w:w="1022" w:type="dxa"/>
            <w:tcBorders>
              <w:top w:val="single" w:sz="4" w:space="0" w:color="auto"/>
              <w:left w:val="single" w:sz="4" w:space="0" w:color="auto"/>
              <w:bottom w:val="single" w:sz="4" w:space="0" w:color="auto"/>
              <w:right w:val="single" w:sz="4" w:space="0" w:color="auto"/>
            </w:tcBorders>
            <w:shd w:val="clear" w:color="auto" w:fill="FFEB9C"/>
            <w:noWrap/>
            <w:vAlign w:val="bottom"/>
          </w:tcPr>
          <w:p w14:paraId="6E746B41" w14:textId="77777777" w:rsidR="005568A6" w:rsidRDefault="00000000">
            <w:pPr>
              <w:spacing w:after="0"/>
              <w:jc w:val="center"/>
              <w:rPr>
                <w:rFonts w:ascii="Calibri" w:hAnsi="Calibri" w:cs="Calibri"/>
                <w:color w:val="9C5700"/>
                <w:sz w:val="18"/>
                <w:szCs w:val="18"/>
                <w:lang w:val="en-US"/>
              </w:rPr>
            </w:pPr>
            <w:r>
              <w:rPr>
                <w:rFonts w:ascii="Calibri" w:hAnsi="Calibri" w:cs="Calibri"/>
                <w:color w:val="9C5700"/>
                <w:sz w:val="18"/>
                <w:szCs w:val="18"/>
                <w:lang w:val="en-US"/>
              </w:rPr>
              <w:t>1.2</w:t>
            </w:r>
          </w:p>
        </w:tc>
      </w:tr>
      <w:tr w:rsidR="005568A6" w14:paraId="3387CAE8" w14:textId="77777777">
        <w:trPr>
          <w:trHeight w:val="50"/>
        </w:trPr>
        <w:tc>
          <w:tcPr>
            <w:tcW w:w="1144" w:type="dxa"/>
            <w:tcBorders>
              <w:top w:val="single" w:sz="4" w:space="0" w:color="auto"/>
              <w:left w:val="single" w:sz="4" w:space="0" w:color="auto"/>
              <w:bottom w:val="single" w:sz="4" w:space="0" w:color="auto"/>
              <w:right w:val="single" w:sz="4" w:space="0" w:color="000000"/>
            </w:tcBorders>
            <w:vAlign w:val="bottom"/>
          </w:tcPr>
          <w:p w14:paraId="4FEA3D74" w14:textId="77777777" w:rsidR="005568A6" w:rsidRDefault="00000000">
            <w:pPr>
              <w:spacing w:after="0"/>
              <w:jc w:val="center"/>
              <w:rPr>
                <w:rFonts w:ascii="Calibri" w:hAnsi="Calibri" w:cs="Calibri"/>
                <w:b/>
                <w:bCs/>
                <w:color w:val="000000"/>
                <w:sz w:val="18"/>
                <w:szCs w:val="18"/>
                <w:lang w:val="en-US"/>
              </w:rPr>
            </w:pPr>
            <w:r>
              <w:rPr>
                <w:rFonts w:ascii="Calibri" w:hAnsi="Calibri" w:cs="Calibri"/>
                <w:b/>
                <w:bCs/>
                <w:color w:val="000000"/>
                <w:sz w:val="18"/>
                <w:szCs w:val="18"/>
                <w:lang w:val="en-US"/>
              </w:rPr>
              <w:t>4 reps</w:t>
            </w:r>
          </w:p>
        </w:tc>
        <w:tc>
          <w:tcPr>
            <w:tcW w:w="641" w:type="dxa"/>
            <w:tcBorders>
              <w:top w:val="nil"/>
              <w:left w:val="nil"/>
              <w:bottom w:val="single" w:sz="4" w:space="0" w:color="auto"/>
              <w:right w:val="single" w:sz="4" w:space="0" w:color="auto"/>
            </w:tcBorders>
            <w:vAlign w:val="bottom"/>
          </w:tcPr>
          <w:p w14:paraId="68446C8C" w14:textId="77777777" w:rsidR="005568A6" w:rsidRDefault="00000000">
            <w:pPr>
              <w:spacing w:after="0"/>
              <w:jc w:val="center"/>
              <w:rPr>
                <w:rFonts w:ascii="Calibri" w:hAnsi="Calibri" w:cs="Calibri"/>
                <w:color w:val="000000"/>
                <w:sz w:val="18"/>
                <w:szCs w:val="18"/>
                <w:lang w:val="en-US"/>
              </w:rPr>
            </w:pPr>
            <w:r>
              <w:rPr>
                <w:rFonts w:ascii="Calibri" w:hAnsi="Calibri" w:cs="Calibri"/>
                <w:color w:val="000000"/>
                <w:sz w:val="18"/>
                <w:szCs w:val="18"/>
                <w:lang w:val="en-US"/>
              </w:rPr>
              <w:t>-5.8</w:t>
            </w:r>
          </w:p>
        </w:tc>
        <w:tc>
          <w:tcPr>
            <w:tcW w:w="711" w:type="dxa"/>
            <w:tcBorders>
              <w:top w:val="nil"/>
              <w:left w:val="nil"/>
              <w:bottom w:val="single" w:sz="4" w:space="0" w:color="auto"/>
              <w:right w:val="single" w:sz="4" w:space="0" w:color="auto"/>
            </w:tcBorders>
            <w:noWrap/>
            <w:vAlign w:val="bottom"/>
          </w:tcPr>
          <w:p w14:paraId="24052CCC" w14:textId="77777777" w:rsidR="005568A6" w:rsidRDefault="00000000">
            <w:pPr>
              <w:spacing w:after="0"/>
              <w:jc w:val="center"/>
              <w:rPr>
                <w:rFonts w:ascii="Calibri" w:hAnsi="Calibri" w:cs="Calibri"/>
                <w:color w:val="000000"/>
                <w:sz w:val="18"/>
                <w:szCs w:val="18"/>
                <w:lang w:val="en-US"/>
              </w:rPr>
            </w:pPr>
            <w:r>
              <w:rPr>
                <w:rFonts w:ascii="Calibri" w:hAnsi="Calibri" w:cs="Calibri"/>
                <w:color w:val="000000"/>
                <w:sz w:val="18"/>
                <w:szCs w:val="18"/>
                <w:lang w:val="en-US"/>
              </w:rPr>
              <w:t>-0.5</w:t>
            </w:r>
          </w:p>
        </w:tc>
        <w:tc>
          <w:tcPr>
            <w:tcW w:w="102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75946433"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0.3</w:t>
            </w:r>
          </w:p>
        </w:tc>
        <w:tc>
          <w:tcPr>
            <w:tcW w:w="979"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58D4ED6A"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0.9</w:t>
            </w:r>
          </w:p>
        </w:tc>
        <w:tc>
          <w:tcPr>
            <w:tcW w:w="900" w:type="dxa"/>
            <w:tcBorders>
              <w:top w:val="single" w:sz="4" w:space="0" w:color="auto"/>
              <w:left w:val="single" w:sz="4" w:space="0" w:color="auto"/>
              <w:bottom w:val="single" w:sz="4" w:space="0" w:color="auto"/>
              <w:right w:val="single" w:sz="4" w:space="0" w:color="auto"/>
            </w:tcBorders>
            <w:shd w:val="clear" w:color="auto" w:fill="FFC7CE"/>
            <w:noWrap/>
            <w:vAlign w:val="bottom"/>
          </w:tcPr>
          <w:p w14:paraId="7BA4E321" w14:textId="77777777" w:rsidR="005568A6" w:rsidRDefault="00000000">
            <w:pPr>
              <w:spacing w:after="0"/>
              <w:jc w:val="center"/>
              <w:rPr>
                <w:rFonts w:ascii="Calibri" w:hAnsi="Calibri" w:cs="Calibri"/>
                <w:color w:val="9C0006"/>
                <w:sz w:val="18"/>
                <w:szCs w:val="18"/>
                <w:lang w:val="en-US"/>
              </w:rPr>
            </w:pPr>
            <w:r>
              <w:rPr>
                <w:rFonts w:ascii="Calibri" w:hAnsi="Calibri" w:cs="Calibri"/>
                <w:color w:val="9C0006"/>
                <w:sz w:val="18"/>
                <w:szCs w:val="18"/>
                <w:lang w:val="en-US"/>
              </w:rPr>
              <w:t>2.4</w:t>
            </w:r>
          </w:p>
        </w:tc>
        <w:tc>
          <w:tcPr>
            <w:tcW w:w="1080" w:type="dxa"/>
            <w:tcBorders>
              <w:top w:val="single" w:sz="4" w:space="0" w:color="auto"/>
              <w:left w:val="single" w:sz="4" w:space="0" w:color="auto"/>
              <w:bottom w:val="single" w:sz="4" w:space="0" w:color="auto"/>
              <w:right w:val="single" w:sz="4" w:space="0" w:color="auto"/>
            </w:tcBorders>
            <w:shd w:val="clear" w:color="auto" w:fill="FFC7CE"/>
            <w:noWrap/>
            <w:vAlign w:val="bottom"/>
          </w:tcPr>
          <w:p w14:paraId="7FAA7134" w14:textId="77777777" w:rsidR="005568A6" w:rsidRDefault="00000000">
            <w:pPr>
              <w:spacing w:after="0"/>
              <w:jc w:val="center"/>
              <w:rPr>
                <w:rFonts w:ascii="Calibri" w:hAnsi="Calibri" w:cs="Calibri"/>
                <w:color w:val="9C0006"/>
                <w:sz w:val="18"/>
                <w:szCs w:val="18"/>
                <w:lang w:val="en-US"/>
              </w:rPr>
            </w:pPr>
            <w:r>
              <w:rPr>
                <w:rFonts w:ascii="Calibri" w:hAnsi="Calibri" w:cs="Calibri"/>
                <w:color w:val="9C0006"/>
                <w:sz w:val="18"/>
                <w:szCs w:val="18"/>
                <w:lang w:val="en-US"/>
              </w:rPr>
              <w:t>&gt;6.6</w:t>
            </w:r>
          </w:p>
        </w:tc>
        <w:tc>
          <w:tcPr>
            <w:tcW w:w="900" w:type="dxa"/>
            <w:tcBorders>
              <w:top w:val="single" w:sz="4" w:space="0" w:color="auto"/>
              <w:left w:val="single" w:sz="4" w:space="0" w:color="auto"/>
              <w:bottom w:val="single" w:sz="4" w:space="0" w:color="auto"/>
              <w:right w:val="single" w:sz="4" w:space="0" w:color="auto"/>
            </w:tcBorders>
            <w:shd w:val="clear" w:color="auto" w:fill="C6EFCE"/>
            <w:noWrap/>
            <w:vAlign w:val="bottom"/>
          </w:tcPr>
          <w:p w14:paraId="48C5E0C9" w14:textId="77777777" w:rsidR="005568A6" w:rsidRDefault="00000000">
            <w:pPr>
              <w:spacing w:after="0"/>
              <w:jc w:val="center"/>
              <w:rPr>
                <w:rFonts w:ascii="Calibri" w:hAnsi="Calibri" w:cs="Calibri"/>
                <w:color w:val="006100"/>
                <w:sz w:val="18"/>
                <w:szCs w:val="18"/>
                <w:lang w:val="en-US"/>
              </w:rPr>
            </w:pPr>
            <w:r>
              <w:rPr>
                <w:rFonts w:ascii="Calibri" w:hAnsi="Calibri" w:cs="Calibri"/>
                <w:color w:val="006100"/>
                <w:sz w:val="18"/>
                <w:szCs w:val="18"/>
                <w:lang w:val="en-US"/>
              </w:rPr>
              <w:t>0.7</w:t>
            </w:r>
          </w:p>
        </w:tc>
        <w:tc>
          <w:tcPr>
            <w:tcW w:w="1022" w:type="dxa"/>
            <w:tcBorders>
              <w:top w:val="single" w:sz="4" w:space="0" w:color="auto"/>
              <w:left w:val="single" w:sz="4" w:space="0" w:color="auto"/>
              <w:bottom w:val="single" w:sz="4" w:space="0" w:color="auto"/>
              <w:right w:val="single" w:sz="4" w:space="0" w:color="auto"/>
            </w:tcBorders>
            <w:shd w:val="clear" w:color="auto" w:fill="FFC7CE"/>
            <w:noWrap/>
            <w:vAlign w:val="bottom"/>
          </w:tcPr>
          <w:p w14:paraId="6A4D5376" w14:textId="77777777" w:rsidR="005568A6" w:rsidRDefault="00000000">
            <w:pPr>
              <w:spacing w:after="0"/>
              <w:jc w:val="center"/>
              <w:rPr>
                <w:rFonts w:ascii="Calibri" w:hAnsi="Calibri" w:cs="Calibri"/>
                <w:color w:val="9C0006"/>
                <w:sz w:val="18"/>
                <w:szCs w:val="18"/>
                <w:lang w:val="en-US"/>
              </w:rPr>
            </w:pPr>
            <w:r>
              <w:rPr>
                <w:rFonts w:ascii="Calibri" w:hAnsi="Calibri" w:cs="Calibri"/>
                <w:color w:val="9C0006"/>
                <w:sz w:val="18"/>
                <w:szCs w:val="18"/>
                <w:lang w:val="en-US"/>
              </w:rPr>
              <w:t>2.0</w:t>
            </w:r>
          </w:p>
        </w:tc>
      </w:tr>
    </w:tbl>
    <w:p w14:paraId="7B7FF57A" w14:textId="77777777" w:rsidR="005568A6" w:rsidRDefault="00000000">
      <w:pPr>
        <w:jc w:val="center"/>
        <w:rPr>
          <w:rFonts w:eastAsia="Times New Roman"/>
          <w:b/>
          <w:bCs/>
          <w:lang w:val="en-US" w:eastAsia="en-US"/>
        </w:rPr>
      </w:pPr>
      <w:r>
        <w:rPr>
          <w:b/>
          <w:bCs/>
          <w:lang w:val="en-US"/>
        </w:rPr>
        <w:t>Table 2: Performance degradation of different OCC schemes with different OCC 4 and different repetition factors with 2 RB allocation</w:t>
      </w:r>
    </w:p>
    <w:p w14:paraId="76F9494B" w14:textId="77777777" w:rsidR="005568A6" w:rsidRDefault="00000000">
      <w:pPr>
        <w:spacing w:after="0"/>
        <w:jc w:val="center"/>
        <w:rPr>
          <w:lang w:val="en-US"/>
        </w:rPr>
      </w:pPr>
      <w:r>
        <w:rPr>
          <w:noProof/>
          <w:lang w:val="en-US" w:eastAsia="zh-CN"/>
        </w:rPr>
        <w:drawing>
          <wp:inline distT="0" distB="0" distL="0" distR="0" wp14:anchorId="0294A2F7" wp14:editId="1B3C90FC">
            <wp:extent cx="2981325" cy="2143125"/>
            <wp:effectExtent l="0" t="0" r="9525" b="9525"/>
            <wp:docPr id="669487053" name="Picture 11" descr="A graph of a cross se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487053" name="Picture 11" descr="A graph of a cross section&#10;&#10;Description automatically generated with medium confidence"/>
                    <pic:cNvPicPr>
                      <a:picLocks noChangeAspect="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2981325" cy="2143125"/>
                    </a:xfrm>
                    <a:prstGeom prst="rect">
                      <a:avLst/>
                    </a:prstGeom>
                    <a:noFill/>
                    <a:ln>
                      <a:noFill/>
                    </a:ln>
                  </pic:spPr>
                </pic:pic>
              </a:graphicData>
            </a:graphic>
          </wp:inline>
        </w:drawing>
      </w:r>
    </w:p>
    <w:p w14:paraId="547DCBBD" w14:textId="77777777" w:rsidR="005568A6" w:rsidRDefault="00000000">
      <w:pPr>
        <w:pStyle w:val="ListParagraph"/>
        <w:jc w:val="center"/>
        <w:rPr>
          <w:rFonts w:eastAsia="SimSun"/>
          <w:b/>
          <w:bCs/>
          <w:lang w:val="en-US" w:eastAsia="en-US"/>
        </w:rPr>
      </w:pPr>
      <w:r>
        <w:rPr>
          <w:b/>
          <w:bCs/>
          <w:lang w:val="en-US"/>
        </w:rPr>
        <w:t>Figure 1: Performance comparison of conventional de-OCC and MMSE de-OCC receiver for OCC 4 and VoIP with TBoMS of 16 slots</w:t>
      </w:r>
    </w:p>
    <w:p w14:paraId="78FDF77C" w14:textId="77777777" w:rsidR="005568A6" w:rsidRDefault="00000000">
      <w:pPr>
        <w:spacing w:after="0"/>
        <w:jc w:val="center"/>
        <w:rPr>
          <w:lang w:val="en-US"/>
        </w:rPr>
      </w:pPr>
      <w:r>
        <w:rPr>
          <w:noProof/>
          <w:lang w:val="en-US" w:eastAsia="zh-CN"/>
        </w:rPr>
        <w:lastRenderedPageBreak/>
        <w:drawing>
          <wp:inline distT="0" distB="0" distL="0" distR="0" wp14:anchorId="7D92D050" wp14:editId="044E89D2">
            <wp:extent cx="4730750" cy="2226945"/>
            <wp:effectExtent l="0" t="0" r="0" b="190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99"/>
                    <a:stretch>
                      <a:fillRect/>
                    </a:stretch>
                  </pic:blipFill>
                  <pic:spPr>
                    <a:xfrm>
                      <a:off x="0" y="0"/>
                      <a:ext cx="4742799" cy="2232890"/>
                    </a:xfrm>
                    <a:prstGeom prst="rect">
                      <a:avLst/>
                    </a:prstGeom>
                  </pic:spPr>
                </pic:pic>
              </a:graphicData>
            </a:graphic>
          </wp:inline>
        </w:drawing>
      </w:r>
    </w:p>
    <w:p w14:paraId="420C4A7B" w14:textId="77777777" w:rsidR="005568A6" w:rsidRDefault="005568A6">
      <w:pPr>
        <w:spacing w:after="0"/>
        <w:jc w:val="center"/>
        <w:rPr>
          <w:lang w:val="en-US"/>
        </w:rPr>
      </w:pPr>
    </w:p>
    <w:p w14:paraId="6C922307" w14:textId="77777777" w:rsidR="005568A6" w:rsidRDefault="00000000">
      <w:pPr>
        <w:spacing w:after="0"/>
        <w:jc w:val="center"/>
        <w:rPr>
          <w:lang w:val="en-US"/>
        </w:rPr>
      </w:pPr>
      <w:r>
        <w:rPr>
          <w:noProof/>
          <w:lang w:val="en-US" w:eastAsia="zh-CN"/>
        </w:rPr>
        <w:drawing>
          <wp:inline distT="0" distB="0" distL="0" distR="0" wp14:anchorId="540A0166" wp14:editId="1EE4842B">
            <wp:extent cx="4635500" cy="219773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pic:cNvPicPr>
                  </pic:nvPicPr>
                  <pic:blipFill>
                    <a:blip r:embed="rId100"/>
                    <a:stretch>
                      <a:fillRect/>
                    </a:stretch>
                  </pic:blipFill>
                  <pic:spPr>
                    <a:xfrm>
                      <a:off x="0" y="0"/>
                      <a:ext cx="4648485" cy="2203918"/>
                    </a:xfrm>
                    <a:prstGeom prst="rect">
                      <a:avLst/>
                    </a:prstGeom>
                  </pic:spPr>
                </pic:pic>
              </a:graphicData>
            </a:graphic>
          </wp:inline>
        </w:drawing>
      </w:r>
    </w:p>
    <w:p w14:paraId="3D56B549" w14:textId="77777777" w:rsidR="005568A6" w:rsidRDefault="005568A6">
      <w:pPr>
        <w:spacing w:after="0"/>
        <w:jc w:val="center"/>
        <w:rPr>
          <w:lang w:val="en-US"/>
        </w:rPr>
      </w:pPr>
    </w:p>
    <w:p w14:paraId="4275812B" w14:textId="77777777" w:rsidR="005568A6" w:rsidRDefault="00000000">
      <w:pPr>
        <w:spacing w:after="0"/>
        <w:rPr>
          <w:lang w:val="en-US"/>
        </w:rPr>
      </w:pPr>
      <w:r>
        <w:rPr>
          <w:lang w:val="en-US"/>
        </w:rPr>
        <w:br w:type="page"/>
      </w:r>
    </w:p>
    <w:p w14:paraId="30E92BAF" w14:textId="77777777" w:rsidR="005568A6" w:rsidRDefault="00000000">
      <w:pPr>
        <w:pStyle w:val="Heading2"/>
        <w:numPr>
          <w:ilvl w:val="0"/>
          <w:numId w:val="101"/>
        </w:numPr>
        <w:rPr>
          <w:lang w:val="en-US"/>
        </w:rPr>
      </w:pPr>
      <w:r>
        <w:rPr>
          <w:lang w:val="en-US"/>
        </w:rPr>
        <w:lastRenderedPageBreak/>
        <w:t>MediaTek (R1-2410528)</w:t>
      </w:r>
    </w:p>
    <w:p w14:paraId="7C3DA2FA" w14:textId="77777777" w:rsidR="005568A6" w:rsidRDefault="00000000">
      <w:pPr>
        <w:spacing w:after="0"/>
        <w:rPr>
          <w:lang w:val="en-US"/>
        </w:rPr>
      </w:pPr>
      <w:r>
        <w:rPr>
          <w:lang w:val="en-US"/>
        </w:rPr>
        <w:t>Simple MMSE (non-optimized) used in the simulations</w:t>
      </w:r>
    </w:p>
    <w:p w14:paraId="63A238D2" w14:textId="77777777" w:rsidR="005568A6" w:rsidRDefault="00000000">
      <w:pPr>
        <w:pStyle w:val="ListParagraph"/>
        <w:numPr>
          <w:ilvl w:val="0"/>
          <w:numId w:val="73"/>
        </w:numPr>
        <w:spacing w:after="0"/>
        <w:ind w:leftChars="0"/>
        <w:rPr>
          <w:lang w:eastAsia="en-US"/>
        </w:rPr>
      </w:pPr>
      <w:r>
        <w:rPr>
          <w:lang w:eastAsia="en-US"/>
        </w:rPr>
        <w:t>2 RBs</w:t>
      </w:r>
    </w:p>
    <w:p w14:paraId="616AAE9F" w14:textId="77777777" w:rsidR="005568A6" w:rsidRDefault="00000000">
      <w:pPr>
        <w:pStyle w:val="ListParagraph"/>
        <w:numPr>
          <w:ilvl w:val="0"/>
          <w:numId w:val="73"/>
        </w:numPr>
        <w:spacing w:after="0"/>
        <w:ind w:leftChars="0"/>
        <w:rPr>
          <w:lang w:eastAsia="en-US"/>
        </w:rPr>
      </w:pPr>
      <w:r>
        <w:rPr>
          <w:lang w:eastAsia="en-US"/>
        </w:rPr>
        <w:t>TBS = 208 bits</w:t>
      </w:r>
    </w:p>
    <w:p w14:paraId="54B9FDE6" w14:textId="77777777" w:rsidR="005568A6" w:rsidRDefault="00000000">
      <w:pPr>
        <w:pStyle w:val="ListParagraph"/>
        <w:numPr>
          <w:ilvl w:val="0"/>
          <w:numId w:val="73"/>
        </w:numPr>
        <w:spacing w:after="0"/>
        <w:ind w:leftChars="0"/>
        <w:rPr>
          <w:lang w:eastAsia="en-US"/>
        </w:rPr>
      </w:pPr>
      <w:r>
        <w:rPr>
          <w:lang w:eastAsia="en-US"/>
        </w:rPr>
        <w:t xml:space="preserve">Total slots </w:t>
      </w:r>
      <w:proofErr w:type="spellStart"/>
      <w:r>
        <w:rPr>
          <w:lang w:eastAsia="en-US"/>
        </w:rPr>
        <w:t>Nrep</w:t>
      </w:r>
      <w:proofErr w:type="spellEnd"/>
      <w:r>
        <w:rPr>
          <w:lang w:eastAsia="en-US"/>
        </w:rPr>
        <w:t> = 4, 8, 16, 20 with repetition type A repetition</w:t>
      </w:r>
    </w:p>
    <w:p w14:paraId="7E4E4F38" w14:textId="77777777" w:rsidR="005568A6" w:rsidRDefault="00000000">
      <w:pPr>
        <w:pStyle w:val="ListParagraph"/>
        <w:numPr>
          <w:ilvl w:val="0"/>
          <w:numId w:val="73"/>
        </w:numPr>
        <w:spacing w:after="0"/>
        <w:ind w:leftChars="0"/>
        <w:rPr>
          <w:lang w:eastAsia="en-US"/>
        </w:rPr>
      </w:pPr>
      <w:r>
        <w:rPr>
          <w:lang w:eastAsia="en-US"/>
        </w:rPr>
        <w:t>MCS 11 in MCS Table 6.1.4.1-2 in [TS38.214]</w:t>
      </w:r>
    </w:p>
    <w:p w14:paraId="1D42226A" w14:textId="77777777" w:rsidR="005568A6" w:rsidRDefault="00000000">
      <w:pPr>
        <w:pStyle w:val="ListParagraph"/>
        <w:numPr>
          <w:ilvl w:val="0"/>
          <w:numId w:val="73"/>
        </w:numPr>
        <w:spacing w:after="0"/>
        <w:ind w:leftChars="0"/>
        <w:rPr>
          <w:lang w:eastAsia="en-US"/>
        </w:rPr>
      </w:pPr>
      <w:r>
        <w:rPr>
          <w:lang w:eastAsia="en-US"/>
        </w:rPr>
        <w:t>OCC length 4, with 4 UEs with same transmit power</w:t>
      </w:r>
    </w:p>
    <w:p w14:paraId="0D2EF4C8" w14:textId="77777777" w:rsidR="005568A6" w:rsidRDefault="00000000">
      <w:pPr>
        <w:pStyle w:val="ListParagraph"/>
        <w:numPr>
          <w:ilvl w:val="0"/>
          <w:numId w:val="73"/>
        </w:numPr>
        <w:spacing w:after="0"/>
        <w:ind w:leftChars="0"/>
        <w:rPr>
          <w:lang w:eastAsia="en-US"/>
        </w:rPr>
      </w:pPr>
      <w:r>
        <w:rPr>
          <w:lang w:eastAsia="en-US"/>
        </w:rPr>
        <w:t>w/ and w/o CFO grouping @100 Hz</w:t>
      </w:r>
    </w:p>
    <w:p w14:paraId="5D715FF1" w14:textId="77777777" w:rsidR="005568A6" w:rsidRDefault="00000000">
      <w:pPr>
        <w:pStyle w:val="ListParagraph"/>
        <w:numPr>
          <w:ilvl w:val="0"/>
          <w:numId w:val="73"/>
        </w:numPr>
        <w:spacing w:after="0"/>
        <w:ind w:leftChars="0"/>
        <w:rPr>
          <w:lang w:eastAsia="en-US"/>
        </w:rPr>
      </w:pPr>
      <w:r>
        <w:rPr>
          <w:lang w:eastAsia="en-US"/>
        </w:rPr>
        <w:t>SNR @2% BLER</w:t>
      </w:r>
    </w:p>
    <w:p w14:paraId="617A7EBC" w14:textId="77777777" w:rsidR="005568A6" w:rsidRDefault="005568A6">
      <w:pPr>
        <w:spacing w:after="0"/>
      </w:pPr>
    </w:p>
    <w:p w14:paraId="335CD880" w14:textId="77777777" w:rsidR="005568A6" w:rsidRDefault="005568A6">
      <w:pPr>
        <w:spacing w:after="0"/>
      </w:pPr>
    </w:p>
    <w:tbl>
      <w:tblPr>
        <w:tblStyle w:val="TableGrid"/>
        <w:tblW w:w="0" w:type="auto"/>
        <w:tblLook w:val="04A0" w:firstRow="1" w:lastRow="0" w:firstColumn="1" w:lastColumn="0" w:noHBand="0" w:noVBand="1"/>
      </w:tblPr>
      <w:tblGrid>
        <w:gridCol w:w="2263"/>
        <w:gridCol w:w="2552"/>
        <w:gridCol w:w="850"/>
        <w:gridCol w:w="709"/>
        <w:gridCol w:w="1134"/>
        <w:gridCol w:w="1122"/>
      </w:tblGrid>
      <w:tr w:rsidR="005568A6" w14:paraId="41262D97" w14:textId="77777777">
        <w:tc>
          <w:tcPr>
            <w:tcW w:w="2263"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BEA770D" w14:textId="77777777" w:rsidR="005568A6" w:rsidRDefault="00000000">
            <w:pPr>
              <w:spacing w:afterLines="50" w:after="120"/>
              <w:rPr>
                <w:rFonts w:eastAsiaTheme="minorEastAsia"/>
                <w:lang w:eastAsia="en-US"/>
              </w:rPr>
            </w:pPr>
            <w:r>
              <w:rPr>
                <w:lang w:eastAsia="en-US"/>
              </w:rPr>
              <w:t>Number of Type A repetitions/UL slots</w:t>
            </w:r>
          </w:p>
        </w:tc>
        <w:tc>
          <w:tcPr>
            <w:tcW w:w="2552" w:type="dxa"/>
            <w:tcBorders>
              <w:top w:val="single" w:sz="4" w:space="0" w:color="auto"/>
              <w:left w:val="single" w:sz="4" w:space="0" w:color="auto"/>
              <w:bottom w:val="single" w:sz="4" w:space="0" w:color="auto"/>
              <w:right w:val="single" w:sz="4" w:space="0" w:color="auto"/>
            </w:tcBorders>
          </w:tcPr>
          <w:p w14:paraId="3CE5EB50" w14:textId="77777777" w:rsidR="005568A6" w:rsidRDefault="005568A6">
            <w:pPr>
              <w:spacing w:afterLines="50" w:after="120"/>
              <w:rPr>
                <w:lang w:eastAsia="en-US"/>
              </w:rPr>
            </w:pPr>
          </w:p>
        </w:tc>
        <w:tc>
          <w:tcPr>
            <w:tcW w:w="850" w:type="dxa"/>
            <w:tcBorders>
              <w:top w:val="single" w:sz="4" w:space="0" w:color="auto"/>
              <w:left w:val="single" w:sz="4" w:space="0" w:color="auto"/>
              <w:bottom w:val="single" w:sz="4" w:space="0" w:color="auto"/>
              <w:right w:val="single" w:sz="4" w:space="0" w:color="auto"/>
            </w:tcBorders>
          </w:tcPr>
          <w:p w14:paraId="5B8141BD" w14:textId="77777777" w:rsidR="005568A6" w:rsidRDefault="00000000">
            <w:pPr>
              <w:spacing w:afterLines="50" w:after="120"/>
              <w:rPr>
                <w:lang w:eastAsia="en-US"/>
              </w:rPr>
            </w:pPr>
            <w:r>
              <w:rPr>
                <w:lang w:eastAsia="en-US"/>
              </w:rPr>
              <w:t>4</w:t>
            </w:r>
          </w:p>
        </w:tc>
        <w:tc>
          <w:tcPr>
            <w:tcW w:w="709" w:type="dxa"/>
            <w:tcBorders>
              <w:top w:val="single" w:sz="4" w:space="0" w:color="auto"/>
              <w:left w:val="single" w:sz="4" w:space="0" w:color="auto"/>
              <w:bottom w:val="single" w:sz="4" w:space="0" w:color="auto"/>
              <w:right w:val="single" w:sz="4" w:space="0" w:color="auto"/>
            </w:tcBorders>
          </w:tcPr>
          <w:p w14:paraId="08C3DC29" w14:textId="77777777" w:rsidR="005568A6" w:rsidRDefault="00000000">
            <w:pPr>
              <w:spacing w:afterLines="50" w:after="120"/>
              <w:rPr>
                <w:lang w:eastAsia="en-US"/>
              </w:rPr>
            </w:pPr>
            <w:r>
              <w:rPr>
                <w:lang w:eastAsia="en-US"/>
              </w:rPr>
              <w:t>8</w:t>
            </w:r>
          </w:p>
        </w:tc>
        <w:tc>
          <w:tcPr>
            <w:tcW w:w="1134" w:type="dxa"/>
            <w:tcBorders>
              <w:top w:val="single" w:sz="4" w:space="0" w:color="auto"/>
              <w:left w:val="single" w:sz="4" w:space="0" w:color="auto"/>
              <w:bottom w:val="single" w:sz="4" w:space="0" w:color="auto"/>
              <w:right w:val="single" w:sz="4" w:space="0" w:color="auto"/>
            </w:tcBorders>
          </w:tcPr>
          <w:p w14:paraId="5CE1C4F8" w14:textId="77777777" w:rsidR="005568A6" w:rsidRDefault="00000000">
            <w:pPr>
              <w:spacing w:afterLines="50" w:after="120"/>
              <w:rPr>
                <w:lang w:eastAsia="en-US"/>
              </w:rPr>
            </w:pPr>
            <w:r>
              <w:rPr>
                <w:lang w:eastAsia="en-US"/>
              </w:rPr>
              <w:t>16</w:t>
            </w:r>
          </w:p>
        </w:tc>
        <w:tc>
          <w:tcPr>
            <w:tcW w:w="1122" w:type="dxa"/>
            <w:tcBorders>
              <w:top w:val="single" w:sz="4" w:space="0" w:color="auto"/>
              <w:left w:val="single" w:sz="4" w:space="0" w:color="auto"/>
              <w:bottom w:val="single" w:sz="4" w:space="0" w:color="auto"/>
              <w:right w:val="single" w:sz="4" w:space="0" w:color="auto"/>
            </w:tcBorders>
          </w:tcPr>
          <w:p w14:paraId="5C4E4126" w14:textId="77777777" w:rsidR="005568A6" w:rsidRDefault="00000000">
            <w:pPr>
              <w:spacing w:afterLines="50" w:after="120"/>
              <w:rPr>
                <w:lang w:eastAsia="en-US"/>
              </w:rPr>
            </w:pPr>
            <w:r>
              <w:rPr>
                <w:lang w:eastAsia="en-US"/>
              </w:rPr>
              <w:t>20</w:t>
            </w:r>
          </w:p>
        </w:tc>
      </w:tr>
      <w:tr w:rsidR="005568A6" w14:paraId="2E215708" w14:textId="77777777">
        <w:tc>
          <w:tcPr>
            <w:tcW w:w="2263" w:type="dxa"/>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70AFCB13" w14:textId="77777777" w:rsidR="005568A6" w:rsidRDefault="005568A6">
            <w:pPr>
              <w:spacing w:afterLines="50" w:after="120"/>
              <w:rPr>
                <w:rFonts w:ascii="Calibri" w:hAnsi="Calibri" w:cstheme="minorBidi"/>
                <w:lang w:eastAsia="en-US"/>
              </w:rPr>
            </w:pPr>
          </w:p>
          <w:p w14:paraId="230E9436" w14:textId="77777777" w:rsidR="005568A6" w:rsidRDefault="00000000">
            <w:pPr>
              <w:spacing w:afterLines="50" w:after="120"/>
              <w:rPr>
                <w:lang w:eastAsia="en-US"/>
              </w:rPr>
            </w:pPr>
            <w:r>
              <w:rPr>
                <w:lang w:eastAsia="en-US"/>
              </w:rPr>
              <w:t>SNR @2% BLER [dB]</w:t>
            </w:r>
          </w:p>
        </w:tc>
        <w:tc>
          <w:tcPr>
            <w:tcW w:w="2552" w:type="dxa"/>
            <w:tcBorders>
              <w:top w:val="single" w:sz="4" w:space="0" w:color="auto"/>
              <w:left w:val="single" w:sz="4" w:space="0" w:color="auto"/>
              <w:bottom w:val="single" w:sz="4" w:space="0" w:color="auto"/>
              <w:right w:val="single" w:sz="4" w:space="0" w:color="auto"/>
            </w:tcBorders>
          </w:tcPr>
          <w:p w14:paraId="01589C49" w14:textId="77777777" w:rsidR="005568A6" w:rsidRDefault="00000000">
            <w:pPr>
              <w:spacing w:afterLines="50" w:after="120"/>
              <w:rPr>
                <w:lang w:eastAsia="en-US"/>
              </w:rPr>
            </w:pPr>
            <w:r>
              <w:rPr>
                <w:lang w:eastAsia="en-US"/>
              </w:rPr>
              <w:t>Baseline</w:t>
            </w:r>
          </w:p>
        </w:tc>
        <w:tc>
          <w:tcPr>
            <w:tcW w:w="850" w:type="dxa"/>
            <w:tcBorders>
              <w:top w:val="single" w:sz="4" w:space="0" w:color="auto"/>
              <w:left w:val="single" w:sz="4" w:space="0" w:color="auto"/>
              <w:bottom w:val="single" w:sz="4" w:space="0" w:color="auto"/>
              <w:right w:val="single" w:sz="4" w:space="0" w:color="auto"/>
            </w:tcBorders>
          </w:tcPr>
          <w:p w14:paraId="3F7046A1" w14:textId="77777777" w:rsidR="005568A6" w:rsidRDefault="00000000">
            <w:pPr>
              <w:spacing w:afterLines="50" w:after="120"/>
              <w:rPr>
                <w:lang w:eastAsia="en-US"/>
              </w:rPr>
            </w:pPr>
            <w:r>
              <w:rPr>
                <w:lang w:eastAsia="en-US"/>
              </w:rPr>
              <w:t>-1.5</w:t>
            </w:r>
          </w:p>
        </w:tc>
        <w:tc>
          <w:tcPr>
            <w:tcW w:w="709" w:type="dxa"/>
            <w:tcBorders>
              <w:top w:val="single" w:sz="4" w:space="0" w:color="auto"/>
              <w:left w:val="single" w:sz="4" w:space="0" w:color="auto"/>
              <w:bottom w:val="single" w:sz="4" w:space="0" w:color="auto"/>
              <w:right w:val="single" w:sz="4" w:space="0" w:color="auto"/>
            </w:tcBorders>
          </w:tcPr>
          <w:p w14:paraId="51526B7A" w14:textId="77777777" w:rsidR="005568A6" w:rsidRDefault="00000000">
            <w:pPr>
              <w:spacing w:afterLines="50" w:after="120"/>
              <w:rPr>
                <w:lang w:eastAsia="en-US"/>
              </w:rPr>
            </w:pPr>
            <w:r>
              <w:rPr>
                <w:lang w:eastAsia="en-US"/>
              </w:rPr>
              <w:t xml:space="preserve"> -3</w:t>
            </w:r>
          </w:p>
        </w:tc>
        <w:tc>
          <w:tcPr>
            <w:tcW w:w="1134" w:type="dxa"/>
            <w:tcBorders>
              <w:top w:val="single" w:sz="4" w:space="0" w:color="auto"/>
              <w:left w:val="single" w:sz="4" w:space="0" w:color="auto"/>
              <w:bottom w:val="single" w:sz="4" w:space="0" w:color="auto"/>
              <w:right w:val="single" w:sz="4" w:space="0" w:color="auto"/>
            </w:tcBorders>
          </w:tcPr>
          <w:p w14:paraId="61F1F638" w14:textId="77777777" w:rsidR="005568A6" w:rsidRDefault="00000000">
            <w:pPr>
              <w:spacing w:afterLines="50" w:after="120"/>
              <w:rPr>
                <w:lang w:eastAsia="en-US"/>
              </w:rPr>
            </w:pPr>
            <w:r>
              <w:rPr>
                <w:lang w:eastAsia="en-US"/>
              </w:rPr>
              <w:t xml:space="preserve"> -5.5</w:t>
            </w:r>
          </w:p>
        </w:tc>
        <w:tc>
          <w:tcPr>
            <w:tcW w:w="1122" w:type="dxa"/>
            <w:tcBorders>
              <w:top w:val="single" w:sz="4" w:space="0" w:color="auto"/>
              <w:left w:val="single" w:sz="4" w:space="0" w:color="auto"/>
              <w:bottom w:val="single" w:sz="4" w:space="0" w:color="auto"/>
              <w:right w:val="single" w:sz="4" w:space="0" w:color="auto"/>
            </w:tcBorders>
          </w:tcPr>
          <w:p w14:paraId="1A7FA673" w14:textId="77777777" w:rsidR="005568A6" w:rsidRDefault="00000000">
            <w:pPr>
              <w:spacing w:afterLines="50" w:after="120"/>
              <w:rPr>
                <w:lang w:eastAsia="en-US"/>
              </w:rPr>
            </w:pPr>
            <w:r>
              <w:rPr>
                <w:lang w:eastAsia="en-US"/>
              </w:rPr>
              <w:t>-5.5</w:t>
            </w:r>
          </w:p>
        </w:tc>
      </w:tr>
      <w:tr w:rsidR="005568A6" w14:paraId="4B276007"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0148BCC" w14:textId="77777777" w:rsidR="005568A6" w:rsidRDefault="005568A6">
            <w:pPr>
              <w:spacing w:after="0"/>
              <w:rPr>
                <w:lang w:val="en-US" w:eastAsia="en-US"/>
              </w:rPr>
            </w:pPr>
          </w:p>
        </w:tc>
        <w:tc>
          <w:tcPr>
            <w:tcW w:w="2552" w:type="dxa"/>
            <w:tcBorders>
              <w:top w:val="single" w:sz="4" w:space="0" w:color="auto"/>
              <w:left w:val="single" w:sz="4" w:space="0" w:color="auto"/>
              <w:bottom w:val="single" w:sz="4" w:space="0" w:color="auto"/>
              <w:right w:val="single" w:sz="4" w:space="0" w:color="auto"/>
            </w:tcBorders>
          </w:tcPr>
          <w:p w14:paraId="3F43EC4C" w14:textId="77777777" w:rsidR="005568A6" w:rsidRDefault="00000000">
            <w:pPr>
              <w:spacing w:afterLines="50" w:after="120"/>
              <w:rPr>
                <w:lang w:eastAsia="en-US"/>
              </w:rPr>
            </w:pPr>
            <w:r>
              <w:rPr>
                <w:lang w:eastAsia="en-US"/>
              </w:rPr>
              <w:t>4 UE inter-slot Grouping</w:t>
            </w:r>
          </w:p>
        </w:tc>
        <w:tc>
          <w:tcPr>
            <w:tcW w:w="850" w:type="dxa"/>
            <w:tcBorders>
              <w:top w:val="single" w:sz="4" w:space="0" w:color="auto"/>
              <w:left w:val="single" w:sz="4" w:space="0" w:color="auto"/>
              <w:bottom w:val="single" w:sz="4" w:space="0" w:color="auto"/>
              <w:right w:val="single" w:sz="4" w:space="0" w:color="auto"/>
            </w:tcBorders>
          </w:tcPr>
          <w:p w14:paraId="2BCCFB9F" w14:textId="77777777" w:rsidR="005568A6" w:rsidRDefault="00000000">
            <w:pPr>
              <w:spacing w:afterLines="50" w:after="120"/>
              <w:rPr>
                <w:lang w:eastAsia="en-US"/>
              </w:rPr>
            </w:pPr>
            <w:r>
              <w:rPr>
                <w:lang w:eastAsia="en-US"/>
              </w:rPr>
              <w:t>NA</w:t>
            </w:r>
          </w:p>
        </w:tc>
        <w:tc>
          <w:tcPr>
            <w:tcW w:w="709" w:type="dxa"/>
            <w:tcBorders>
              <w:top w:val="single" w:sz="4" w:space="0" w:color="auto"/>
              <w:left w:val="single" w:sz="4" w:space="0" w:color="auto"/>
              <w:bottom w:val="single" w:sz="4" w:space="0" w:color="auto"/>
              <w:right w:val="single" w:sz="4" w:space="0" w:color="auto"/>
            </w:tcBorders>
          </w:tcPr>
          <w:p w14:paraId="71DDDEB2" w14:textId="77777777" w:rsidR="005568A6" w:rsidRDefault="00000000">
            <w:pPr>
              <w:spacing w:afterLines="50" w:after="120"/>
              <w:rPr>
                <w:lang w:eastAsia="en-US"/>
              </w:rPr>
            </w:pPr>
            <w:r>
              <w:rPr>
                <w:lang w:eastAsia="en-US"/>
              </w:rPr>
              <w:t>NA</w:t>
            </w:r>
          </w:p>
        </w:tc>
        <w:tc>
          <w:tcPr>
            <w:tcW w:w="1134" w:type="dxa"/>
            <w:tcBorders>
              <w:top w:val="single" w:sz="4" w:space="0" w:color="auto"/>
              <w:left w:val="single" w:sz="4" w:space="0" w:color="auto"/>
              <w:bottom w:val="single" w:sz="4" w:space="0" w:color="auto"/>
              <w:right w:val="single" w:sz="4" w:space="0" w:color="auto"/>
            </w:tcBorders>
          </w:tcPr>
          <w:p w14:paraId="67B54DFE" w14:textId="77777777" w:rsidR="005568A6" w:rsidRDefault="00000000">
            <w:pPr>
              <w:spacing w:afterLines="50" w:after="120"/>
              <w:rPr>
                <w:lang w:eastAsia="en-US"/>
              </w:rPr>
            </w:pPr>
            <w:r>
              <w:rPr>
                <w:lang w:eastAsia="en-US"/>
              </w:rPr>
              <w:t>NA</w:t>
            </w:r>
          </w:p>
        </w:tc>
        <w:tc>
          <w:tcPr>
            <w:tcW w:w="1122" w:type="dxa"/>
            <w:tcBorders>
              <w:top w:val="single" w:sz="4" w:space="0" w:color="auto"/>
              <w:left w:val="single" w:sz="4" w:space="0" w:color="auto"/>
              <w:bottom w:val="single" w:sz="4" w:space="0" w:color="auto"/>
              <w:right w:val="single" w:sz="4" w:space="0" w:color="auto"/>
            </w:tcBorders>
          </w:tcPr>
          <w:p w14:paraId="317E08E1" w14:textId="77777777" w:rsidR="005568A6" w:rsidRDefault="00000000">
            <w:pPr>
              <w:spacing w:afterLines="50" w:after="120"/>
              <w:rPr>
                <w:lang w:eastAsia="en-US"/>
              </w:rPr>
            </w:pPr>
            <w:r>
              <w:rPr>
                <w:lang w:eastAsia="en-US"/>
              </w:rPr>
              <w:t>NA</w:t>
            </w:r>
          </w:p>
        </w:tc>
      </w:tr>
      <w:tr w:rsidR="005568A6" w14:paraId="34D07BC5"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409BC08A" w14:textId="77777777" w:rsidR="005568A6" w:rsidRDefault="005568A6">
            <w:pPr>
              <w:spacing w:after="0"/>
              <w:rPr>
                <w:lang w:val="en-US" w:eastAsia="en-US"/>
              </w:rPr>
            </w:pPr>
          </w:p>
        </w:tc>
        <w:tc>
          <w:tcPr>
            <w:tcW w:w="2552" w:type="dxa"/>
            <w:tcBorders>
              <w:top w:val="single" w:sz="4" w:space="0" w:color="auto"/>
              <w:left w:val="single" w:sz="4" w:space="0" w:color="auto"/>
              <w:bottom w:val="single" w:sz="4" w:space="0" w:color="auto"/>
              <w:right w:val="single" w:sz="4" w:space="0" w:color="auto"/>
            </w:tcBorders>
          </w:tcPr>
          <w:p w14:paraId="3236395D" w14:textId="77777777" w:rsidR="005568A6" w:rsidRDefault="00000000">
            <w:pPr>
              <w:spacing w:afterLines="50" w:after="120"/>
              <w:rPr>
                <w:lang w:eastAsia="en-US"/>
              </w:rPr>
            </w:pPr>
            <w:r>
              <w:rPr>
                <w:lang w:eastAsia="en-US"/>
              </w:rPr>
              <w:t xml:space="preserve">4 UE inter-slot MMSE </w:t>
            </w:r>
          </w:p>
        </w:tc>
        <w:tc>
          <w:tcPr>
            <w:tcW w:w="850" w:type="dxa"/>
            <w:tcBorders>
              <w:top w:val="single" w:sz="4" w:space="0" w:color="auto"/>
              <w:left w:val="single" w:sz="4" w:space="0" w:color="auto"/>
              <w:bottom w:val="single" w:sz="4" w:space="0" w:color="auto"/>
              <w:right w:val="single" w:sz="4" w:space="0" w:color="auto"/>
            </w:tcBorders>
          </w:tcPr>
          <w:p w14:paraId="65436658" w14:textId="77777777" w:rsidR="005568A6" w:rsidRDefault="00000000">
            <w:pPr>
              <w:spacing w:afterLines="50" w:after="120"/>
              <w:rPr>
                <w:lang w:eastAsia="en-US"/>
              </w:rPr>
            </w:pPr>
            <w:r>
              <w:rPr>
                <w:lang w:eastAsia="en-US"/>
              </w:rPr>
              <w:t>NA</w:t>
            </w:r>
          </w:p>
        </w:tc>
        <w:tc>
          <w:tcPr>
            <w:tcW w:w="709" w:type="dxa"/>
            <w:tcBorders>
              <w:top w:val="single" w:sz="4" w:space="0" w:color="auto"/>
              <w:left w:val="single" w:sz="4" w:space="0" w:color="auto"/>
              <w:bottom w:val="single" w:sz="4" w:space="0" w:color="auto"/>
              <w:right w:val="single" w:sz="4" w:space="0" w:color="auto"/>
            </w:tcBorders>
          </w:tcPr>
          <w:p w14:paraId="65BA3BB2" w14:textId="77777777" w:rsidR="005568A6" w:rsidRDefault="00000000">
            <w:pPr>
              <w:spacing w:afterLines="50" w:after="120"/>
              <w:rPr>
                <w:lang w:eastAsia="en-US"/>
              </w:rPr>
            </w:pPr>
            <w:r>
              <w:rPr>
                <w:lang w:eastAsia="en-US"/>
              </w:rPr>
              <w:t>NA</w:t>
            </w:r>
          </w:p>
        </w:tc>
        <w:tc>
          <w:tcPr>
            <w:tcW w:w="1134" w:type="dxa"/>
            <w:tcBorders>
              <w:top w:val="single" w:sz="4" w:space="0" w:color="auto"/>
              <w:left w:val="single" w:sz="4" w:space="0" w:color="auto"/>
              <w:bottom w:val="single" w:sz="4" w:space="0" w:color="auto"/>
              <w:right w:val="single" w:sz="4" w:space="0" w:color="auto"/>
            </w:tcBorders>
          </w:tcPr>
          <w:p w14:paraId="349113ED" w14:textId="77777777" w:rsidR="005568A6" w:rsidRDefault="00000000">
            <w:pPr>
              <w:spacing w:afterLines="50" w:after="120"/>
              <w:rPr>
                <w:lang w:eastAsia="en-US"/>
              </w:rPr>
            </w:pPr>
            <w:r>
              <w:rPr>
                <w:lang w:eastAsia="en-US"/>
              </w:rPr>
              <w:t>NA</w:t>
            </w:r>
          </w:p>
        </w:tc>
        <w:tc>
          <w:tcPr>
            <w:tcW w:w="1122" w:type="dxa"/>
            <w:tcBorders>
              <w:top w:val="single" w:sz="4" w:space="0" w:color="auto"/>
              <w:left w:val="single" w:sz="4" w:space="0" w:color="auto"/>
              <w:bottom w:val="single" w:sz="4" w:space="0" w:color="auto"/>
              <w:right w:val="single" w:sz="4" w:space="0" w:color="auto"/>
            </w:tcBorders>
          </w:tcPr>
          <w:p w14:paraId="3CB63308" w14:textId="77777777" w:rsidR="005568A6" w:rsidRDefault="00000000">
            <w:pPr>
              <w:spacing w:afterLines="50" w:after="120"/>
              <w:rPr>
                <w:lang w:eastAsia="en-US"/>
              </w:rPr>
            </w:pPr>
            <w:r>
              <w:rPr>
                <w:lang w:eastAsia="en-US"/>
              </w:rPr>
              <w:t>NA</w:t>
            </w:r>
          </w:p>
        </w:tc>
      </w:tr>
      <w:tr w:rsidR="005568A6" w14:paraId="2F74E872" w14:textId="77777777">
        <w:tc>
          <w:tcPr>
            <w:tcW w:w="2263" w:type="dxa"/>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D290171" w14:textId="77777777" w:rsidR="005568A6" w:rsidRDefault="005568A6">
            <w:pPr>
              <w:spacing w:afterLines="50" w:after="120"/>
              <w:rPr>
                <w:rFonts w:ascii="Calibri" w:hAnsi="Calibri" w:cstheme="minorBidi"/>
                <w:lang w:eastAsia="en-US"/>
              </w:rPr>
            </w:pPr>
          </w:p>
          <w:p w14:paraId="692933D3" w14:textId="77777777" w:rsidR="005568A6" w:rsidRDefault="00000000">
            <w:pPr>
              <w:spacing w:afterLines="50" w:after="120"/>
              <w:rPr>
                <w:lang w:eastAsia="en-US"/>
              </w:rPr>
            </w:pPr>
            <w:r>
              <w:rPr>
                <w:lang w:eastAsia="en-US"/>
              </w:rPr>
              <w:t>SNR @10% BLER [dB]</w:t>
            </w:r>
          </w:p>
        </w:tc>
        <w:tc>
          <w:tcPr>
            <w:tcW w:w="2552" w:type="dxa"/>
            <w:tcBorders>
              <w:top w:val="single" w:sz="4" w:space="0" w:color="auto"/>
              <w:left w:val="single" w:sz="4" w:space="0" w:color="auto"/>
              <w:bottom w:val="single" w:sz="4" w:space="0" w:color="auto"/>
              <w:right w:val="single" w:sz="4" w:space="0" w:color="auto"/>
            </w:tcBorders>
          </w:tcPr>
          <w:p w14:paraId="6CB61571" w14:textId="77777777" w:rsidR="005568A6" w:rsidRDefault="00000000">
            <w:pPr>
              <w:spacing w:afterLines="50" w:after="120"/>
              <w:rPr>
                <w:lang w:eastAsia="en-US"/>
              </w:rPr>
            </w:pPr>
            <w:r>
              <w:rPr>
                <w:lang w:eastAsia="en-US"/>
              </w:rPr>
              <w:t>Baseline</w:t>
            </w:r>
          </w:p>
        </w:tc>
        <w:tc>
          <w:tcPr>
            <w:tcW w:w="850" w:type="dxa"/>
            <w:tcBorders>
              <w:top w:val="single" w:sz="4" w:space="0" w:color="auto"/>
              <w:left w:val="single" w:sz="4" w:space="0" w:color="auto"/>
              <w:bottom w:val="single" w:sz="4" w:space="0" w:color="auto"/>
              <w:right w:val="single" w:sz="4" w:space="0" w:color="auto"/>
            </w:tcBorders>
          </w:tcPr>
          <w:p w14:paraId="2061908E" w14:textId="77777777" w:rsidR="005568A6" w:rsidRDefault="00000000">
            <w:pPr>
              <w:spacing w:afterLines="50" w:after="120"/>
              <w:rPr>
                <w:lang w:eastAsia="en-US"/>
              </w:rPr>
            </w:pPr>
            <w:r>
              <w:rPr>
                <w:lang w:eastAsia="en-US"/>
              </w:rPr>
              <w:t>-3</w:t>
            </w:r>
          </w:p>
        </w:tc>
        <w:tc>
          <w:tcPr>
            <w:tcW w:w="709" w:type="dxa"/>
            <w:tcBorders>
              <w:top w:val="single" w:sz="4" w:space="0" w:color="auto"/>
              <w:left w:val="single" w:sz="4" w:space="0" w:color="auto"/>
              <w:bottom w:val="single" w:sz="4" w:space="0" w:color="auto"/>
              <w:right w:val="single" w:sz="4" w:space="0" w:color="auto"/>
            </w:tcBorders>
          </w:tcPr>
          <w:p w14:paraId="59F35ED7" w14:textId="77777777" w:rsidR="005568A6" w:rsidRDefault="00000000">
            <w:pPr>
              <w:spacing w:afterLines="50" w:after="120"/>
              <w:rPr>
                <w:lang w:eastAsia="en-US"/>
              </w:rPr>
            </w:pPr>
            <w:r>
              <w:rPr>
                <w:lang w:eastAsia="en-US"/>
              </w:rPr>
              <w:t xml:space="preserve"> -5.5</w:t>
            </w:r>
          </w:p>
        </w:tc>
        <w:tc>
          <w:tcPr>
            <w:tcW w:w="1134" w:type="dxa"/>
            <w:tcBorders>
              <w:top w:val="single" w:sz="4" w:space="0" w:color="auto"/>
              <w:left w:val="single" w:sz="4" w:space="0" w:color="auto"/>
              <w:bottom w:val="single" w:sz="4" w:space="0" w:color="auto"/>
              <w:right w:val="single" w:sz="4" w:space="0" w:color="auto"/>
            </w:tcBorders>
          </w:tcPr>
          <w:p w14:paraId="688A5457" w14:textId="77777777" w:rsidR="005568A6" w:rsidRDefault="00000000">
            <w:pPr>
              <w:spacing w:afterLines="50" w:after="120"/>
              <w:rPr>
                <w:lang w:eastAsia="en-US"/>
              </w:rPr>
            </w:pPr>
            <w:r>
              <w:rPr>
                <w:lang w:eastAsia="en-US"/>
              </w:rPr>
              <w:t xml:space="preserve"> -7.5</w:t>
            </w:r>
          </w:p>
        </w:tc>
        <w:tc>
          <w:tcPr>
            <w:tcW w:w="1122" w:type="dxa"/>
            <w:tcBorders>
              <w:top w:val="single" w:sz="4" w:space="0" w:color="auto"/>
              <w:left w:val="single" w:sz="4" w:space="0" w:color="auto"/>
              <w:bottom w:val="single" w:sz="4" w:space="0" w:color="auto"/>
              <w:right w:val="single" w:sz="4" w:space="0" w:color="auto"/>
            </w:tcBorders>
          </w:tcPr>
          <w:p w14:paraId="1DD27F93" w14:textId="77777777" w:rsidR="005568A6" w:rsidRDefault="00000000">
            <w:pPr>
              <w:spacing w:afterLines="50" w:after="120"/>
              <w:rPr>
                <w:lang w:eastAsia="en-US"/>
              </w:rPr>
            </w:pPr>
            <w:r>
              <w:rPr>
                <w:lang w:eastAsia="en-US"/>
              </w:rPr>
              <w:t>-7.5</w:t>
            </w:r>
          </w:p>
        </w:tc>
      </w:tr>
      <w:tr w:rsidR="005568A6" w14:paraId="20210E2C"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3306202D" w14:textId="77777777" w:rsidR="005568A6" w:rsidRDefault="005568A6">
            <w:pPr>
              <w:spacing w:after="0"/>
              <w:rPr>
                <w:lang w:val="en-US" w:eastAsia="en-US"/>
              </w:rPr>
            </w:pPr>
          </w:p>
        </w:tc>
        <w:tc>
          <w:tcPr>
            <w:tcW w:w="2552" w:type="dxa"/>
            <w:tcBorders>
              <w:top w:val="single" w:sz="4" w:space="0" w:color="auto"/>
              <w:left w:val="single" w:sz="4" w:space="0" w:color="auto"/>
              <w:bottom w:val="single" w:sz="4" w:space="0" w:color="auto"/>
              <w:right w:val="single" w:sz="4" w:space="0" w:color="auto"/>
            </w:tcBorders>
          </w:tcPr>
          <w:p w14:paraId="0D0D321F" w14:textId="77777777" w:rsidR="005568A6" w:rsidRDefault="00000000">
            <w:pPr>
              <w:spacing w:afterLines="50" w:after="120"/>
              <w:rPr>
                <w:lang w:eastAsia="en-US"/>
              </w:rPr>
            </w:pPr>
            <w:r>
              <w:rPr>
                <w:lang w:eastAsia="en-US"/>
              </w:rPr>
              <w:t>4 UE inter-slot Grouping (loss compare to baseline)</w:t>
            </w:r>
          </w:p>
        </w:tc>
        <w:tc>
          <w:tcPr>
            <w:tcW w:w="850" w:type="dxa"/>
            <w:tcBorders>
              <w:top w:val="single" w:sz="4" w:space="0" w:color="auto"/>
              <w:left w:val="single" w:sz="4" w:space="0" w:color="auto"/>
              <w:bottom w:val="single" w:sz="4" w:space="0" w:color="auto"/>
              <w:right w:val="single" w:sz="4" w:space="0" w:color="auto"/>
            </w:tcBorders>
          </w:tcPr>
          <w:p w14:paraId="4E488596" w14:textId="77777777" w:rsidR="005568A6" w:rsidRDefault="00000000">
            <w:pPr>
              <w:spacing w:afterLines="50" w:after="120"/>
              <w:rPr>
                <w:lang w:eastAsia="en-US"/>
              </w:rPr>
            </w:pPr>
            <w:r>
              <w:rPr>
                <w:lang w:eastAsia="en-US"/>
              </w:rPr>
              <w:t>NA</w:t>
            </w:r>
          </w:p>
        </w:tc>
        <w:tc>
          <w:tcPr>
            <w:tcW w:w="709" w:type="dxa"/>
            <w:tcBorders>
              <w:top w:val="single" w:sz="4" w:space="0" w:color="auto"/>
              <w:left w:val="single" w:sz="4" w:space="0" w:color="auto"/>
              <w:bottom w:val="single" w:sz="4" w:space="0" w:color="auto"/>
              <w:right w:val="single" w:sz="4" w:space="0" w:color="auto"/>
            </w:tcBorders>
          </w:tcPr>
          <w:p w14:paraId="4F39996B" w14:textId="77777777" w:rsidR="005568A6" w:rsidRDefault="00000000">
            <w:pPr>
              <w:spacing w:afterLines="50" w:after="120"/>
              <w:rPr>
                <w:lang w:eastAsia="en-US"/>
              </w:rPr>
            </w:pPr>
            <w:r>
              <w:rPr>
                <w:lang w:eastAsia="en-US"/>
              </w:rPr>
              <w:t>NA</w:t>
            </w:r>
          </w:p>
        </w:tc>
        <w:tc>
          <w:tcPr>
            <w:tcW w:w="1134" w:type="dxa"/>
            <w:tcBorders>
              <w:top w:val="single" w:sz="4" w:space="0" w:color="auto"/>
              <w:left w:val="single" w:sz="4" w:space="0" w:color="auto"/>
              <w:bottom w:val="single" w:sz="4" w:space="0" w:color="auto"/>
              <w:right w:val="single" w:sz="4" w:space="0" w:color="auto"/>
            </w:tcBorders>
          </w:tcPr>
          <w:p w14:paraId="6FBF741C" w14:textId="77777777" w:rsidR="005568A6" w:rsidRDefault="00000000">
            <w:pPr>
              <w:spacing w:afterLines="50" w:after="120"/>
              <w:rPr>
                <w:lang w:eastAsia="en-US"/>
              </w:rPr>
            </w:pPr>
            <w:r>
              <w:rPr>
                <w:lang w:eastAsia="en-US"/>
              </w:rPr>
              <w:t>-5.5 (2dB)</w:t>
            </w:r>
          </w:p>
        </w:tc>
        <w:tc>
          <w:tcPr>
            <w:tcW w:w="1122" w:type="dxa"/>
            <w:tcBorders>
              <w:top w:val="single" w:sz="4" w:space="0" w:color="auto"/>
              <w:left w:val="single" w:sz="4" w:space="0" w:color="auto"/>
              <w:bottom w:val="single" w:sz="4" w:space="0" w:color="auto"/>
              <w:right w:val="single" w:sz="4" w:space="0" w:color="auto"/>
            </w:tcBorders>
          </w:tcPr>
          <w:p w14:paraId="1ED65900" w14:textId="77777777" w:rsidR="005568A6" w:rsidRDefault="00000000">
            <w:pPr>
              <w:spacing w:afterLines="50" w:after="120"/>
              <w:rPr>
                <w:lang w:eastAsia="en-US"/>
              </w:rPr>
            </w:pPr>
            <w:r>
              <w:rPr>
                <w:lang w:eastAsia="en-US"/>
              </w:rPr>
              <w:t>-6 (1.5dB)</w:t>
            </w:r>
          </w:p>
        </w:tc>
      </w:tr>
      <w:tr w:rsidR="005568A6" w14:paraId="2C314576"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2F29782A" w14:textId="77777777" w:rsidR="005568A6" w:rsidRDefault="005568A6">
            <w:pPr>
              <w:spacing w:after="0"/>
              <w:rPr>
                <w:lang w:val="en-US" w:eastAsia="en-US"/>
              </w:rPr>
            </w:pPr>
          </w:p>
        </w:tc>
        <w:tc>
          <w:tcPr>
            <w:tcW w:w="2552" w:type="dxa"/>
            <w:tcBorders>
              <w:top w:val="single" w:sz="4" w:space="0" w:color="auto"/>
              <w:left w:val="single" w:sz="4" w:space="0" w:color="auto"/>
              <w:bottom w:val="single" w:sz="4" w:space="0" w:color="auto"/>
              <w:right w:val="single" w:sz="4" w:space="0" w:color="auto"/>
            </w:tcBorders>
          </w:tcPr>
          <w:p w14:paraId="64F3B65A" w14:textId="77777777" w:rsidR="005568A6" w:rsidRDefault="00000000">
            <w:pPr>
              <w:spacing w:afterLines="50" w:after="120"/>
              <w:rPr>
                <w:lang w:eastAsia="en-US"/>
              </w:rPr>
            </w:pPr>
            <w:r>
              <w:rPr>
                <w:lang w:eastAsia="en-US"/>
              </w:rPr>
              <w:t>4 UE inter-slot MMSE (loss compare to baseline)</w:t>
            </w:r>
          </w:p>
        </w:tc>
        <w:tc>
          <w:tcPr>
            <w:tcW w:w="850" w:type="dxa"/>
            <w:tcBorders>
              <w:top w:val="single" w:sz="4" w:space="0" w:color="auto"/>
              <w:left w:val="single" w:sz="4" w:space="0" w:color="auto"/>
              <w:bottom w:val="single" w:sz="4" w:space="0" w:color="auto"/>
              <w:right w:val="single" w:sz="4" w:space="0" w:color="auto"/>
            </w:tcBorders>
          </w:tcPr>
          <w:p w14:paraId="74A78564" w14:textId="77777777" w:rsidR="005568A6" w:rsidRDefault="00000000">
            <w:pPr>
              <w:spacing w:afterLines="50" w:after="120"/>
              <w:rPr>
                <w:lang w:eastAsia="en-US"/>
              </w:rPr>
            </w:pPr>
            <w:r>
              <w:rPr>
                <w:lang w:eastAsia="en-US"/>
              </w:rPr>
              <w:t>NA</w:t>
            </w:r>
          </w:p>
        </w:tc>
        <w:tc>
          <w:tcPr>
            <w:tcW w:w="709" w:type="dxa"/>
            <w:tcBorders>
              <w:top w:val="single" w:sz="4" w:space="0" w:color="auto"/>
              <w:left w:val="single" w:sz="4" w:space="0" w:color="auto"/>
              <w:bottom w:val="single" w:sz="4" w:space="0" w:color="auto"/>
              <w:right w:val="single" w:sz="4" w:space="0" w:color="auto"/>
            </w:tcBorders>
          </w:tcPr>
          <w:p w14:paraId="59B54058" w14:textId="77777777" w:rsidR="005568A6" w:rsidRDefault="00000000">
            <w:pPr>
              <w:spacing w:afterLines="50" w:after="120"/>
              <w:rPr>
                <w:lang w:eastAsia="en-US"/>
              </w:rPr>
            </w:pPr>
            <w:r>
              <w:rPr>
                <w:lang w:eastAsia="en-US"/>
              </w:rPr>
              <w:t>NA</w:t>
            </w:r>
          </w:p>
        </w:tc>
        <w:tc>
          <w:tcPr>
            <w:tcW w:w="1134" w:type="dxa"/>
            <w:tcBorders>
              <w:top w:val="single" w:sz="4" w:space="0" w:color="auto"/>
              <w:left w:val="single" w:sz="4" w:space="0" w:color="auto"/>
              <w:bottom w:val="single" w:sz="4" w:space="0" w:color="auto"/>
              <w:right w:val="single" w:sz="4" w:space="0" w:color="auto"/>
            </w:tcBorders>
          </w:tcPr>
          <w:p w14:paraId="197242EB" w14:textId="77777777" w:rsidR="005568A6" w:rsidRDefault="00000000">
            <w:pPr>
              <w:spacing w:afterLines="50" w:after="120"/>
              <w:rPr>
                <w:lang w:eastAsia="en-US"/>
              </w:rPr>
            </w:pPr>
            <w:r>
              <w:rPr>
                <w:lang w:eastAsia="en-US"/>
              </w:rPr>
              <w:t>-3.5 (4dB)</w:t>
            </w:r>
          </w:p>
        </w:tc>
        <w:tc>
          <w:tcPr>
            <w:tcW w:w="1122" w:type="dxa"/>
            <w:tcBorders>
              <w:top w:val="single" w:sz="4" w:space="0" w:color="auto"/>
              <w:left w:val="single" w:sz="4" w:space="0" w:color="auto"/>
              <w:bottom w:val="single" w:sz="4" w:space="0" w:color="auto"/>
              <w:right w:val="single" w:sz="4" w:space="0" w:color="auto"/>
            </w:tcBorders>
          </w:tcPr>
          <w:p w14:paraId="4F7DE7C5" w14:textId="77777777" w:rsidR="005568A6" w:rsidRDefault="00000000">
            <w:pPr>
              <w:spacing w:afterLines="50" w:after="120"/>
              <w:rPr>
                <w:lang w:eastAsia="en-US"/>
              </w:rPr>
            </w:pPr>
            <w:r>
              <w:rPr>
                <w:lang w:eastAsia="en-US"/>
              </w:rPr>
              <w:t>-5 (2.5dB)</w:t>
            </w:r>
          </w:p>
        </w:tc>
      </w:tr>
    </w:tbl>
    <w:p w14:paraId="794291FC" w14:textId="77777777" w:rsidR="005568A6" w:rsidRDefault="00000000">
      <w:pPr>
        <w:spacing w:afterLines="50" w:after="120"/>
        <w:jc w:val="center"/>
        <w:rPr>
          <w:rFonts w:eastAsiaTheme="minorEastAsia"/>
          <w:i/>
          <w:iCs/>
          <w:lang w:eastAsia="zh-CN"/>
        </w:rPr>
      </w:pPr>
      <w:r>
        <w:rPr>
          <w:b/>
          <w:bCs/>
          <w:i/>
          <w:iCs/>
        </w:rPr>
        <w:t>Table 2</w:t>
      </w:r>
      <w:r>
        <w:rPr>
          <w:i/>
          <w:iCs/>
        </w:rPr>
        <w:t>: Evaluation summary of inter-slot OCC with OCC length 4 with VoIP</w:t>
      </w:r>
    </w:p>
    <w:p w14:paraId="09E773C0" w14:textId="77777777" w:rsidR="005568A6" w:rsidRDefault="005568A6">
      <w:pPr>
        <w:spacing w:after="0"/>
      </w:pPr>
    </w:p>
    <w:p w14:paraId="0F504254" w14:textId="77777777" w:rsidR="005568A6" w:rsidRDefault="00000000">
      <w:pPr>
        <w:spacing w:beforeLines="50" w:before="120" w:afterLines="50" w:after="120"/>
        <w:jc w:val="center"/>
        <w:rPr>
          <w:rFonts w:eastAsiaTheme="minorEastAsia"/>
          <w:lang w:eastAsia="zh-CN"/>
        </w:rPr>
      </w:pPr>
      <w:r>
        <w:rPr>
          <w:rFonts w:eastAsiaTheme="minorEastAsia"/>
          <w:noProof/>
          <w:lang w:val="en-US" w:eastAsia="zh-CN"/>
        </w:rPr>
        <mc:AlternateContent>
          <mc:Choice Requires="wps">
            <w:drawing>
              <wp:anchor distT="45720" distB="45720" distL="114300" distR="114300" simplePos="0" relativeHeight="251662336" behindDoc="0" locked="0" layoutInCell="1" allowOverlap="1" wp14:anchorId="3FAF1E7E" wp14:editId="3C319C71">
                <wp:simplePos x="0" y="0"/>
                <wp:positionH relativeFrom="column">
                  <wp:posOffset>702310</wp:posOffset>
                </wp:positionH>
                <wp:positionV relativeFrom="paragraph">
                  <wp:posOffset>184785</wp:posOffset>
                </wp:positionV>
                <wp:extent cx="3691255" cy="1480820"/>
                <wp:effectExtent l="0" t="0" r="23495" b="24130"/>
                <wp:wrapSquare wrapText="bothSides"/>
                <wp:docPr id="195" name="Text 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1255" cy="1480820"/>
                        </a:xfrm>
                        <a:prstGeom prst="rect">
                          <a:avLst/>
                        </a:prstGeom>
                        <a:solidFill>
                          <a:srgbClr val="FFFFFF"/>
                        </a:solidFill>
                        <a:ln w="9525">
                          <a:solidFill>
                            <a:srgbClr val="000000"/>
                          </a:solidFill>
                          <a:miter lim="800000"/>
                        </a:ln>
                      </wps:spPr>
                      <wps:txbx>
                        <w:txbxContent>
                          <w:p w14:paraId="59129269" w14:textId="77777777" w:rsidR="005568A6" w:rsidRDefault="00000000">
                            <w:r>
                              <w:rPr>
                                <w:rFonts w:asciiTheme="minorHAnsi" w:hAnsiTheme="minorHAnsi"/>
                                <w:noProof/>
                                <w:lang w:val="en-US" w:eastAsia="zh-CN"/>
                              </w:rPr>
                              <w:drawing>
                                <wp:inline distT="0" distB="0" distL="0" distR="0" wp14:anchorId="2C238B38" wp14:editId="6AA0A43B">
                                  <wp:extent cx="3540760" cy="1375410"/>
                                  <wp:effectExtent l="0" t="0" r="254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9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3540760" cy="1375410"/>
                                          </a:xfrm>
                                          <a:prstGeom prst="rect">
                                            <a:avLst/>
                                          </a:prstGeom>
                                          <a:noFill/>
                                          <a:ln>
                                            <a:noFill/>
                                          </a:ln>
                                        </pic:spPr>
                                      </pic:pic>
                                    </a:graphicData>
                                  </a:graphic>
                                </wp:inline>
                              </w:drawing>
                            </w:r>
                          </w:p>
                        </w:txbxContent>
                      </wps:txbx>
                      <wps:bodyPr rot="0" vertOverflow="clip" horzOverflow="clip" vert="horz" wrap="square" lIns="91440" tIns="45720" rIns="91440" bIns="45720" anchor="t" anchorCtr="0">
                        <a:noAutofit/>
                      </wps:bodyPr>
                    </wps:wsp>
                  </a:graphicData>
                </a:graphic>
              </wp:anchor>
            </w:drawing>
          </mc:Choice>
          <mc:Fallback>
            <w:pict>
              <v:shape w14:anchorId="3FAF1E7E" id="Text Box 195" o:spid="_x0000_s1032" type="#_x0000_t202" style="position:absolute;left:0;text-align:left;margin-left:55.3pt;margin-top:14.55pt;width:290.65pt;height:116.6pt;z-index:25166233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">
                <v:textbox>
                  <w:txbxContent>
                    <w:p w14:paraId="59129269" w14:textId="77777777" w:rsidR="005568A6" w:rsidRDefault="00000000">
                      <w:r>
                        <w:rPr>
                          <w:rFonts w:asciiTheme="minorHAnsi" w:hAnsiTheme="minorHAnsi"/>
                          <w:noProof/>
                          <w:lang w:val="en-US" w:eastAsia="zh-CN"/>
                        </w:rPr>
                        <w:drawing>
                          <wp:inline distT="0" distB="0" distL="0" distR="0" wp14:anchorId="2C238B38" wp14:editId="6AA0A43B">
                            <wp:extent cx="3540760" cy="1375410"/>
                            <wp:effectExtent l="0" t="0" r="254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9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3540760" cy="1375410"/>
                                    </a:xfrm>
                                    <a:prstGeom prst="rect">
                                      <a:avLst/>
                                    </a:prstGeom>
                                    <a:noFill/>
                                    <a:ln>
                                      <a:noFill/>
                                    </a:ln>
                                  </pic:spPr>
                                </pic:pic>
                              </a:graphicData>
                            </a:graphic>
                          </wp:inline>
                        </w:drawing>
                      </w:r>
                    </w:p>
                  </w:txbxContent>
                </v:textbox>
                <w10:wrap type="square"/>
              </v:shape>
            </w:pict>
          </mc:Fallback>
        </mc:AlternateContent>
      </w:r>
    </w:p>
    <w:p w14:paraId="3887A262" w14:textId="77777777" w:rsidR="005568A6" w:rsidRDefault="005568A6">
      <w:pPr>
        <w:spacing w:beforeLines="50" w:before="120" w:afterLines="50" w:after="120"/>
        <w:jc w:val="center"/>
      </w:pPr>
    </w:p>
    <w:p w14:paraId="466D5415" w14:textId="77777777" w:rsidR="005568A6" w:rsidRDefault="005568A6">
      <w:pPr>
        <w:spacing w:beforeLines="50" w:before="120" w:afterLines="50" w:after="120"/>
        <w:jc w:val="center"/>
      </w:pPr>
    </w:p>
    <w:p w14:paraId="6B3F723B" w14:textId="77777777" w:rsidR="005568A6" w:rsidRDefault="005568A6">
      <w:pPr>
        <w:spacing w:beforeLines="50" w:before="120" w:afterLines="50" w:after="120"/>
        <w:jc w:val="center"/>
      </w:pPr>
    </w:p>
    <w:p w14:paraId="7C0E4202" w14:textId="77777777" w:rsidR="005568A6" w:rsidRDefault="005568A6">
      <w:pPr>
        <w:spacing w:beforeLines="50" w:before="120" w:afterLines="50" w:after="120"/>
      </w:pPr>
    </w:p>
    <w:p w14:paraId="4A073B3D" w14:textId="77777777" w:rsidR="005568A6" w:rsidRDefault="005568A6">
      <w:pPr>
        <w:spacing w:beforeLines="50" w:before="120" w:afterLines="50" w:after="120"/>
      </w:pPr>
    </w:p>
    <w:p w14:paraId="12787E63" w14:textId="77777777" w:rsidR="005568A6" w:rsidRDefault="005568A6">
      <w:pPr>
        <w:spacing w:beforeLines="50" w:before="120" w:afterLines="50" w:after="120"/>
      </w:pPr>
    </w:p>
    <w:p w14:paraId="33954CAB" w14:textId="77777777" w:rsidR="005568A6" w:rsidRDefault="005568A6">
      <w:pPr>
        <w:spacing w:beforeLines="50" w:before="120" w:afterLines="50" w:after="120"/>
      </w:pPr>
    </w:p>
    <w:p w14:paraId="01AB1883" w14:textId="77777777" w:rsidR="005568A6" w:rsidRDefault="00000000">
      <w:pPr>
        <w:spacing w:beforeLines="50" w:before="120" w:afterLines="50" w:after="120"/>
        <w:jc w:val="center"/>
        <w:rPr>
          <w:i/>
          <w:iCs/>
        </w:rPr>
      </w:pPr>
      <w:bookmarkStart w:id="232" w:name="OLE_LINK25"/>
      <w:r>
        <w:rPr>
          <w:b/>
          <w:bCs/>
          <w:i/>
          <w:iCs/>
        </w:rPr>
        <w:t>Figure A-1</w:t>
      </w:r>
      <w:r>
        <w:rPr>
          <w:i/>
          <w:iCs/>
        </w:rPr>
        <w:t>: 4 slots Inter-slot OCC</w:t>
      </w:r>
    </w:p>
    <w:bookmarkEnd w:id="232"/>
    <w:p w14:paraId="1BD80BA5" w14:textId="77777777" w:rsidR="005568A6" w:rsidRDefault="00000000">
      <w:pPr>
        <w:spacing w:beforeLines="50" w:before="120" w:afterLines="50" w:after="120"/>
        <w:jc w:val="center"/>
      </w:pPr>
      <w:r>
        <w:rPr>
          <w:rFonts w:ascii="Calibri" w:hAnsi="Calibri" w:cstheme="minorBidi"/>
          <w:noProof/>
          <w:lang w:val="en-US" w:eastAsia="zh-CN"/>
        </w:rPr>
        <mc:AlternateContent>
          <mc:Choice Requires="wps">
            <w:drawing>
              <wp:anchor distT="45720" distB="45720" distL="114300" distR="114300" simplePos="0" relativeHeight="251661312" behindDoc="0" locked="0" layoutInCell="1" allowOverlap="1" wp14:anchorId="564B7EA1" wp14:editId="2945CFB0">
                <wp:simplePos x="0" y="0"/>
                <wp:positionH relativeFrom="column">
                  <wp:posOffset>702310</wp:posOffset>
                </wp:positionH>
                <wp:positionV relativeFrom="paragraph">
                  <wp:posOffset>175895</wp:posOffset>
                </wp:positionV>
                <wp:extent cx="3724910" cy="1514475"/>
                <wp:effectExtent l="0" t="0" r="27940" b="28575"/>
                <wp:wrapSquare wrapText="bothSides"/>
                <wp:docPr id="193" name="Text 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4910" cy="1514475"/>
                        </a:xfrm>
                        <a:prstGeom prst="rect">
                          <a:avLst/>
                        </a:prstGeom>
                        <a:solidFill>
                          <a:srgbClr val="FFFFFF"/>
                        </a:solidFill>
                        <a:ln w="9525">
                          <a:solidFill>
                            <a:srgbClr val="000000"/>
                          </a:solidFill>
                          <a:miter lim="800000"/>
                        </a:ln>
                      </wps:spPr>
                      <wps:txbx>
                        <w:txbxContent>
                          <w:p w14:paraId="01664961" w14:textId="77777777" w:rsidR="005568A6" w:rsidRDefault="00000000">
                            <w:r>
                              <w:rPr>
                                <w:rFonts w:asciiTheme="minorHAnsi" w:hAnsiTheme="minorHAnsi"/>
                                <w:noProof/>
                                <w:lang w:val="en-US" w:eastAsia="zh-CN"/>
                              </w:rPr>
                              <w:drawing>
                                <wp:inline distT="0" distB="0" distL="0" distR="0" wp14:anchorId="2FC950D0" wp14:editId="592E0C2F">
                                  <wp:extent cx="3555365" cy="1433830"/>
                                  <wp:effectExtent l="0" t="0" r="6985"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3555365" cy="1433830"/>
                                          </a:xfrm>
                                          <a:prstGeom prst="rect">
                                            <a:avLst/>
                                          </a:prstGeom>
                                          <a:noFill/>
                                          <a:ln>
                                            <a:noFill/>
                                          </a:ln>
                                        </pic:spPr>
                                      </pic:pic>
                                    </a:graphicData>
                                  </a:graphic>
                                </wp:inline>
                              </w:drawing>
                            </w:r>
                          </w:p>
                        </w:txbxContent>
                      </wps:txbx>
                      <wps:bodyPr rot="0" vertOverflow="clip" horzOverflow="clip" vert="horz" wrap="square" lIns="91440" tIns="45720" rIns="91440" bIns="45720" anchor="t" anchorCtr="0">
                        <a:noAutofit/>
                      </wps:bodyPr>
                    </wps:wsp>
                  </a:graphicData>
                </a:graphic>
              </wp:anchor>
            </w:drawing>
          </mc:Choice>
          <mc:Fallback>
            <w:pict>
              <v:shape w14:anchorId="564B7EA1" id="Text Box 193" o:spid="_x0000_s1033" type="#_x0000_t202" style="position:absolute;left:0;text-align:left;margin-left:55.3pt;margin-top:13.85pt;width:293.3pt;height:119.25pt;z-index:25166131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">
                <v:textbox>
                  <w:txbxContent>
                    <w:p w14:paraId="01664961" w14:textId="77777777" w:rsidR="005568A6" w:rsidRDefault="00000000">
                      <w:r>
                        <w:rPr>
                          <w:rFonts w:asciiTheme="minorHAnsi" w:hAnsiTheme="minorHAnsi"/>
                          <w:noProof/>
                          <w:lang w:val="en-US" w:eastAsia="zh-CN"/>
                        </w:rPr>
                        <w:drawing>
                          <wp:inline distT="0" distB="0" distL="0" distR="0" wp14:anchorId="2FC950D0" wp14:editId="592E0C2F">
                            <wp:extent cx="3555365" cy="1433830"/>
                            <wp:effectExtent l="0" t="0" r="6985"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3555365" cy="1433830"/>
                                    </a:xfrm>
                                    <a:prstGeom prst="rect">
                                      <a:avLst/>
                                    </a:prstGeom>
                                    <a:noFill/>
                                    <a:ln>
                                      <a:noFill/>
                                    </a:ln>
                                  </pic:spPr>
                                </pic:pic>
                              </a:graphicData>
                            </a:graphic>
                          </wp:inline>
                        </w:drawing>
                      </w:r>
                    </w:p>
                  </w:txbxContent>
                </v:textbox>
                <w10:wrap type="square"/>
              </v:shape>
            </w:pict>
          </mc:Fallback>
        </mc:AlternateContent>
      </w:r>
    </w:p>
    <w:p w14:paraId="4C19D100" w14:textId="77777777" w:rsidR="005568A6" w:rsidRDefault="005568A6">
      <w:pPr>
        <w:spacing w:beforeLines="50" w:before="120" w:afterLines="50" w:after="120"/>
      </w:pPr>
    </w:p>
    <w:p w14:paraId="1573C0C6" w14:textId="77777777" w:rsidR="005568A6" w:rsidRDefault="005568A6">
      <w:pPr>
        <w:spacing w:beforeLines="50" w:before="120" w:afterLines="50" w:after="120"/>
      </w:pPr>
    </w:p>
    <w:p w14:paraId="14B72DB8" w14:textId="77777777" w:rsidR="005568A6" w:rsidRDefault="005568A6">
      <w:pPr>
        <w:spacing w:beforeLines="50" w:before="120" w:afterLines="50" w:after="120"/>
      </w:pPr>
    </w:p>
    <w:p w14:paraId="5261B1C0" w14:textId="77777777" w:rsidR="005568A6" w:rsidRDefault="005568A6">
      <w:pPr>
        <w:spacing w:beforeLines="50" w:before="120" w:afterLines="50" w:after="120"/>
      </w:pPr>
    </w:p>
    <w:p w14:paraId="08ECFEA7" w14:textId="77777777" w:rsidR="005568A6" w:rsidRDefault="005568A6">
      <w:pPr>
        <w:spacing w:beforeLines="50" w:before="120" w:afterLines="50" w:after="120"/>
      </w:pPr>
    </w:p>
    <w:p w14:paraId="06F1EF5D" w14:textId="77777777" w:rsidR="005568A6" w:rsidRDefault="005568A6">
      <w:pPr>
        <w:spacing w:beforeLines="50" w:before="120" w:afterLines="50" w:after="120"/>
      </w:pPr>
    </w:p>
    <w:p w14:paraId="0A787A16" w14:textId="77777777" w:rsidR="005568A6" w:rsidRDefault="005568A6">
      <w:pPr>
        <w:spacing w:beforeLines="50" w:before="120" w:afterLines="50" w:after="120"/>
      </w:pPr>
    </w:p>
    <w:p w14:paraId="4AF0536A" w14:textId="77777777" w:rsidR="005568A6" w:rsidRDefault="00000000">
      <w:pPr>
        <w:spacing w:beforeLines="50" w:before="120" w:afterLines="50" w:after="120"/>
        <w:jc w:val="center"/>
        <w:rPr>
          <w:i/>
          <w:iCs/>
        </w:rPr>
      </w:pPr>
      <w:r>
        <w:rPr>
          <w:b/>
          <w:bCs/>
          <w:i/>
          <w:iCs/>
        </w:rPr>
        <w:t>Figure A-2</w:t>
      </w:r>
      <w:r>
        <w:rPr>
          <w:i/>
          <w:iCs/>
        </w:rPr>
        <w:t>: 8 slots Inter-slot OCC</w:t>
      </w:r>
    </w:p>
    <w:p w14:paraId="00BCF6E8" w14:textId="77777777" w:rsidR="005568A6" w:rsidRDefault="00000000">
      <w:pPr>
        <w:spacing w:beforeLines="50" w:before="120" w:afterLines="50" w:after="120"/>
        <w:jc w:val="center"/>
      </w:pPr>
      <w:r>
        <w:rPr>
          <w:rFonts w:ascii="Calibri" w:hAnsi="Calibri" w:cstheme="minorBidi"/>
          <w:noProof/>
          <w:lang w:val="en-US" w:eastAsia="zh-CN"/>
        </w:rPr>
        <w:lastRenderedPageBreak/>
        <mc:AlternateContent>
          <mc:Choice Requires="wps">
            <w:drawing>
              <wp:anchor distT="45720" distB="45720" distL="114300" distR="114300" simplePos="0" relativeHeight="251660288" behindDoc="0" locked="0" layoutInCell="1" allowOverlap="1" wp14:anchorId="763D6DAC" wp14:editId="2DA55E6A">
                <wp:simplePos x="0" y="0"/>
                <wp:positionH relativeFrom="column">
                  <wp:posOffset>724535</wp:posOffset>
                </wp:positionH>
                <wp:positionV relativeFrom="paragraph">
                  <wp:posOffset>184150</wp:posOffset>
                </wp:positionV>
                <wp:extent cx="3729990" cy="1475105"/>
                <wp:effectExtent l="0" t="0" r="22860" b="10795"/>
                <wp:wrapSquare wrapText="bothSides"/>
                <wp:docPr id="6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9990" cy="1475105"/>
                        </a:xfrm>
                        <a:prstGeom prst="rect">
                          <a:avLst/>
                        </a:prstGeom>
                        <a:solidFill>
                          <a:srgbClr val="FFFFFF"/>
                        </a:solidFill>
                        <a:ln w="9525">
                          <a:solidFill>
                            <a:srgbClr val="000000"/>
                          </a:solidFill>
                          <a:miter lim="800000"/>
                        </a:ln>
                      </wps:spPr>
                      <wps:txbx>
                        <w:txbxContent>
                          <w:p w14:paraId="56A404CC" w14:textId="77777777" w:rsidR="005568A6" w:rsidRDefault="00000000">
                            <w:r>
                              <w:rPr>
                                <w:rFonts w:asciiTheme="minorHAnsi" w:hAnsiTheme="minorHAnsi"/>
                                <w:noProof/>
                                <w:lang w:val="en-US" w:eastAsia="zh-CN"/>
                              </w:rPr>
                              <w:drawing>
                                <wp:inline distT="0" distB="0" distL="0" distR="0" wp14:anchorId="569651FF" wp14:editId="5FD48531">
                                  <wp:extent cx="3482340" cy="1411605"/>
                                  <wp:effectExtent l="0" t="0" r="381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3482340" cy="1411605"/>
                                          </a:xfrm>
                                          <a:prstGeom prst="rect">
                                            <a:avLst/>
                                          </a:prstGeom>
                                          <a:noFill/>
                                          <a:ln>
                                            <a:noFill/>
                                          </a:ln>
                                        </pic:spPr>
                                      </pic:pic>
                                    </a:graphicData>
                                  </a:graphic>
                                </wp:inline>
                              </w:drawing>
                            </w:r>
                          </w:p>
                        </w:txbxContent>
                      </wps:txbx>
                      <wps:bodyPr rot="0" vertOverflow="clip" horzOverflow="clip" vert="horz" wrap="square" lIns="91440" tIns="45720" rIns="91440" bIns="45720" anchor="t" anchorCtr="0">
                        <a:noAutofit/>
                      </wps:bodyPr>
                    </wps:wsp>
                  </a:graphicData>
                </a:graphic>
              </wp:anchor>
            </w:drawing>
          </mc:Choice>
          <mc:Fallback>
            <w:pict>
              <v:shape w14:anchorId="763D6DAC" id="Text Box 61" o:spid="_x0000_s1034" type="#_x0000_t202" style="position:absolute;left:0;text-align:left;margin-left:57.05pt;margin-top:14.5pt;width:293.7pt;height:116.1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">
                <v:textbox>
                  <w:txbxContent>
                    <w:p w14:paraId="56A404CC" w14:textId="77777777" w:rsidR="005568A6" w:rsidRDefault="00000000">
                      <w:r>
                        <w:rPr>
                          <w:rFonts w:asciiTheme="minorHAnsi" w:hAnsiTheme="minorHAnsi"/>
                          <w:noProof/>
                          <w:lang w:val="en-US" w:eastAsia="zh-CN"/>
                        </w:rPr>
                        <w:drawing>
                          <wp:inline distT="0" distB="0" distL="0" distR="0" wp14:anchorId="569651FF" wp14:editId="5FD48531">
                            <wp:extent cx="3482340" cy="1411605"/>
                            <wp:effectExtent l="0" t="0" r="381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3482340" cy="1411605"/>
                                    </a:xfrm>
                                    <a:prstGeom prst="rect">
                                      <a:avLst/>
                                    </a:prstGeom>
                                    <a:noFill/>
                                    <a:ln>
                                      <a:noFill/>
                                    </a:ln>
                                  </pic:spPr>
                                </pic:pic>
                              </a:graphicData>
                            </a:graphic>
                          </wp:inline>
                        </w:drawing>
                      </w:r>
                    </w:p>
                  </w:txbxContent>
                </v:textbox>
                <w10:wrap type="square"/>
              </v:shape>
            </w:pict>
          </mc:Fallback>
        </mc:AlternateContent>
      </w:r>
    </w:p>
    <w:p w14:paraId="6D58F8BF" w14:textId="77777777" w:rsidR="005568A6" w:rsidRDefault="005568A6">
      <w:pPr>
        <w:spacing w:beforeLines="50" w:before="120" w:afterLines="50" w:after="120"/>
      </w:pPr>
    </w:p>
    <w:p w14:paraId="094BB425" w14:textId="77777777" w:rsidR="005568A6" w:rsidRDefault="005568A6">
      <w:pPr>
        <w:spacing w:beforeLines="50" w:before="120" w:afterLines="50" w:after="120"/>
      </w:pPr>
    </w:p>
    <w:p w14:paraId="384AB38D" w14:textId="77777777" w:rsidR="005568A6" w:rsidRDefault="005568A6">
      <w:pPr>
        <w:spacing w:beforeLines="50" w:before="120" w:afterLines="50" w:after="120"/>
      </w:pPr>
    </w:p>
    <w:p w14:paraId="24D70656" w14:textId="77777777" w:rsidR="005568A6" w:rsidRDefault="005568A6">
      <w:pPr>
        <w:spacing w:beforeLines="50" w:before="120" w:afterLines="50" w:after="120"/>
      </w:pPr>
    </w:p>
    <w:p w14:paraId="681ACA1C" w14:textId="77777777" w:rsidR="005568A6" w:rsidRDefault="005568A6">
      <w:pPr>
        <w:spacing w:beforeLines="50" w:before="120" w:afterLines="50" w:after="120"/>
      </w:pPr>
    </w:p>
    <w:p w14:paraId="66C88F34" w14:textId="77777777" w:rsidR="005568A6" w:rsidRDefault="005568A6">
      <w:pPr>
        <w:spacing w:beforeLines="50" w:before="120" w:afterLines="50" w:after="120"/>
      </w:pPr>
    </w:p>
    <w:p w14:paraId="372AA179" w14:textId="77777777" w:rsidR="005568A6" w:rsidRDefault="005568A6">
      <w:pPr>
        <w:spacing w:beforeLines="50" w:before="120" w:afterLines="50" w:after="120"/>
      </w:pPr>
    </w:p>
    <w:p w14:paraId="798161CA" w14:textId="77777777" w:rsidR="005568A6" w:rsidRDefault="00000000">
      <w:pPr>
        <w:spacing w:beforeLines="50" w:before="120" w:afterLines="50" w:after="120"/>
        <w:jc w:val="center"/>
        <w:rPr>
          <w:i/>
          <w:iCs/>
        </w:rPr>
      </w:pPr>
      <w:bookmarkStart w:id="233" w:name="OLE_LINK27"/>
      <w:r>
        <w:rPr>
          <w:b/>
          <w:bCs/>
          <w:i/>
          <w:iCs/>
        </w:rPr>
        <w:t>Figure A-3</w:t>
      </w:r>
      <w:r>
        <w:rPr>
          <w:i/>
          <w:iCs/>
        </w:rPr>
        <w:t>: 16 slots Inter-slot OCC</w:t>
      </w:r>
    </w:p>
    <w:bookmarkEnd w:id="233"/>
    <w:p w14:paraId="7391837B" w14:textId="77777777" w:rsidR="005568A6" w:rsidRDefault="00000000">
      <w:pPr>
        <w:spacing w:beforeLines="50" w:before="120" w:afterLines="50" w:after="120"/>
        <w:jc w:val="center"/>
      </w:pPr>
      <w:r>
        <w:rPr>
          <w:rFonts w:ascii="Calibri" w:hAnsi="Calibri" w:cstheme="minorBidi"/>
          <w:noProof/>
          <w:lang w:val="en-US" w:eastAsia="zh-CN"/>
        </w:rPr>
        <mc:AlternateContent>
          <mc:Choice Requires="wps">
            <w:drawing>
              <wp:anchor distT="45720" distB="45720" distL="114300" distR="114300" simplePos="0" relativeHeight="251659264" behindDoc="0" locked="0" layoutInCell="1" allowOverlap="1" wp14:anchorId="3C23D6F5" wp14:editId="45FA55A9">
                <wp:simplePos x="0" y="0"/>
                <wp:positionH relativeFrom="column">
                  <wp:posOffset>735965</wp:posOffset>
                </wp:positionH>
                <wp:positionV relativeFrom="paragraph">
                  <wp:posOffset>180340</wp:posOffset>
                </wp:positionV>
                <wp:extent cx="3735705" cy="1503045"/>
                <wp:effectExtent l="0" t="0" r="17145" b="20955"/>
                <wp:wrapSquare wrapText="bothSides"/>
                <wp:docPr id="5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5705" cy="1503045"/>
                        </a:xfrm>
                        <a:prstGeom prst="rect">
                          <a:avLst/>
                        </a:prstGeom>
                        <a:solidFill>
                          <a:srgbClr val="FFFFFF"/>
                        </a:solidFill>
                        <a:ln w="9525">
                          <a:solidFill>
                            <a:srgbClr val="000000"/>
                          </a:solidFill>
                          <a:miter lim="800000"/>
                        </a:ln>
                      </wps:spPr>
                      <wps:txbx>
                        <w:txbxContent>
                          <w:p w14:paraId="058904BA" w14:textId="77777777" w:rsidR="005568A6" w:rsidRDefault="00000000">
                            <w:r>
                              <w:rPr>
                                <w:rFonts w:asciiTheme="minorHAnsi" w:hAnsiTheme="minorHAnsi"/>
                                <w:noProof/>
                                <w:lang w:val="en-US" w:eastAsia="zh-CN"/>
                              </w:rPr>
                              <w:drawing>
                                <wp:inline distT="0" distB="0" distL="0" distR="0" wp14:anchorId="770695AB" wp14:editId="52A8BE66">
                                  <wp:extent cx="3511550" cy="1404620"/>
                                  <wp:effectExtent l="0" t="0" r="0" b="508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3511550" cy="1404620"/>
                                          </a:xfrm>
                                          <a:prstGeom prst="rect">
                                            <a:avLst/>
                                          </a:prstGeom>
                                          <a:noFill/>
                                          <a:ln>
                                            <a:noFill/>
                                          </a:ln>
                                        </pic:spPr>
                                      </pic:pic>
                                    </a:graphicData>
                                  </a:graphic>
                                </wp:inline>
                              </w:drawing>
                            </w:r>
                          </w:p>
                        </w:txbxContent>
                      </wps:txbx>
                      <wps:bodyPr rot="0" vertOverflow="clip" horzOverflow="clip" vert="horz" wrap="square" lIns="91440" tIns="45720" rIns="91440" bIns="45720" anchor="t" anchorCtr="0">
                        <a:noAutofit/>
                      </wps:bodyPr>
                    </wps:wsp>
                  </a:graphicData>
                </a:graphic>
              </wp:anchor>
            </w:drawing>
          </mc:Choice>
          <mc:Fallback>
            <w:pict>
              <v:shape w14:anchorId="3C23D6F5" id="Text Box 59" o:spid="_x0000_s1035" type="#_x0000_t202" style="position:absolute;left:0;text-align:left;margin-left:57.95pt;margin-top:14.2pt;width:294.15pt;height:118.35pt;z-index:25165926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">
                <v:textbox>
                  <w:txbxContent>
                    <w:p w14:paraId="058904BA" w14:textId="77777777" w:rsidR="005568A6" w:rsidRDefault="00000000">
                      <w:r>
                        <w:rPr>
                          <w:rFonts w:asciiTheme="minorHAnsi" w:hAnsiTheme="minorHAnsi"/>
                          <w:noProof/>
                          <w:lang w:val="en-US" w:eastAsia="zh-CN"/>
                        </w:rPr>
                        <w:drawing>
                          <wp:inline distT="0" distB="0" distL="0" distR="0" wp14:anchorId="770695AB" wp14:editId="52A8BE66">
                            <wp:extent cx="3511550" cy="1404620"/>
                            <wp:effectExtent l="0" t="0" r="0" b="508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3511550" cy="1404620"/>
                                    </a:xfrm>
                                    <a:prstGeom prst="rect">
                                      <a:avLst/>
                                    </a:prstGeom>
                                    <a:noFill/>
                                    <a:ln>
                                      <a:noFill/>
                                    </a:ln>
                                  </pic:spPr>
                                </pic:pic>
                              </a:graphicData>
                            </a:graphic>
                          </wp:inline>
                        </w:drawing>
                      </w:r>
                    </w:p>
                  </w:txbxContent>
                </v:textbox>
                <w10:wrap type="square"/>
              </v:shape>
            </w:pict>
          </mc:Fallback>
        </mc:AlternateContent>
      </w:r>
    </w:p>
    <w:p w14:paraId="748717AD" w14:textId="77777777" w:rsidR="005568A6" w:rsidRDefault="005568A6">
      <w:pPr>
        <w:spacing w:beforeLines="50" w:before="120" w:afterLines="50" w:after="120"/>
        <w:jc w:val="center"/>
      </w:pPr>
    </w:p>
    <w:p w14:paraId="7DA44C51" w14:textId="77777777" w:rsidR="005568A6" w:rsidRDefault="005568A6">
      <w:pPr>
        <w:spacing w:beforeLines="50" w:before="120" w:afterLines="50" w:after="120"/>
        <w:jc w:val="center"/>
      </w:pPr>
    </w:p>
    <w:p w14:paraId="2310C506" w14:textId="77777777" w:rsidR="005568A6" w:rsidRDefault="005568A6">
      <w:pPr>
        <w:spacing w:beforeLines="50" w:before="120" w:afterLines="50" w:after="120"/>
        <w:jc w:val="center"/>
      </w:pPr>
    </w:p>
    <w:p w14:paraId="55634BEC" w14:textId="77777777" w:rsidR="005568A6" w:rsidRDefault="005568A6">
      <w:pPr>
        <w:spacing w:beforeLines="50" w:before="120" w:afterLines="50" w:after="120"/>
        <w:jc w:val="center"/>
      </w:pPr>
    </w:p>
    <w:p w14:paraId="5D648748" w14:textId="77777777" w:rsidR="005568A6" w:rsidRDefault="005568A6">
      <w:pPr>
        <w:spacing w:beforeLines="50" w:before="120" w:afterLines="50" w:after="120"/>
        <w:jc w:val="center"/>
      </w:pPr>
    </w:p>
    <w:p w14:paraId="74A6BA3B" w14:textId="77777777" w:rsidR="005568A6" w:rsidRDefault="005568A6">
      <w:pPr>
        <w:spacing w:beforeLines="50" w:before="120" w:afterLines="50" w:after="120"/>
        <w:jc w:val="center"/>
      </w:pPr>
    </w:p>
    <w:p w14:paraId="3B436AE9" w14:textId="77777777" w:rsidR="005568A6" w:rsidRDefault="005568A6">
      <w:pPr>
        <w:spacing w:beforeLines="50" w:before="120" w:afterLines="50" w:after="120"/>
        <w:jc w:val="center"/>
      </w:pPr>
    </w:p>
    <w:p w14:paraId="246941B1" w14:textId="77777777" w:rsidR="005568A6" w:rsidRDefault="00000000">
      <w:pPr>
        <w:spacing w:beforeLines="50" w:before="120" w:afterLines="50" w:after="120"/>
        <w:jc w:val="center"/>
        <w:rPr>
          <w:i/>
          <w:iCs/>
        </w:rPr>
      </w:pPr>
      <w:r>
        <w:rPr>
          <w:b/>
          <w:bCs/>
          <w:i/>
          <w:iCs/>
        </w:rPr>
        <w:t>Figure A-4</w:t>
      </w:r>
      <w:r>
        <w:rPr>
          <w:i/>
          <w:iCs/>
        </w:rPr>
        <w:t>: 20 slots Inter-slot OCC</w:t>
      </w:r>
    </w:p>
    <w:p w14:paraId="7509DCFE" w14:textId="77777777" w:rsidR="005568A6" w:rsidRDefault="005568A6">
      <w:pPr>
        <w:spacing w:after="0"/>
        <w:jc w:val="center"/>
      </w:pPr>
    </w:p>
    <w:p w14:paraId="166FF73C" w14:textId="77777777" w:rsidR="005568A6" w:rsidRDefault="00000000">
      <w:pPr>
        <w:spacing w:after="0"/>
      </w:pPr>
      <w:r>
        <w:br w:type="page"/>
      </w:r>
    </w:p>
    <w:p w14:paraId="606C6F1E" w14:textId="77777777" w:rsidR="005568A6" w:rsidRDefault="00000000">
      <w:pPr>
        <w:pStyle w:val="Heading2"/>
        <w:numPr>
          <w:ilvl w:val="0"/>
          <w:numId w:val="101"/>
        </w:numPr>
      </w:pPr>
      <w:r>
        <w:lastRenderedPageBreak/>
        <w:t>Panasonic (R1-2410357)</w:t>
      </w:r>
    </w:p>
    <w:p w14:paraId="3AEFC630" w14:textId="77777777" w:rsidR="005568A6" w:rsidRDefault="00000000">
      <w:pPr>
        <w:jc w:val="center"/>
      </w:pPr>
      <w:r>
        <w:rPr>
          <w:noProof/>
          <w:lang w:val="en-US" w:eastAsia="zh-CN"/>
        </w:rPr>
        <w:drawing>
          <wp:inline distT="0" distB="0" distL="0" distR="0" wp14:anchorId="2FB51A60" wp14:editId="51C19084">
            <wp:extent cx="6120765" cy="2212975"/>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pic:cNvPicPr>
                      <a:picLocks noChangeAspect="1"/>
                    </pic:cNvPicPr>
                  </pic:nvPicPr>
                  <pic:blipFill>
                    <a:blip r:embed="rId105"/>
                    <a:stretch>
                      <a:fillRect/>
                    </a:stretch>
                  </pic:blipFill>
                  <pic:spPr>
                    <a:xfrm>
                      <a:off x="0" y="0"/>
                      <a:ext cx="6120765" cy="2212975"/>
                    </a:xfrm>
                    <a:prstGeom prst="rect">
                      <a:avLst/>
                    </a:prstGeom>
                  </pic:spPr>
                </pic:pic>
              </a:graphicData>
            </a:graphic>
          </wp:inline>
        </w:drawing>
      </w:r>
    </w:p>
    <w:p w14:paraId="1B92F5AF" w14:textId="77777777" w:rsidR="005568A6" w:rsidRDefault="00000000">
      <w:pPr>
        <w:pStyle w:val="Caption"/>
        <w:ind w:right="200"/>
        <w:rPr>
          <w:rFonts w:eastAsia="MS Mincho"/>
          <w:lang w:eastAsia="ja-JP"/>
        </w:rPr>
      </w:pPr>
      <w:bookmarkStart w:id="234" w:name="_Ref181954996"/>
      <w:r>
        <w:t xml:space="preserve">Figure </w:t>
      </w:r>
      <w:fldSimple w:instr=" SEQ Figure \* ARABIC ">
        <w:r>
          <w:t>1</w:t>
        </w:r>
      </w:fldSimple>
      <w:bookmarkEnd w:id="234"/>
      <w:r>
        <w:rPr>
          <w:lang w:eastAsia="ja-JP"/>
        </w:rPr>
        <w:t xml:space="preserve"> BLER performance</w:t>
      </w:r>
    </w:p>
    <w:p w14:paraId="6FE7F0AB" w14:textId="77777777" w:rsidR="005568A6" w:rsidRDefault="00000000">
      <w:pPr>
        <w:pStyle w:val="Caption"/>
        <w:ind w:right="200"/>
        <w:rPr>
          <w:lang w:eastAsia="ja-JP"/>
        </w:rPr>
      </w:pPr>
      <w:bookmarkStart w:id="235" w:name="_Ref181955015"/>
      <w:r>
        <w:t xml:space="preserve">Table </w:t>
      </w:r>
      <w:fldSimple w:instr=" SEQ Table \* ARABIC ">
        <w:r>
          <w:t>2</w:t>
        </w:r>
      </w:fldSimple>
      <w:bookmarkEnd w:id="235"/>
      <w:r>
        <w:rPr>
          <w:lang w:eastAsia="ja-JP"/>
        </w:rPr>
        <w:t xml:space="preserve"> Comparison of required SNR for VoIP</w:t>
      </w:r>
    </w:p>
    <w:tbl>
      <w:tblPr>
        <w:tblStyle w:val="TableGrid"/>
        <w:tblW w:w="0" w:type="auto"/>
        <w:jc w:val="center"/>
        <w:tblLook w:val="04A0" w:firstRow="1" w:lastRow="0" w:firstColumn="1" w:lastColumn="0" w:noHBand="0" w:noVBand="1"/>
      </w:tblPr>
      <w:tblGrid>
        <w:gridCol w:w="1278"/>
        <w:gridCol w:w="2407"/>
        <w:gridCol w:w="2407"/>
        <w:gridCol w:w="2408"/>
      </w:tblGrid>
      <w:tr w:rsidR="005568A6" w14:paraId="4D02590B" w14:textId="77777777">
        <w:trPr>
          <w:trHeight w:val="407"/>
          <w:jc w:val="center"/>
        </w:trPr>
        <w:tc>
          <w:tcPr>
            <w:tcW w:w="1278" w:type="dxa"/>
            <w:tcBorders>
              <w:top w:val="single" w:sz="4" w:space="0" w:color="auto"/>
              <w:left w:val="single" w:sz="4" w:space="0" w:color="auto"/>
              <w:bottom w:val="single" w:sz="4" w:space="0" w:color="auto"/>
              <w:right w:val="single" w:sz="4" w:space="0" w:color="auto"/>
            </w:tcBorders>
          </w:tcPr>
          <w:p w14:paraId="3008D5DF" w14:textId="77777777" w:rsidR="005568A6" w:rsidRDefault="00000000">
            <w:pPr>
              <w:rPr>
                <w:rFonts w:eastAsia="MS Mincho"/>
                <w:sz w:val="18"/>
                <w:szCs w:val="18"/>
                <w:lang w:eastAsia="ja-JP"/>
              </w:rPr>
            </w:pPr>
            <w:r>
              <w:rPr>
                <w:rFonts w:ascii="Arial Unicode MS" w:hAnsi="Arial Unicode MS" w:cs="Arial" w:hint="eastAsia"/>
                <w:color w:val="000000" w:themeColor="dark1"/>
                <w:kern w:val="24"/>
                <w:sz w:val="18"/>
                <w:szCs w:val="18"/>
                <w:lang w:eastAsia="ja-JP"/>
              </w:rPr>
              <w:t xml:space="preserve">Target </w:t>
            </w:r>
            <w:r>
              <w:rPr>
                <w:rFonts w:ascii="Arial Unicode MS" w:hAnsi="Arial Unicode MS" w:cs="Arial" w:hint="eastAsia"/>
                <w:color w:val="000000" w:themeColor="dark1"/>
                <w:kern w:val="24"/>
                <w:sz w:val="18"/>
                <w:szCs w:val="18"/>
              </w:rPr>
              <w:t>BLER 2%</w:t>
            </w:r>
          </w:p>
        </w:tc>
        <w:tc>
          <w:tcPr>
            <w:tcW w:w="2407" w:type="dxa"/>
            <w:tcBorders>
              <w:top w:val="single" w:sz="4" w:space="0" w:color="auto"/>
              <w:left w:val="single" w:sz="4" w:space="0" w:color="auto"/>
              <w:bottom w:val="single" w:sz="4" w:space="0" w:color="auto"/>
              <w:right w:val="single" w:sz="4" w:space="0" w:color="auto"/>
            </w:tcBorders>
          </w:tcPr>
          <w:p w14:paraId="5E018854" w14:textId="77777777" w:rsidR="005568A6" w:rsidRDefault="00000000">
            <w:pPr>
              <w:jc w:val="center"/>
              <w:rPr>
                <w:sz w:val="18"/>
                <w:szCs w:val="18"/>
                <w:lang w:eastAsia="ja-JP"/>
              </w:rPr>
            </w:pPr>
            <w:r>
              <w:rPr>
                <w:rFonts w:ascii="Arial Unicode MS" w:hAnsi="Arial Unicode MS" w:cs="Arial" w:hint="eastAsia"/>
                <w:kern w:val="24"/>
                <w:sz w:val="18"/>
                <w:szCs w:val="18"/>
                <w:lang w:eastAsia="ja-JP"/>
              </w:rPr>
              <w:t xml:space="preserve">Option 1: </w:t>
            </w:r>
            <w:r>
              <w:rPr>
                <w:rFonts w:ascii="Arial Unicode MS" w:hAnsi="Arial Unicode MS" w:cs="Arial" w:hint="eastAsia"/>
                <w:kern w:val="24"/>
                <w:sz w:val="18"/>
                <w:szCs w:val="18"/>
              </w:rPr>
              <w:t>Inter-slot OCC</w:t>
            </w:r>
          </w:p>
        </w:tc>
        <w:tc>
          <w:tcPr>
            <w:tcW w:w="2407" w:type="dxa"/>
            <w:tcBorders>
              <w:top w:val="single" w:sz="4" w:space="0" w:color="auto"/>
              <w:left w:val="single" w:sz="4" w:space="0" w:color="auto"/>
              <w:bottom w:val="single" w:sz="4" w:space="0" w:color="auto"/>
              <w:right w:val="single" w:sz="4" w:space="0" w:color="auto"/>
            </w:tcBorders>
          </w:tcPr>
          <w:p w14:paraId="7BD7E0D1" w14:textId="77777777" w:rsidR="005568A6" w:rsidRDefault="00000000">
            <w:pPr>
              <w:jc w:val="center"/>
              <w:rPr>
                <w:sz w:val="18"/>
                <w:szCs w:val="18"/>
                <w:lang w:eastAsia="ja-JP"/>
              </w:rPr>
            </w:pPr>
            <w:r>
              <w:rPr>
                <w:rFonts w:ascii="Arial Unicode MS" w:hAnsi="Arial Unicode MS" w:cs="Arial" w:hint="eastAsia"/>
                <w:kern w:val="24"/>
                <w:sz w:val="18"/>
                <w:szCs w:val="18"/>
                <w:lang w:eastAsia="ja-JP"/>
              </w:rPr>
              <w:t xml:space="preserve">Option 2: </w:t>
            </w:r>
            <w:r>
              <w:rPr>
                <w:rFonts w:ascii="Arial Unicode MS" w:hAnsi="Arial Unicode MS" w:cs="Arial" w:hint="eastAsia"/>
                <w:kern w:val="24"/>
                <w:sz w:val="18"/>
                <w:szCs w:val="18"/>
              </w:rPr>
              <w:t xml:space="preserve">Intra-symbol </w:t>
            </w:r>
            <w:r>
              <w:rPr>
                <w:rFonts w:ascii="Arial Unicode MS" w:hAnsi="Arial Unicode MS" w:cs="Arial" w:hint="eastAsia"/>
                <w:kern w:val="24"/>
                <w:sz w:val="18"/>
                <w:szCs w:val="18"/>
              </w:rPr>
              <w:br/>
            </w:r>
            <w:r>
              <w:rPr>
                <w:rFonts w:ascii="Arial Unicode MS" w:hAnsi="Arial Unicode MS" w:cs="Arial" w:hint="eastAsia"/>
                <w:kern w:val="24"/>
                <w:sz w:val="18"/>
                <w:szCs w:val="18"/>
                <w:lang w:eastAsia="ja-JP"/>
              </w:rPr>
              <w:t xml:space="preserve">pre-DFT </w:t>
            </w:r>
            <w:r>
              <w:rPr>
                <w:rFonts w:ascii="Arial Unicode MS" w:hAnsi="Arial Unicode MS" w:cs="Arial" w:hint="eastAsia"/>
                <w:kern w:val="24"/>
                <w:sz w:val="18"/>
                <w:szCs w:val="18"/>
              </w:rPr>
              <w:t>OCC</w:t>
            </w:r>
          </w:p>
        </w:tc>
        <w:tc>
          <w:tcPr>
            <w:tcW w:w="2408" w:type="dxa"/>
            <w:tcBorders>
              <w:top w:val="single" w:sz="4" w:space="0" w:color="auto"/>
              <w:left w:val="single" w:sz="4" w:space="0" w:color="auto"/>
              <w:bottom w:val="single" w:sz="4" w:space="0" w:color="auto"/>
              <w:right w:val="single" w:sz="4" w:space="0" w:color="auto"/>
            </w:tcBorders>
          </w:tcPr>
          <w:p w14:paraId="23D8BE1E" w14:textId="77777777" w:rsidR="005568A6" w:rsidRDefault="00000000">
            <w:pPr>
              <w:jc w:val="center"/>
              <w:rPr>
                <w:sz w:val="18"/>
                <w:szCs w:val="18"/>
                <w:lang w:eastAsia="ja-JP"/>
              </w:rPr>
            </w:pPr>
            <w:r>
              <w:rPr>
                <w:rFonts w:ascii="Arial Unicode MS" w:hAnsi="Arial Unicode MS" w:cs="Arial" w:hint="eastAsia"/>
                <w:kern w:val="24"/>
                <w:sz w:val="18"/>
                <w:szCs w:val="18"/>
                <w:lang w:eastAsia="ja-JP"/>
              </w:rPr>
              <w:t xml:space="preserve">Option 3: </w:t>
            </w:r>
            <w:r>
              <w:rPr>
                <w:rFonts w:ascii="Arial Unicode MS" w:hAnsi="Arial Unicode MS" w:cs="Arial" w:hint="eastAsia"/>
                <w:kern w:val="24"/>
                <w:sz w:val="18"/>
                <w:szCs w:val="18"/>
              </w:rPr>
              <w:t>Combination</w:t>
            </w:r>
          </w:p>
        </w:tc>
      </w:tr>
      <w:tr w:rsidR="005568A6" w14:paraId="5F3ACD8E" w14:textId="77777777">
        <w:trPr>
          <w:trHeight w:val="770"/>
          <w:jc w:val="center"/>
        </w:trPr>
        <w:tc>
          <w:tcPr>
            <w:tcW w:w="1278" w:type="dxa"/>
            <w:tcBorders>
              <w:top w:val="single" w:sz="4" w:space="0" w:color="auto"/>
              <w:left w:val="single" w:sz="4" w:space="0" w:color="auto"/>
              <w:bottom w:val="single" w:sz="4" w:space="0" w:color="auto"/>
              <w:right w:val="single" w:sz="4" w:space="0" w:color="auto"/>
            </w:tcBorders>
          </w:tcPr>
          <w:p w14:paraId="6E1ED429" w14:textId="77777777" w:rsidR="005568A6" w:rsidRDefault="00000000">
            <w:pPr>
              <w:rPr>
                <w:rFonts w:asciiTheme="majorHAnsi" w:hAnsiTheme="majorHAnsi" w:cstheme="majorHAnsi"/>
                <w:sz w:val="18"/>
                <w:szCs w:val="18"/>
                <w:lang w:eastAsia="ja-JP"/>
              </w:rPr>
            </w:pPr>
            <w:r>
              <w:rPr>
                <w:rFonts w:asciiTheme="majorHAnsi" w:hAnsiTheme="majorHAnsi" w:cstheme="majorHAnsi"/>
                <w:sz w:val="18"/>
                <w:szCs w:val="18"/>
                <w:lang w:eastAsia="ja-JP"/>
              </w:rPr>
              <w:t>1 PRB</w:t>
            </w:r>
          </w:p>
        </w:tc>
        <w:tc>
          <w:tcPr>
            <w:tcW w:w="2407" w:type="dxa"/>
            <w:tcBorders>
              <w:top w:val="single" w:sz="4" w:space="0" w:color="auto"/>
              <w:left w:val="single" w:sz="4" w:space="0" w:color="auto"/>
              <w:bottom w:val="single" w:sz="4" w:space="0" w:color="auto"/>
              <w:right w:val="single" w:sz="4" w:space="0" w:color="auto"/>
            </w:tcBorders>
          </w:tcPr>
          <w:p w14:paraId="2FBE0894" w14:textId="77777777" w:rsidR="005568A6" w:rsidRDefault="00000000">
            <w:pPr>
              <w:pStyle w:val="NormalWeb"/>
              <w:spacing w:before="0" w:beforeAutospacing="0" w:after="0" w:afterAutospacing="0"/>
              <w:rPr>
                <w:rFonts w:ascii="Arial" w:hAnsi="Arial" w:cs="Arial"/>
                <w:sz w:val="18"/>
                <w:szCs w:val="16"/>
                <w:lang w:eastAsia="ja-JP"/>
              </w:rPr>
            </w:pPr>
            <w:r>
              <w:rPr>
                <w:rFonts w:ascii="Arial Unicode MS" w:hAnsi="Arial Unicode MS" w:cs="Arial" w:hint="eastAsia"/>
                <w:color w:val="FF0000"/>
                <w:kern w:val="24"/>
                <w:sz w:val="18"/>
                <w:szCs w:val="16"/>
                <w:lang w:eastAsia="ja-JP"/>
              </w:rPr>
              <w:t>8 slots  :  8.0 dB</w:t>
            </w:r>
          </w:p>
          <w:p w14:paraId="285BEDF5" w14:textId="77777777" w:rsidR="005568A6" w:rsidRDefault="00000000">
            <w:pPr>
              <w:pStyle w:val="NormalWeb"/>
              <w:spacing w:before="0" w:beforeAutospacing="0" w:after="0" w:afterAutospacing="0"/>
              <w:rPr>
                <w:rFonts w:ascii="Arial" w:hAnsi="Arial" w:cs="Arial"/>
                <w:sz w:val="18"/>
                <w:szCs w:val="16"/>
                <w:lang w:eastAsia="ja-JP"/>
              </w:rPr>
            </w:pPr>
            <w:r>
              <w:rPr>
                <w:rFonts w:ascii="Arial Unicode MS" w:hAnsi="Arial Unicode MS" w:cs="Arial" w:hint="eastAsia"/>
                <w:color w:val="FF0000"/>
                <w:kern w:val="24"/>
                <w:sz w:val="18"/>
                <w:szCs w:val="16"/>
                <w:lang w:eastAsia="ja-JP"/>
              </w:rPr>
              <w:t>16 slots:  0.0 dB</w:t>
            </w:r>
          </w:p>
          <w:p w14:paraId="69C4A1D3" w14:textId="77777777" w:rsidR="005568A6" w:rsidRDefault="00000000">
            <w:pPr>
              <w:pStyle w:val="NormalWeb"/>
              <w:spacing w:before="0" w:beforeAutospacing="0" w:after="0" w:afterAutospacing="0"/>
              <w:rPr>
                <w:rFonts w:ascii="Arial Unicode MS" w:hAnsi="Arial Unicode MS" w:cs="Arial"/>
                <w:color w:val="FF0000"/>
                <w:kern w:val="24"/>
                <w:sz w:val="18"/>
                <w:szCs w:val="16"/>
                <w:lang w:eastAsia="ja-JP"/>
              </w:rPr>
            </w:pPr>
            <w:r>
              <w:rPr>
                <w:rFonts w:ascii="Arial Unicode MS" w:hAnsi="Arial Unicode MS" w:cs="Arial" w:hint="eastAsia"/>
                <w:color w:val="FF0000"/>
                <w:kern w:val="24"/>
                <w:sz w:val="18"/>
                <w:szCs w:val="16"/>
                <w:lang w:eastAsia="ja-JP"/>
              </w:rPr>
              <w:t>20 slots: -1.8 dB</w:t>
            </w:r>
          </w:p>
        </w:tc>
        <w:tc>
          <w:tcPr>
            <w:tcW w:w="2407" w:type="dxa"/>
            <w:tcBorders>
              <w:top w:val="single" w:sz="4" w:space="0" w:color="auto"/>
              <w:left w:val="single" w:sz="4" w:space="0" w:color="auto"/>
              <w:bottom w:val="single" w:sz="4" w:space="0" w:color="auto"/>
              <w:right w:val="single" w:sz="4" w:space="0" w:color="auto"/>
            </w:tcBorders>
          </w:tcPr>
          <w:p w14:paraId="378102FB" w14:textId="77777777" w:rsidR="005568A6" w:rsidRDefault="00000000">
            <w:pPr>
              <w:pStyle w:val="NormalWeb"/>
              <w:spacing w:before="0" w:beforeAutospacing="0" w:after="0" w:afterAutospacing="0"/>
              <w:rPr>
                <w:rFonts w:ascii="Arial" w:hAnsi="Arial" w:cs="Arial"/>
                <w:sz w:val="18"/>
                <w:szCs w:val="16"/>
                <w:lang w:eastAsia="ja-JP"/>
              </w:rPr>
            </w:pPr>
            <w:r>
              <w:rPr>
                <w:rFonts w:ascii="Arial Unicode MS" w:hAnsi="Arial Unicode MS" w:cs="Arial" w:hint="eastAsia"/>
                <w:color w:val="000000" w:themeColor="text1"/>
                <w:kern w:val="24"/>
                <w:sz w:val="18"/>
                <w:szCs w:val="16"/>
                <w:lang w:eastAsia="ja-JP"/>
              </w:rPr>
              <w:t>8 slots  : 2.4 dB</w:t>
            </w:r>
          </w:p>
          <w:p w14:paraId="6B5C1D2A" w14:textId="77777777" w:rsidR="005568A6" w:rsidRDefault="00000000">
            <w:pPr>
              <w:pStyle w:val="NormalWeb"/>
              <w:spacing w:before="0" w:beforeAutospacing="0" w:after="0" w:afterAutospacing="0"/>
              <w:rPr>
                <w:rFonts w:ascii="Arial Unicode MS" w:hAnsi="Arial Unicode MS" w:cs="Arial"/>
                <w:color w:val="000000" w:themeColor="dark1"/>
                <w:kern w:val="24"/>
                <w:sz w:val="18"/>
                <w:szCs w:val="16"/>
                <w:lang w:eastAsia="ja-JP"/>
              </w:rPr>
            </w:pPr>
            <w:r>
              <w:rPr>
                <w:rFonts w:ascii="Arial Unicode MS" w:hAnsi="Arial Unicode MS" w:cs="Arial" w:hint="eastAsia"/>
                <w:color w:val="000000" w:themeColor="dark1"/>
                <w:kern w:val="24"/>
                <w:sz w:val="18"/>
                <w:szCs w:val="16"/>
                <w:lang w:eastAsia="ja-JP"/>
              </w:rPr>
              <w:t>16 slots: -1.7 dB</w:t>
            </w:r>
          </w:p>
          <w:p w14:paraId="47D7C71F" w14:textId="77777777" w:rsidR="005568A6" w:rsidRDefault="00000000">
            <w:pPr>
              <w:pStyle w:val="NormalWeb"/>
              <w:spacing w:before="0" w:beforeAutospacing="0" w:after="0" w:afterAutospacing="0"/>
              <w:rPr>
                <w:rFonts w:ascii="Arial Unicode MS" w:hAnsi="Arial Unicode MS" w:cs="Arial"/>
                <w:color w:val="000000" w:themeColor="dark1"/>
                <w:kern w:val="24"/>
                <w:sz w:val="18"/>
                <w:szCs w:val="16"/>
                <w:lang w:eastAsia="ja-JP"/>
              </w:rPr>
            </w:pPr>
            <w:r>
              <w:rPr>
                <w:rFonts w:ascii="Arial Unicode MS" w:hAnsi="Arial Unicode MS" w:cs="Arial" w:hint="eastAsia"/>
                <w:color w:val="000000" w:themeColor="dark1"/>
                <w:kern w:val="24"/>
                <w:sz w:val="18"/>
                <w:szCs w:val="16"/>
                <w:lang w:eastAsia="ja-JP"/>
              </w:rPr>
              <w:t>20 slots: -3.0 dB</w:t>
            </w:r>
          </w:p>
        </w:tc>
        <w:tc>
          <w:tcPr>
            <w:tcW w:w="2408" w:type="dxa"/>
            <w:tcBorders>
              <w:top w:val="single" w:sz="4" w:space="0" w:color="auto"/>
              <w:left w:val="single" w:sz="4" w:space="0" w:color="auto"/>
              <w:bottom w:val="single" w:sz="4" w:space="0" w:color="auto"/>
              <w:right w:val="single" w:sz="4" w:space="0" w:color="auto"/>
            </w:tcBorders>
          </w:tcPr>
          <w:p w14:paraId="3BFEDBA2" w14:textId="77777777" w:rsidR="005568A6" w:rsidRDefault="00000000">
            <w:pPr>
              <w:pStyle w:val="NormalWeb"/>
              <w:spacing w:before="0" w:beforeAutospacing="0" w:after="0" w:afterAutospacing="0"/>
              <w:rPr>
                <w:rFonts w:ascii="Arial Unicode MS" w:hAnsi="Arial Unicode MS" w:cs="Arial"/>
                <w:color w:val="FF0000"/>
                <w:kern w:val="24"/>
                <w:sz w:val="18"/>
                <w:szCs w:val="16"/>
                <w:lang w:eastAsia="ja-JP"/>
              </w:rPr>
            </w:pPr>
            <w:r>
              <w:rPr>
                <w:rFonts w:ascii="Arial Unicode MS" w:hAnsi="Arial Unicode MS" w:cs="Arial" w:hint="eastAsia"/>
                <w:color w:val="FF0000"/>
                <w:kern w:val="24"/>
                <w:sz w:val="18"/>
                <w:szCs w:val="16"/>
                <w:lang w:eastAsia="ja-JP"/>
              </w:rPr>
              <w:t>8 slots  : 5.8 dB</w:t>
            </w:r>
          </w:p>
          <w:p w14:paraId="3B3CBADB" w14:textId="77777777" w:rsidR="005568A6" w:rsidRDefault="00000000">
            <w:pPr>
              <w:pStyle w:val="NormalWeb"/>
              <w:spacing w:before="0" w:beforeAutospacing="0" w:after="0" w:afterAutospacing="0"/>
              <w:rPr>
                <w:rFonts w:ascii="Arial" w:hAnsi="Arial" w:cs="Arial"/>
                <w:sz w:val="18"/>
                <w:szCs w:val="16"/>
                <w:lang w:eastAsia="ja-JP"/>
              </w:rPr>
            </w:pPr>
            <w:r>
              <w:rPr>
                <w:rFonts w:ascii="Arial" w:hAnsi="Arial" w:cs="Arial"/>
                <w:sz w:val="18"/>
                <w:szCs w:val="16"/>
                <w:lang w:eastAsia="ja-JP"/>
              </w:rPr>
              <w:t>16 slots: -0.9 dB</w:t>
            </w:r>
          </w:p>
          <w:p w14:paraId="23D937B5" w14:textId="77777777" w:rsidR="005568A6" w:rsidRDefault="00000000">
            <w:pPr>
              <w:pStyle w:val="NormalWeb"/>
              <w:spacing w:before="0" w:beforeAutospacing="0" w:after="0" w:afterAutospacing="0"/>
              <w:rPr>
                <w:rFonts w:ascii="Arial Unicode MS" w:hAnsi="Arial Unicode MS" w:cs="Arial"/>
                <w:color w:val="FF0000"/>
                <w:kern w:val="24"/>
                <w:sz w:val="18"/>
                <w:szCs w:val="16"/>
                <w:lang w:eastAsia="ja-JP"/>
              </w:rPr>
            </w:pPr>
            <w:r>
              <w:rPr>
                <w:rFonts w:ascii="Arial" w:hAnsi="Arial" w:cs="Arial"/>
                <w:sz w:val="18"/>
                <w:szCs w:val="16"/>
                <w:lang w:val="en-GB" w:eastAsia="en-US"/>
              </w:rPr>
              <w:t>20 slots: -2.5 dB</w:t>
            </w:r>
          </w:p>
        </w:tc>
      </w:tr>
      <w:tr w:rsidR="005568A6" w14:paraId="393E8940" w14:textId="77777777">
        <w:trPr>
          <w:trHeight w:val="770"/>
          <w:jc w:val="center"/>
        </w:trPr>
        <w:tc>
          <w:tcPr>
            <w:tcW w:w="1278" w:type="dxa"/>
            <w:tcBorders>
              <w:top w:val="single" w:sz="4" w:space="0" w:color="auto"/>
              <w:left w:val="single" w:sz="4" w:space="0" w:color="auto"/>
              <w:bottom w:val="single" w:sz="4" w:space="0" w:color="auto"/>
              <w:right w:val="single" w:sz="4" w:space="0" w:color="auto"/>
            </w:tcBorders>
          </w:tcPr>
          <w:p w14:paraId="6DECA044" w14:textId="77777777" w:rsidR="005568A6" w:rsidRDefault="00000000">
            <w:pPr>
              <w:rPr>
                <w:rFonts w:asciiTheme="majorHAnsi" w:hAnsiTheme="majorHAnsi" w:cstheme="majorHAnsi"/>
                <w:sz w:val="18"/>
                <w:szCs w:val="18"/>
                <w:lang w:eastAsia="ja-JP"/>
              </w:rPr>
            </w:pPr>
            <w:r>
              <w:rPr>
                <w:rFonts w:asciiTheme="majorHAnsi" w:hAnsiTheme="majorHAnsi" w:cstheme="majorHAnsi"/>
                <w:sz w:val="18"/>
                <w:szCs w:val="18"/>
                <w:lang w:eastAsia="ja-JP"/>
              </w:rPr>
              <w:t>2 PRB</w:t>
            </w:r>
          </w:p>
        </w:tc>
        <w:tc>
          <w:tcPr>
            <w:tcW w:w="2407" w:type="dxa"/>
            <w:tcBorders>
              <w:top w:val="single" w:sz="4" w:space="0" w:color="auto"/>
              <w:left w:val="single" w:sz="4" w:space="0" w:color="auto"/>
              <w:bottom w:val="single" w:sz="4" w:space="0" w:color="auto"/>
              <w:right w:val="single" w:sz="4" w:space="0" w:color="auto"/>
            </w:tcBorders>
          </w:tcPr>
          <w:p w14:paraId="29CD4F2F" w14:textId="77777777" w:rsidR="005568A6" w:rsidRDefault="00000000">
            <w:pPr>
              <w:pStyle w:val="NormalWeb"/>
              <w:spacing w:before="0" w:beforeAutospacing="0" w:after="0" w:afterAutospacing="0"/>
              <w:rPr>
                <w:rFonts w:ascii="Arial" w:hAnsi="Arial" w:cs="Arial"/>
                <w:sz w:val="18"/>
                <w:szCs w:val="18"/>
                <w:lang w:eastAsia="ja-JP"/>
              </w:rPr>
            </w:pPr>
            <w:r>
              <w:rPr>
                <w:rFonts w:ascii="Arial Unicode MS" w:hAnsi="Arial Unicode MS" w:cs="Arial" w:hint="eastAsia"/>
                <w:color w:val="FF0000"/>
                <w:kern w:val="24"/>
                <w:sz w:val="18"/>
                <w:szCs w:val="18"/>
                <w:lang w:eastAsia="ja-JP"/>
              </w:rPr>
              <w:t xml:space="preserve">4 slots  : not </w:t>
            </w:r>
            <w:proofErr w:type="spellStart"/>
            <w:r>
              <w:rPr>
                <w:rFonts w:ascii="Arial Unicode MS" w:hAnsi="Arial Unicode MS" w:cs="Arial" w:hint="eastAsia"/>
                <w:color w:val="FF0000"/>
                <w:kern w:val="24"/>
                <w:sz w:val="18"/>
                <w:szCs w:val="18"/>
                <w:lang w:eastAsia="ja-JP"/>
              </w:rPr>
              <w:t>achived</w:t>
            </w:r>
            <w:proofErr w:type="spellEnd"/>
          </w:p>
          <w:p w14:paraId="446388ED" w14:textId="77777777" w:rsidR="005568A6" w:rsidRDefault="00000000">
            <w:pPr>
              <w:pStyle w:val="NormalWeb"/>
              <w:spacing w:before="0" w:beforeAutospacing="0" w:after="0" w:afterAutospacing="0"/>
              <w:rPr>
                <w:rFonts w:ascii="Arial" w:hAnsi="Arial" w:cs="Arial"/>
                <w:sz w:val="18"/>
                <w:szCs w:val="18"/>
                <w:lang w:eastAsia="ja-JP"/>
              </w:rPr>
            </w:pPr>
            <w:r>
              <w:rPr>
                <w:rFonts w:ascii="Arial Unicode MS" w:hAnsi="Arial Unicode MS" w:cs="Arial" w:hint="eastAsia"/>
                <w:color w:val="FF0000"/>
                <w:kern w:val="24"/>
                <w:sz w:val="18"/>
                <w:szCs w:val="18"/>
                <w:lang w:eastAsia="ja-JP"/>
              </w:rPr>
              <w:t>8 slots  :  1.9 dB</w:t>
            </w:r>
          </w:p>
          <w:p w14:paraId="3988D78C" w14:textId="77777777" w:rsidR="005568A6" w:rsidRDefault="00000000">
            <w:pPr>
              <w:pStyle w:val="NormalWeb"/>
              <w:spacing w:before="0" w:beforeAutospacing="0" w:after="0" w:afterAutospacing="0"/>
              <w:rPr>
                <w:rFonts w:ascii="Arial" w:hAnsi="Arial" w:cs="Arial"/>
                <w:sz w:val="18"/>
                <w:szCs w:val="18"/>
                <w:lang w:eastAsia="ja-JP"/>
              </w:rPr>
            </w:pPr>
            <w:r>
              <w:rPr>
                <w:rFonts w:ascii="Arial Unicode MS" w:hAnsi="Arial Unicode MS" w:cs="Arial" w:hint="eastAsia"/>
                <w:color w:val="FF0000"/>
                <w:kern w:val="24"/>
                <w:sz w:val="18"/>
                <w:szCs w:val="18"/>
                <w:lang w:eastAsia="ja-JP"/>
              </w:rPr>
              <w:t>16 slots: -2.8 dB</w:t>
            </w:r>
          </w:p>
          <w:p w14:paraId="51C1DB78" w14:textId="77777777" w:rsidR="005568A6" w:rsidRDefault="00000000">
            <w:pPr>
              <w:pStyle w:val="NormalWeb"/>
              <w:spacing w:before="0" w:beforeAutospacing="0" w:after="0" w:afterAutospacing="0"/>
              <w:rPr>
                <w:rFonts w:ascii="Arial Unicode MS" w:hAnsi="Arial Unicode MS" w:cs="Arial"/>
                <w:color w:val="FF0000"/>
                <w:kern w:val="24"/>
                <w:sz w:val="18"/>
                <w:szCs w:val="16"/>
                <w:lang w:eastAsia="ja-JP"/>
              </w:rPr>
            </w:pPr>
            <w:r>
              <w:rPr>
                <w:rFonts w:ascii="Arial Unicode MS" w:hAnsi="Arial Unicode MS" w:cs="Arial" w:hint="eastAsia"/>
                <w:color w:val="FF0000"/>
                <w:kern w:val="24"/>
                <w:sz w:val="18"/>
                <w:szCs w:val="18"/>
                <w:lang w:eastAsia="ja-JP"/>
              </w:rPr>
              <w:t>20 slots: -4.4 dB</w:t>
            </w:r>
          </w:p>
        </w:tc>
        <w:tc>
          <w:tcPr>
            <w:tcW w:w="2407" w:type="dxa"/>
            <w:tcBorders>
              <w:top w:val="single" w:sz="4" w:space="0" w:color="auto"/>
              <w:left w:val="single" w:sz="4" w:space="0" w:color="auto"/>
              <w:bottom w:val="single" w:sz="4" w:space="0" w:color="auto"/>
              <w:right w:val="single" w:sz="4" w:space="0" w:color="auto"/>
            </w:tcBorders>
          </w:tcPr>
          <w:p w14:paraId="150D5A9F" w14:textId="77777777" w:rsidR="005568A6" w:rsidRDefault="00000000">
            <w:pPr>
              <w:pStyle w:val="NormalWeb"/>
              <w:spacing w:before="0" w:beforeAutospacing="0" w:after="0" w:afterAutospacing="0"/>
              <w:rPr>
                <w:rFonts w:ascii="Arial" w:hAnsi="Arial" w:cs="Arial"/>
                <w:sz w:val="18"/>
                <w:szCs w:val="18"/>
                <w:lang w:eastAsia="ja-JP"/>
              </w:rPr>
            </w:pPr>
            <w:r>
              <w:rPr>
                <w:rFonts w:ascii="Arial Unicode MS" w:hAnsi="Arial Unicode MS" w:cs="Arial" w:hint="eastAsia"/>
                <w:color w:val="000000" w:themeColor="dark1"/>
                <w:kern w:val="24"/>
                <w:sz w:val="18"/>
                <w:szCs w:val="18"/>
                <w:lang w:eastAsia="ja-JP"/>
              </w:rPr>
              <w:t xml:space="preserve">4 slots  : </w:t>
            </w:r>
            <w:r>
              <w:rPr>
                <w:rFonts w:ascii="Arial Unicode MS" w:hAnsi="Arial Unicode MS" w:cs="Arial" w:hint="eastAsia"/>
                <w:color w:val="000000" w:themeColor="text1"/>
                <w:kern w:val="24"/>
                <w:sz w:val="18"/>
                <w:szCs w:val="18"/>
                <w:lang w:eastAsia="ja-JP"/>
              </w:rPr>
              <w:t>3.6 dB</w:t>
            </w:r>
          </w:p>
          <w:p w14:paraId="3C5A38F0" w14:textId="77777777" w:rsidR="005568A6" w:rsidRDefault="00000000">
            <w:pPr>
              <w:pStyle w:val="NormalWeb"/>
              <w:spacing w:before="0" w:beforeAutospacing="0" w:after="0" w:afterAutospacing="0"/>
              <w:rPr>
                <w:rFonts w:ascii="Arial" w:hAnsi="Arial" w:cs="Arial"/>
                <w:sz w:val="18"/>
                <w:szCs w:val="18"/>
                <w:lang w:eastAsia="ja-JP"/>
              </w:rPr>
            </w:pPr>
            <w:r>
              <w:rPr>
                <w:rFonts w:ascii="Arial Unicode MS" w:hAnsi="Arial Unicode MS" w:cs="Arial" w:hint="eastAsia"/>
                <w:color w:val="000000" w:themeColor="text1"/>
                <w:kern w:val="24"/>
                <w:sz w:val="18"/>
                <w:szCs w:val="18"/>
                <w:lang w:eastAsia="ja-JP"/>
              </w:rPr>
              <w:t>8 slots  : -0.9 dB</w:t>
            </w:r>
          </w:p>
          <w:p w14:paraId="6C472B59" w14:textId="77777777" w:rsidR="005568A6" w:rsidRDefault="00000000">
            <w:pPr>
              <w:pStyle w:val="NormalWeb"/>
              <w:spacing w:before="0" w:beforeAutospacing="0" w:after="0" w:afterAutospacing="0"/>
              <w:rPr>
                <w:rFonts w:ascii="Arial" w:hAnsi="Arial" w:cs="Arial"/>
                <w:sz w:val="18"/>
                <w:szCs w:val="18"/>
                <w:lang w:eastAsia="ja-JP"/>
              </w:rPr>
            </w:pPr>
            <w:r>
              <w:rPr>
                <w:rFonts w:ascii="Arial Unicode MS" w:hAnsi="Arial Unicode MS" w:cs="Arial" w:hint="eastAsia"/>
                <w:color w:val="000000" w:themeColor="dark1"/>
                <w:kern w:val="24"/>
                <w:sz w:val="18"/>
                <w:szCs w:val="18"/>
                <w:lang w:eastAsia="ja-JP"/>
              </w:rPr>
              <w:t>16 slots: -4.4 dB</w:t>
            </w:r>
          </w:p>
          <w:p w14:paraId="0156DF36" w14:textId="77777777" w:rsidR="005568A6" w:rsidRDefault="00000000">
            <w:pPr>
              <w:pStyle w:val="NormalWeb"/>
              <w:spacing w:before="0" w:beforeAutospacing="0" w:after="0" w:afterAutospacing="0"/>
              <w:rPr>
                <w:rFonts w:ascii="Arial Unicode MS" w:hAnsi="Arial Unicode MS" w:cs="Arial"/>
                <w:color w:val="000000" w:themeColor="text1"/>
                <w:kern w:val="24"/>
                <w:sz w:val="18"/>
                <w:szCs w:val="16"/>
                <w:lang w:eastAsia="ja-JP"/>
              </w:rPr>
            </w:pPr>
            <w:r>
              <w:rPr>
                <w:rFonts w:ascii="Arial Unicode MS" w:hAnsi="Arial Unicode MS" w:cs="Arial" w:hint="eastAsia"/>
                <w:color w:val="000000" w:themeColor="dark1"/>
                <w:kern w:val="24"/>
                <w:sz w:val="18"/>
                <w:szCs w:val="18"/>
                <w:lang w:eastAsia="ja-JP"/>
              </w:rPr>
              <w:t>20 slots: -5.5 dB</w:t>
            </w:r>
          </w:p>
        </w:tc>
        <w:tc>
          <w:tcPr>
            <w:tcW w:w="2408" w:type="dxa"/>
            <w:tcBorders>
              <w:top w:val="single" w:sz="4" w:space="0" w:color="auto"/>
              <w:left w:val="single" w:sz="4" w:space="0" w:color="auto"/>
              <w:bottom w:val="single" w:sz="4" w:space="0" w:color="auto"/>
              <w:right w:val="single" w:sz="4" w:space="0" w:color="auto"/>
            </w:tcBorders>
          </w:tcPr>
          <w:p w14:paraId="7CBDC10D" w14:textId="77777777" w:rsidR="005568A6" w:rsidRDefault="00000000">
            <w:pPr>
              <w:pStyle w:val="NormalWeb"/>
              <w:spacing w:before="0" w:beforeAutospacing="0" w:after="0" w:afterAutospacing="0"/>
              <w:rPr>
                <w:rFonts w:ascii="Arial" w:hAnsi="Arial" w:cs="Arial"/>
                <w:sz w:val="18"/>
                <w:szCs w:val="18"/>
                <w:lang w:eastAsia="ja-JP"/>
              </w:rPr>
            </w:pPr>
            <w:r>
              <w:rPr>
                <w:rFonts w:ascii="Arial Unicode MS" w:hAnsi="Arial Unicode MS" w:cs="Arial" w:hint="eastAsia"/>
                <w:color w:val="FF0000"/>
                <w:kern w:val="24"/>
                <w:sz w:val="18"/>
                <w:szCs w:val="18"/>
                <w:lang w:eastAsia="ja-JP"/>
              </w:rPr>
              <w:t>4 slots  : not achieved</w:t>
            </w:r>
          </w:p>
          <w:p w14:paraId="16A416E6" w14:textId="77777777" w:rsidR="005568A6" w:rsidRDefault="00000000">
            <w:pPr>
              <w:pStyle w:val="NormalWeb"/>
              <w:spacing w:before="0" w:beforeAutospacing="0" w:after="0" w:afterAutospacing="0"/>
              <w:rPr>
                <w:rFonts w:ascii="Arial" w:hAnsi="Arial" w:cs="Arial"/>
                <w:sz w:val="18"/>
                <w:szCs w:val="18"/>
                <w:lang w:eastAsia="ja-JP"/>
              </w:rPr>
            </w:pPr>
            <w:r>
              <w:rPr>
                <w:rFonts w:ascii="Arial Unicode MS" w:hAnsi="Arial Unicode MS" w:cs="Arial" w:hint="eastAsia"/>
                <w:color w:val="FF0000"/>
                <w:kern w:val="24"/>
                <w:sz w:val="18"/>
                <w:szCs w:val="18"/>
                <w:lang w:eastAsia="ja-JP"/>
              </w:rPr>
              <w:t>8 slots  : 0.8 dB</w:t>
            </w:r>
          </w:p>
          <w:p w14:paraId="300F2848" w14:textId="77777777" w:rsidR="005568A6" w:rsidRDefault="00000000">
            <w:pPr>
              <w:pStyle w:val="NormalWeb"/>
              <w:spacing w:before="0" w:beforeAutospacing="0" w:after="0" w:afterAutospacing="0"/>
              <w:rPr>
                <w:rFonts w:ascii="Arial" w:hAnsi="Arial" w:cs="Arial"/>
                <w:sz w:val="18"/>
                <w:szCs w:val="18"/>
                <w:lang w:eastAsia="ja-JP"/>
              </w:rPr>
            </w:pPr>
            <w:r>
              <w:rPr>
                <w:rFonts w:ascii="Arial Unicode MS" w:hAnsi="Arial Unicode MS" w:cs="Arial" w:hint="eastAsia"/>
                <w:color w:val="000000" w:themeColor="dark1"/>
                <w:kern w:val="24"/>
                <w:sz w:val="18"/>
                <w:szCs w:val="18"/>
                <w:lang w:eastAsia="ja-JP"/>
              </w:rPr>
              <w:t>16 slots: -3.5 dB</w:t>
            </w:r>
          </w:p>
          <w:p w14:paraId="50892ADF" w14:textId="77777777" w:rsidR="005568A6" w:rsidRDefault="00000000">
            <w:pPr>
              <w:pStyle w:val="NormalWeb"/>
              <w:spacing w:before="0" w:beforeAutospacing="0" w:after="0" w:afterAutospacing="0"/>
              <w:rPr>
                <w:rFonts w:ascii="Arial Unicode MS" w:hAnsi="Arial Unicode MS" w:cs="Arial"/>
                <w:color w:val="FF0000"/>
                <w:kern w:val="24"/>
                <w:sz w:val="18"/>
                <w:szCs w:val="16"/>
                <w:lang w:eastAsia="ja-JP"/>
              </w:rPr>
            </w:pPr>
            <w:r>
              <w:rPr>
                <w:rFonts w:ascii="Arial Unicode MS" w:hAnsi="Arial Unicode MS" w:cs="Arial" w:hint="eastAsia"/>
                <w:color w:val="000000" w:themeColor="dark1"/>
                <w:kern w:val="24"/>
                <w:sz w:val="18"/>
                <w:szCs w:val="18"/>
                <w:lang w:eastAsia="ja-JP"/>
              </w:rPr>
              <w:t>20 slots: -5.0 dB</w:t>
            </w:r>
          </w:p>
        </w:tc>
      </w:tr>
    </w:tbl>
    <w:p w14:paraId="2F2426BB" w14:textId="77777777" w:rsidR="005568A6" w:rsidRDefault="005568A6">
      <w:pPr>
        <w:jc w:val="center"/>
      </w:pPr>
    </w:p>
    <w:p w14:paraId="18EE9C8B" w14:textId="77777777" w:rsidR="005568A6" w:rsidRDefault="00000000">
      <w:pPr>
        <w:spacing w:after="0"/>
      </w:pPr>
      <w:r>
        <w:br w:type="page"/>
      </w:r>
    </w:p>
    <w:p w14:paraId="14F83459" w14:textId="77777777" w:rsidR="005568A6" w:rsidRDefault="00000000">
      <w:pPr>
        <w:pStyle w:val="Heading2"/>
        <w:numPr>
          <w:ilvl w:val="0"/>
          <w:numId w:val="101"/>
        </w:numPr>
      </w:pPr>
      <w:r>
        <w:lastRenderedPageBreak/>
        <w:t xml:space="preserve">Vivo (R1-2409700) </w:t>
      </w:r>
    </w:p>
    <w:p w14:paraId="10FD087C" w14:textId="77777777" w:rsidR="005568A6" w:rsidRDefault="005568A6"/>
    <w:p w14:paraId="563B41D4" w14:textId="77777777" w:rsidR="005568A6" w:rsidRDefault="00000000">
      <w:pPr>
        <w:pStyle w:val="ListParagraph"/>
        <w:numPr>
          <w:ilvl w:val="0"/>
          <w:numId w:val="105"/>
        </w:numPr>
        <w:spacing w:beforeLines="50" w:before="120" w:after="120"/>
        <w:ind w:leftChars="0"/>
        <w:jc w:val="both"/>
        <w:rPr>
          <w:rFonts w:eastAsia="SimSun"/>
          <w:lang w:eastAsia="zh-CN"/>
        </w:rPr>
      </w:pPr>
      <w:r>
        <w:t xml:space="preserve">‘Baseline’: one UE scheduled with 8/16/20 slot-level repetitions, with the same TDRA for all repetitions; no UE multiplexing </w:t>
      </w:r>
    </w:p>
    <w:p w14:paraId="3A59587A" w14:textId="77777777" w:rsidR="005568A6" w:rsidRDefault="00000000">
      <w:pPr>
        <w:pStyle w:val="ListParagraph"/>
        <w:numPr>
          <w:ilvl w:val="0"/>
          <w:numId w:val="105"/>
        </w:numPr>
        <w:spacing w:beforeLines="50" w:before="120" w:after="120"/>
        <w:ind w:leftChars="0"/>
        <w:jc w:val="both"/>
      </w:pPr>
      <w:r>
        <w:t xml:space="preserve">‘Intra-symbol pre-DFT OCC4’: Intra-symbol pre-DFT OCC4 with 4 multiplexed UEs, </w:t>
      </w:r>
      <w:r>
        <w:rPr>
          <w:rFonts w:eastAsia="DengXian"/>
        </w:rPr>
        <w:t xml:space="preserve">4-slots TBoMS, </w:t>
      </w:r>
      <w:r>
        <w:t>without 3dB power boosting</w:t>
      </w:r>
    </w:p>
    <w:p w14:paraId="10A420D5" w14:textId="77777777" w:rsidR="005568A6" w:rsidRDefault="00000000">
      <w:pPr>
        <w:pStyle w:val="ListParagraph"/>
        <w:numPr>
          <w:ilvl w:val="0"/>
          <w:numId w:val="105"/>
        </w:numPr>
        <w:spacing w:beforeLines="50" w:before="120" w:after="120"/>
        <w:ind w:leftChars="0"/>
        <w:jc w:val="both"/>
      </w:pPr>
      <w:r>
        <w:t>‘Inter-slot OCC4’: Inter-slot OCC4 with 4 multiplexed UEs</w:t>
      </w:r>
    </w:p>
    <w:p w14:paraId="038C3D0F" w14:textId="77777777" w:rsidR="005568A6" w:rsidRDefault="00000000">
      <w:pPr>
        <w:pStyle w:val="ListParagraph"/>
        <w:numPr>
          <w:ilvl w:val="0"/>
          <w:numId w:val="105"/>
        </w:numPr>
        <w:spacing w:beforeLines="50" w:before="120" w:after="120"/>
        <w:ind w:leftChars="0"/>
        <w:jc w:val="both"/>
      </w:pPr>
      <w:r>
        <w:t>no optimization for receiver algorithm is considered in the simulations</w:t>
      </w:r>
    </w:p>
    <w:p w14:paraId="360F2C56" w14:textId="77777777" w:rsidR="005568A6" w:rsidRDefault="00000000">
      <w:pPr>
        <w:jc w:val="center"/>
      </w:pPr>
      <w:r>
        <w:rPr>
          <w:noProof/>
          <w:lang w:val="en-US" w:eastAsia="zh-CN"/>
        </w:rPr>
        <w:drawing>
          <wp:inline distT="0" distB="0" distL="0" distR="0" wp14:anchorId="09D20846" wp14:editId="5994239E">
            <wp:extent cx="5330190" cy="2196465"/>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06"/>
                    <a:stretch>
                      <a:fillRect/>
                    </a:stretch>
                  </pic:blipFill>
                  <pic:spPr>
                    <a:xfrm>
                      <a:off x="0" y="0"/>
                      <a:ext cx="5339993" cy="2200483"/>
                    </a:xfrm>
                    <a:prstGeom prst="rect">
                      <a:avLst/>
                    </a:prstGeom>
                  </pic:spPr>
                </pic:pic>
              </a:graphicData>
            </a:graphic>
          </wp:inline>
        </w:drawing>
      </w:r>
    </w:p>
    <w:p w14:paraId="7F24A872" w14:textId="77777777" w:rsidR="005568A6" w:rsidRDefault="005568A6"/>
    <w:p w14:paraId="3C5F0903" w14:textId="77777777" w:rsidR="005568A6" w:rsidRDefault="00000000">
      <w:pPr>
        <w:jc w:val="center"/>
      </w:pPr>
      <w:r>
        <w:rPr>
          <w:noProof/>
          <w:lang w:val="en-US" w:eastAsia="zh-CN"/>
        </w:rPr>
        <w:drawing>
          <wp:inline distT="0" distB="0" distL="0" distR="0" wp14:anchorId="23275B76" wp14:editId="37EC8965">
            <wp:extent cx="5235575" cy="2132330"/>
            <wp:effectExtent l="0" t="0" r="3175"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07"/>
                    <a:stretch>
                      <a:fillRect/>
                    </a:stretch>
                  </pic:blipFill>
                  <pic:spPr>
                    <a:xfrm>
                      <a:off x="0" y="0"/>
                      <a:ext cx="5251728" cy="2139048"/>
                    </a:xfrm>
                    <a:prstGeom prst="rect">
                      <a:avLst/>
                    </a:prstGeom>
                  </pic:spPr>
                </pic:pic>
              </a:graphicData>
            </a:graphic>
          </wp:inline>
        </w:drawing>
      </w:r>
    </w:p>
    <w:p w14:paraId="24E98BA3" w14:textId="77777777" w:rsidR="005568A6" w:rsidRDefault="00000000">
      <w:pPr>
        <w:spacing w:after="0"/>
      </w:pPr>
      <w:r>
        <w:br w:type="page"/>
      </w:r>
    </w:p>
    <w:p w14:paraId="2E9EB3FF" w14:textId="77777777" w:rsidR="005568A6" w:rsidRDefault="00000000">
      <w:pPr>
        <w:pStyle w:val="Heading2"/>
        <w:numPr>
          <w:ilvl w:val="0"/>
          <w:numId w:val="101"/>
        </w:numPr>
      </w:pPr>
      <w:r>
        <w:lastRenderedPageBreak/>
        <w:t>Xiaomi (R1-2409885)</w:t>
      </w:r>
    </w:p>
    <w:p w14:paraId="196C17EE" w14:textId="77777777" w:rsidR="005568A6" w:rsidRDefault="00000000">
      <w:pPr>
        <w:pStyle w:val="ListParagraph"/>
        <w:numPr>
          <w:ilvl w:val="0"/>
          <w:numId w:val="106"/>
        </w:numPr>
        <w:ind w:leftChars="0"/>
      </w:pPr>
      <w:r>
        <w:t>MCS 11 as reference in Table 6.1.4.1-1 of TS 38.214</w:t>
      </w:r>
    </w:p>
    <w:p w14:paraId="62DEB437" w14:textId="77777777" w:rsidR="005568A6" w:rsidRDefault="00000000">
      <w:pPr>
        <w:pStyle w:val="ListParagraph"/>
        <w:numPr>
          <w:ilvl w:val="0"/>
          <w:numId w:val="106"/>
        </w:numPr>
        <w:ind w:leftChars="0"/>
      </w:pPr>
      <w:r>
        <w:t xml:space="preserve">1 RB for VOIP </w:t>
      </w:r>
    </w:p>
    <w:p w14:paraId="14B48903" w14:textId="77777777" w:rsidR="005568A6" w:rsidRDefault="00000000">
      <w:pPr>
        <w:pStyle w:val="ListParagraph"/>
        <w:numPr>
          <w:ilvl w:val="0"/>
          <w:numId w:val="106"/>
        </w:numPr>
        <w:ind w:leftChars="0"/>
      </w:pPr>
      <w:r>
        <w:t>208 bits payload @AMR 4.75kbps;</w:t>
      </w:r>
    </w:p>
    <w:p w14:paraId="6CF8E232" w14:textId="77777777" w:rsidR="005568A6" w:rsidRDefault="00000000">
      <w:pPr>
        <w:pStyle w:val="ListParagraph"/>
        <w:numPr>
          <w:ilvl w:val="0"/>
          <w:numId w:val="106"/>
        </w:numPr>
        <w:ind w:leftChars="0"/>
      </w:pPr>
      <w:r>
        <w:t xml:space="preserve">Inter-slot: 8/16/20 </w:t>
      </w:r>
      <w:proofErr w:type="spellStart"/>
      <w:r>
        <w:t>repetitons</w:t>
      </w:r>
      <w:proofErr w:type="spellEnd"/>
    </w:p>
    <w:p w14:paraId="230A9B84" w14:textId="77777777" w:rsidR="005568A6" w:rsidRDefault="00000000">
      <w:pPr>
        <w:pStyle w:val="ListParagraph"/>
        <w:numPr>
          <w:ilvl w:val="0"/>
          <w:numId w:val="106"/>
        </w:numPr>
        <w:ind w:leftChars="0"/>
      </w:pPr>
      <w:r>
        <w:t>Intra-symbol: 2/4/5 repetitions</w:t>
      </w:r>
    </w:p>
    <w:p w14:paraId="68FCDA76" w14:textId="77777777" w:rsidR="005568A6" w:rsidRDefault="00000000">
      <w:pPr>
        <w:pStyle w:val="ListParagraph"/>
        <w:numPr>
          <w:ilvl w:val="0"/>
          <w:numId w:val="106"/>
        </w:numPr>
        <w:ind w:leftChars="0"/>
      </w:pPr>
      <w:r>
        <w:t xml:space="preserve">2% </w:t>
      </w:r>
      <w:proofErr w:type="spellStart"/>
      <w:r>
        <w:t>Bler</w:t>
      </w:r>
      <w:proofErr w:type="spellEnd"/>
    </w:p>
    <w:p w14:paraId="4755D3F5" w14:textId="77777777" w:rsidR="005568A6" w:rsidRDefault="005568A6"/>
    <w:p w14:paraId="42B137D8" w14:textId="77777777" w:rsidR="005568A6" w:rsidRDefault="00000000">
      <w:pPr>
        <w:jc w:val="center"/>
        <w:rPr>
          <w:rFonts w:eastAsiaTheme="minorEastAsia"/>
          <w:sz w:val="22"/>
          <w:szCs w:val="22"/>
          <w:lang w:eastAsia="zh-CN"/>
        </w:rPr>
      </w:pPr>
      <w:r>
        <w:rPr>
          <w:rFonts w:eastAsiaTheme="minorEastAsia"/>
          <w:sz w:val="22"/>
          <w:szCs w:val="22"/>
          <w:lang w:eastAsia="zh-CN"/>
        </w:rPr>
        <w:t>Table 4 simulation results for 4 UE multiplexing for VOIP service</w:t>
      </w:r>
    </w:p>
    <w:tbl>
      <w:tblPr>
        <w:tblStyle w:val="TableGrid"/>
        <w:tblW w:w="7515" w:type="dxa"/>
        <w:jc w:val="center"/>
        <w:tblLayout w:type="fixed"/>
        <w:tblLook w:val="04A0" w:firstRow="1" w:lastRow="0" w:firstColumn="1" w:lastColumn="0" w:noHBand="0" w:noVBand="1"/>
      </w:tblPr>
      <w:tblGrid>
        <w:gridCol w:w="1889"/>
        <w:gridCol w:w="3811"/>
        <w:gridCol w:w="1815"/>
      </w:tblGrid>
      <w:tr w:rsidR="005568A6" w14:paraId="077ACE0C" w14:textId="77777777">
        <w:trPr>
          <w:jc w:val="center"/>
        </w:trPr>
        <w:tc>
          <w:tcPr>
            <w:tcW w:w="1888" w:type="dxa"/>
            <w:tcBorders>
              <w:top w:val="single" w:sz="4" w:space="0" w:color="auto"/>
              <w:left w:val="single" w:sz="4" w:space="0" w:color="auto"/>
              <w:bottom w:val="single" w:sz="4" w:space="0" w:color="auto"/>
              <w:right w:val="single" w:sz="4" w:space="0" w:color="auto"/>
            </w:tcBorders>
          </w:tcPr>
          <w:p w14:paraId="23B82B25" w14:textId="77777777" w:rsidR="005568A6" w:rsidRDefault="00000000">
            <w:pPr>
              <w:jc w:val="center"/>
              <w:rPr>
                <w:rFonts w:eastAsiaTheme="minorEastAsia"/>
                <w:b/>
                <w:bCs/>
                <w:sz w:val="22"/>
                <w:szCs w:val="22"/>
                <w:lang w:val="en-US" w:eastAsia="zh-CN"/>
              </w:rPr>
            </w:pPr>
            <w:r>
              <w:rPr>
                <w:rFonts w:eastAsiaTheme="minorEastAsia"/>
                <w:b/>
                <w:bCs/>
                <w:sz w:val="22"/>
                <w:szCs w:val="22"/>
                <w:lang w:val="en-US" w:eastAsia="zh-CN"/>
              </w:rPr>
              <w:t>Number of slots</w:t>
            </w:r>
          </w:p>
        </w:tc>
        <w:tc>
          <w:tcPr>
            <w:tcW w:w="3807" w:type="dxa"/>
            <w:tcBorders>
              <w:top w:val="single" w:sz="4" w:space="0" w:color="auto"/>
              <w:left w:val="single" w:sz="4" w:space="0" w:color="auto"/>
              <w:bottom w:val="single" w:sz="4" w:space="0" w:color="auto"/>
              <w:right w:val="single" w:sz="4" w:space="0" w:color="auto"/>
            </w:tcBorders>
            <w:vAlign w:val="center"/>
          </w:tcPr>
          <w:p w14:paraId="6B5BDD77" w14:textId="77777777" w:rsidR="005568A6" w:rsidRDefault="00000000">
            <w:pPr>
              <w:jc w:val="center"/>
              <w:rPr>
                <w:rFonts w:eastAsiaTheme="minorEastAsia"/>
                <w:b/>
                <w:bCs/>
                <w:sz w:val="22"/>
                <w:szCs w:val="22"/>
                <w:lang w:val="en-US" w:eastAsia="zh-CN"/>
              </w:rPr>
            </w:pPr>
            <w:r>
              <w:rPr>
                <w:rFonts w:eastAsiaTheme="minorEastAsia"/>
                <w:b/>
                <w:bCs/>
                <w:sz w:val="22"/>
                <w:szCs w:val="22"/>
                <w:lang w:val="en-US" w:eastAsia="zh-CN"/>
              </w:rPr>
              <w:t>Solution</w:t>
            </w:r>
          </w:p>
        </w:tc>
        <w:tc>
          <w:tcPr>
            <w:tcW w:w="1813" w:type="dxa"/>
            <w:tcBorders>
              <w:top w:val="single" w:sz="4" w:space="0" w:color="auto"/>
              <w:left w:val="single" w:sz="4" w:space="0" w:color="auto"/>
              <w:bottom w:val="single" w:sz="4" w:space="0" w:color="auto"/>
              <w:right w:val="single" w:sz="4" w:space="0" w:color="auto"/>
            </w:tcBorders>
            <w:vAlign w:val="center"/>
          </w:tcPr>
          <w:p w14:paraId="3E4C12D2" w14:textId="77777777" w:rsidR="005568A6" w:rsidRDefault="00000000">
            <w:pPr>
              <w:jc w:val="center"/>
              <w:rPr>
                <w:rFonts w:eastAsiaTheme="minorEastAsia"/>
                <w:b/>
                <w:bCs/>
                <w:sz w:val="22"/>
                <w:szCs w:val="22"/>
                <w:lang w:val="en-US" w:eastAsia="zh-CN"/>
              </w:rPr>
            </w:pPr>
            <w:r>
              <w:rPr>
                <w:rFonts w:eastAsiaTheme="minorEastAsia"/>
                <w:b/>
                <w:bCs/>
                <w:sz w:val="22"/>
                <w:szCs w:val="22"/>
                <w:lang w:val="en-US" w:eastAsia="zh-CN"/>
              </w:rPr>
              <w:t>Required SNR</w:t>
            </w:r>
          </w:p>
        </w:tc>
      </w:tr>
      <w:tr w:rsidR="005568A6" w14:paraId="78B52344" w14:textId="77777777">
        <w:trPr>
          <w:jc w:val="center"/>
        </w:trPr>
        <w:tc>
          <w:tcPr>
            <w:tcW w:w="1888" w:type="dxa"/>
            <w:vMerge w:val="restart"/>
            <w:tcBorders>
              <w:top w:val="single" w:sz="4" w:space="0" w:color="auto"/>
              <w:left w:val="single" w:sz="4" w:space="0" w:color="auto"/>
              <w:bottom w:val="single" w:sz="4" w:space="0" w:color="auto"/>
              <w:right w:val="single" w:sz="4" w:space="0" w:color="auto"/>
            </w:tcBorders>
          </w:tcPr>
          <w:p w14:paraId="0D3F47FA"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8</w:t>
            </w:r>
          </w:p>
        </w:tc>
        <w:tc>
          <w:tcPr>
            <w:tcW w:w="3807" w:type="dxa"/>
            <w:tcBorders>
              <w:top w:val="single" w:sz="4" w:space="0" w:color="auto"/>
              <w:left w:val="single" w:sz="4" w:space="0" w:color="auto"/>
              <w:bottom w:val="single" w:sz="4" w:space="0" w:color="auto"/>
              <w:right w:val="single" w:sz="4" w:space="0" w:color="auto"/>
            </w:tcBorders>
            <w:vAlign w:val="center"/>
          </w:tcPr>
          <w:p w14:paraId="4FB8FC57"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Single UE</w:t>
            </w:r>
          </w:p>
        </w:tc>
        <w:tc>
          <w:tcPr>
            <w:tcW w:w="1813" w:type="dxa"/>
            <w:tcBorders>
              <w:top w:val="single" w:sz="4" w:space="0" w:color="auto"/>
              <w:left w:val="single" w:sz="4" w:space="0" w:color="auto"/>
              <w:bottom w:val="single" w:sz="4" w:space="0" w:color="auto"/>
              <w:right w:val="single" w:sz="4" w:space="0" w:color="auto"/>
            </w:tcBorders>
            <w:vAlign w:val="center"/>
          </w:tcPr>
          <w:p w14:paraId="06B56A21"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-0.2</w:t>
            </w:r>
          </w:p>
        </w:tc>
      </w:tr>
      <w:tr w:rsidR="005568A6" w14:paraId="4AD81F1E" w14:textId="77777777">
        <w:trPr>
          <w:jc w:val="center"/>
        </w:trPr>
        <w:tc>
          <w:tcPr>
            <w:tcW w:w="1888" w:type="dxa"/>
            <w:vMerge/>
            <w:tcBorders>
              <w:top w:val="single" w:sz="4" w:space="0" w:color="auto"/>
              <w:left w:val="single" w:sz="4" w:space="0" w:color="auto"/>
              <w:bottom w:val="single" w:sz="4" w:space="0" w:color="auto"/>
              <w:right w:val="single" w:sz="4" w:space="0" w:color="auto"/>
            </w:tcBorders>
            <w:vAlign w:val="center"/>
          </w:tcPr>
          <w:p w14:paraId="5816D925" w14:textId="77777777" w:rsidR="005568A6" w:rsidRDefault="005568A6">
            <w:pPr>
              <w:rPr>
                <w:rFonts w:ascii="Times" w:eastAsiaTheme="minorEastAsia" w:hAnsi="Times"/>
                <w:sz w:val="22"/>
                <w:szCs w:val="22"/>
                <w:lang w:val="en-US" w:eastAsia="zh-CN"/>
              </w:rPr>
            </w:pPr>
          </w:p>
        </w:tc>
        <w:tc>
          <w:tcPr>
            <w:tcW w:w="3807" w:type="dxa"/>
            <w:tcBorders>
              <w:top w:val="single" w:sz="4" w:space="0" w:color="auto"/>
              <w:left w:val="single" w:sz="4" w:space="0" w:color="auto"/>
              <w:bottom w:val="single" w:sz="4" w:space="0" w:color="auto"/>
              <w:right w:val="single" w:sz="4" w:space="0" w:color="auto"/>
            </w:tcBorders>
            <w:vAlign w:val="center"/>
          </w:tcPr>
          <w:p w14:paraId="7F953A94"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Intra-symbol OCC with 4-slot TBoMS</w:t>
            </w:r>
          </w:p>
        </w:tc>
        <w:tc>
          <w:tcPr>
            <w:tcW w:w="1813" w:type="dxa"/>
            <w:tcBorders>
              <w:top w:val="single" w:sz="4" w:space="0" w:color="auto"/>
              <w:left w:val="single" w:sz="4" w:space="0" w:color="auto"/>
              <w:bottom w:val="single" w:sz="4" w:space="0" w:color="auto"/>
              <w:right w:val="single" w:sz="4" w:space="0" w:color="auto"/>
            </w:tcBorders>
            <w:vAlign w:val="center"/>
          </w:tcPr>
          <w:p w14:paraId="1AF52D50"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N/A</w:t>
            </w:r>
          </w:p>
        </w:tc>
      </w:tr>
      <w:tr w:rsidR="005568A6" w14:paraId="01BCE8A3" w14:textId="77777777">
        <w:trPr>
          <w:jc w:val="center"/>
        </w:trPr>
        <w:tc>
          <w:tcPr>
            <w:tcW w:w="1888" w:type="dxa"/>
            <w:vMerge/>
            <w:tcBorders>
              <w:top w:val="single" w:sz="4" w:space="0" w:color="auto"/>
              <w:left w:val="single" w:sz="4" w:space="0" w:color="auto"/>
              <w:bottom w:val="single" w:sz="4" w:space="0" w:color="auto"/>
              <w:right w:val="single" w:sz="4" w:space="0" w:color="auto"/>
            </w:tcBorders>
            <w:vAlign w:val="center"/>
          </w:tcPr>
          <w:p w14:paraId="602E9F8F" w14:textId="77777777" w:rsidR="005568A6" w:rsidRDefault="005568A6">
            <w:pPr>
              <w:rPr>
                <w:rFonts w:ascii="Times" w:eastAsiaTheme="minorEastAsia" w:hAnsi="Times"/>
                <w:sz w:val="22"/>
                <w:szCs w:val="22"/>
                <w:lang w:val="en-US" w:eastAsia="zh-CN"/>
              </w:rPr>
            </w:pPr>
          </w:p>
        </w:tc>
        <w:tc>
          <w:tcPr>
            <w:tcW w:w="3807" w:type="dxa"/>
            <w:tcBorders>
              <w:top w:val="single" w:sz="4" w:space="0" w:color="auto"/>
              <w:left w:val="single" w:sz="4" w:space="0" w:color="auto"/>
              <w:bottom w:val="single" w:sz="4" w:space="0" w:color="auto"/>
              <w:right w:val="single" w:sz="4" w:space="0" w:color="auto"/>
            </w:tcBorders>
            <w:vAlign w:val="center"/>
          </w:tcPr>
          <w:p w14:paraId="77AC0CBC"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Inter-slot OCC multiplexing</w:t>
            </w:r>
          </w:p>
        </w:tc>
        <w:tc>
          <w:tcPr>
            <w:tcW w:w="1813" w:type="dxa"/>
            <w:tcBorders>
              <w:top w:val="single" w:sz="4" w:space="0" w:color="auto"/>
              <w:left w:val="single" w:sz="4" w:space="0" w:color="auto"/>
              <w:bottom w:val="single" w:sz="4" w:space="0" w:color="auto"/>
              <w:right w:val="single" w:sz="4" w:space="0" w:color="auto"/>
            </w:tcBorders>
          </w:tcPr>
          <w:p w14:paraId="1E7175B2"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N/A</w:t>
            </w:r>
          </w:p>
        </w:tc>
      </w:tr>
      <w:tr w:rsidR="005568A6" w14:paraId="3AE43249" w14:textId="77777777">
        <w:trPr>
          <w:jc w:val="center"/>
        </w:trPr>
        <w:tc>
          <w:tcPr>
            <w:tcW w:w="1888" w:type="dxa"/>
            <w:vMerge w:val="restart"/>
            <w:tcBorders>
              <w:top w:val="single" w:sz="4" w:space="0" w:color="auto"/>
              <w:left w:val="single" w:sz="4" w:space="0" w:color="auto"/>
              <w:bottom w:val="single" w:sz="4" w:space="0" w:color="auto"/>
              <w:right w:val="single" w:sz="4" w:space="0" w:color="auto"/>
            </w:tcBorders>
          </w:tcPr>
          <w:p w14:paraId="473566D1"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16</w:t>
            </w:r>
          </w:p>
        </w:tc>
        <w:tc>
          <w:tcPr>
            <w:tcW w:w="3807" w:type="dxa"/>
            <w:tcBorders>
              <w:top w:val="single" w:sz="4" w:space="0" w:color="auto"/>
              <w:left w:val="single" w:sz="4" w:space="0" w:color="auto"/>
              <w:bottom w:val="single" w:sz="4" w:space="0" w:color="auto"/>
              <w:right w:val="single" w:sz="4" w:space="0" w:color="auto"/>
            </w:tcBorders>
            <w:vAlign w:val="center"/>
          </w:tcPr>
          <w:p w14:paraId="66B64335"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Single UE</w:t>
            </w:r>
          </w:p>
        </w:tc>
        <w:tc>
          <w:tcPr>
            <w:tcW w:w="1813" w:type="dxa"/>
            <w:tcBorders>
              <w:top w:val="single" w:sz="4" w:space="0" w:color="auto"/>
              <w:left w:val="single" w:sz="4" w:space="0" w:color="auto"/>
              <w:bottom w:val="single" w:sz="4" w:space="0" w:color="auto"/>
              <w:right w:val="single" w:sz="4" w:space="0" w:color="auto"/>
            </w:tcBorders>
          </w:tcPr>
          <w:p w14:paraId="793D2C94"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-2.1</w:t>
            </w:r>
          </w:p>
        </w:tc>
      </w:tr>
      <w:tr w:rsidR="005568A6" w14:paraId="62D35C9B" w14:textId="77777777">
        <w:trPr>
          <w:jc w:val="center"/>
        </w:trPr>
        <w:tc>
          <w:tcPr>
            <w:tcW w:w="1888" w:type="dxa"/>
            <w:vMerge/>
            <w:tcBorders>
              <w:top w:val="single" w:sz="4" w:space="0" w:color="auto"/>
              <w:left w:val="single" w:sz="4" w:space="0" w:color="auto"/>
              <w:bottom w:val="single" w:sz="4" w:space="0" w:color="auto"/>
              <w:right w:val="single" w:sz="4" w:space="0" w:color="auto"/>
            </w:tcBorders>
            <w:vAlign w:val="center"/>
          </w:tcPr>
          <w:p w14:paraId="5F69F28F" w14:textId="77777777" w:rsidR="005568A6" w:rsidRDefault="005568A6">
            <w:pPr>
              <w:rPr>
                <w:rFonts w:ascii="Times" w:eastAsiaTheme="minorEastAsia" w:hAnsi="Times"/>
                <w:sz w:val="22"/>
                <w:szCs w:val="22"/>
                <w:lang w:val="en-US" w:eastAsia="zh-CN"/>
              </w:rPr>
            </w:pPr>
          </w:p>
        </w:tc>
        <w:tc>
          <w:tcPr>
            <w:tcW w:w="3807" w:type="dxa"/>
            <w:tcBorders>
              <w:top w:val="single" w:sz="4" w:space="0" w:color="auto"/>
              <w:left w:val="single" w:sz="4" w:space="0" w:color="auto"/>
              <w:bottom w:val="single" w:sz="4" w:space="0" w:color="auto"/>
              <w:right w:val="single" w:sz="4" w:space="0" w:color="auto"/>
            </w:tcBorders>
            <w:vAlign w:val="center"/>
          </w:tcPr>
          <w:p w14:paraId="7E8B4232" w14:textId="77777777" w:rsidR="005568A6" w:rsidRDefault="00000000">
            <w:pPr>
              <w:rPr>
                <w:rFonts w:eastAsiaTheme="minorEastAsia"/>
                <w:sz w:val="22"/>
                <w:szCs w:val="22"/>
                <w:lang w:val="en-US" w:eastAsia="zh-CN"/>
              </w:rPr>
            </w:pPr>
            <w:r>
              <w:rPr>
                <w:rFonts w:eastAsiaTheme="minorEastAsia"/>
                <w:sz w:val="22"/>
                <w:szCs w:val="22"/>
                <w:lang w:val="en-US" w:eastAsia="zh-CN"/>
              </w:rPr>
              <w:t>Intra-symbol OCC with 4-slot TBoMS</w:t>
            </w:r>
          </w:p>
        </w:tc>
        <w:tc>
          <w:tcPr>
            <w:tcW w:w="1813" w:type="dxa"/>
            <w:tcBorders>
              <w:top w:val="single" w:sz="4" w:space="0" w:color="auto"/>
              <w:left w:val="single" w:sz="4" w:space="0" w:color="auto"/>
              <w:bottom w:val="single" w:sz="4" w:space="0" w:color="auto"/>
              <w:right w:val="single" w:sz="4" w:space="0" w:color="auto"/>
            </w:tcBorders>
          </w:tcPr>
          <w:p w14:paraId="3F7767BC"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2.4</w:t>
            </w:r>
          </w:p>
        </w:tc>
      </w:tr>
      <w:tr w:rsidR="005568A6" w14:paraId="47323E2B" w14:textId="77777777">
        <w:trPr>
          <w:jc w:val="center"/>
        </w:trPr>
        <w:tc>
          <w:tcPr>
            <w:tcW w:w="1888" w:type="dxa"/>
            <w:vMerge/>
            <w:tcBorders>
              <w:top w:val="single" w:sz="4" w:space="0" w:color="auto"/>
              <w:left w:val="single" w:sz="4" w:space="0" w:color="auto"/>
              <w:bottom w:val="single" w:sz="4" w:space="0" w:color="auto"/>
              <w:right w:val="single" w:sz="4" w:space="0" w:color="auto"/>
            </w:tcBorders>
            <w:vAlign w:val="center"/>
          </w:tcPr>
          <w:p w14:paraId="619480D2" w14:textId="77777777" w:rsidR="005568A6" w:rsidRDefault="005568A6">
            <w:pPr>
              <w:rPr>
                <w:rFonts w:ascii="Times" w:eastAsiaTheme="minorEastAsia" w:hAnsi="Times"/>
                <w:sz w:val="22"/>
                <w:szCs w:val="22"/>
                <w:lang w:val="en-US" w:eastAsia="zh-CN"/>
              </w:rPr>
            </w:pPr>
          </w:p>
        </w:tc>
        <w:tc>
          <w:tcPr>
            <w:tcW w:w="3807" w:type="dxa"/>
            <w:tcBorders>
              <w:top w:val="single" w:sz="4" w:space="0" w:color="auto"/>
              <w:left w:val="single" w:sz="4" w:space="0" w:color="auto"/>
              <w:bottom w:val="single" w:sz="4" w:space="0" w:color="auto"/>
              <w:right w:val="single" w:sz="4" w:space="0" w:color="auto"/>
            </w:tcBorders>
            <w:vAlign w:val="center"/>
          </w:tcPr>
          <w:p w14:paraId="191EE251"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Inter-slot OCC multiplexing</w:t>
            </w:r>
          </w:p>
        </w:tc>
        <w:tc>
          <w:tcPr>
            <w:tcW w:w="1813" w:type="dxa"/>
            <w:tcBorders>
              <w:top w:val="single" w:sz="4" w:space="0" w:color="auto"/>
              <w:left w:val="single" w:sz="4" w:space="0" w:color="auto"/>
              <w:bottom w:val="single" w:sz="4" w:space="0" w:color="auto"/>
              <w:right w:val="single" w:sz="4" w:space="0" w:color="auto"/>
            </w:tcBorders>
          </w:tcPr>
          <w:p w14:paraId="50DCF1BA"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-1.3</w:t>
            </w:r>
          </w:p>
        </w:tc>
      </w:tr>
      <w:tr w:rsidR="005568A6" w14:paraId="7B3A5EB3" w14:textId="77777777">
        <w:trPr>
          <w:jc w:val="center"/>
        </w:trPr>
        <w:tc>
          <w:tcPr>
            <w:tcW w:w="1888" w:type="dxa"/>
            <w:vMerge w:val="restart"/>
            <w:tcBorders>
              <w:top w:val="single" w:sz="4" w:space="0" w:color="auto"/>
              <w:left w:val="single" w:sz="4" w:space="0" w:color="auto"/>
              <w:bottom w:val="single" w:sz="4" w:space="0" w:color="auto"/>
              <w:right w:val="single" w:sz="4" w:space="0" w:color="auto"/>
            </w:tcBorders>
            <w:vAlign w:val="center"/>
          </w:tcPr>
          <w:p w14:paraId="6D87CA0A"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20</w:t>
            </w:r>
          </w:p>
        </w:tc>
        <w:tc>
          <w:tcPr>
            <w:tcW w:w="3807" w:type="dxa"/>
            <w:tcBorders>
              <w:top w:val="single" w:sz="4" w:space="0" w:color="auto"/>
              <w:left w:val="single" w:sz="4" w:space="0" w:color="auto"/>
              <w:bottom w:val="single" w:sz="4" w:space="0" w:color="auto"/>
              <w:right w:val="single" w:sz="4" w:space="0" w:color="auto"/>
            </w:tcBorders>
            <w:vAlign w:val="center"/>
          </w:tcPr>
          <w:p w14:paraId="0D5EDA59"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Single UE</w:t>
            </w:r>
          </w:p>
        </w:tc>
        <w:tc>
          <w:tcPr>
            <w:tcW w:w="1813" w:type="dxa"/>
            <w:tcBorders>
              <w:top w:val="single" w:sz="4" w:space="0" w:color="auto"/>
              <w:left w:val="single" w:sz="4" w:space="0" w:color="auto"/>
              <w:bottom w:val="single" w:sz="4" w:space="0" w:color="auto"/>
              <w:right w:val="single" w:sz="4" w:space="0" w:color="auto"/>
            </w:tcBorders>
          </w:tcPr>
          <w:p w14:paraId="0AEB2D6D"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-2.4</w:t>
            </w:r>
          </w:p>
        </w:tc>
      </w:tr>
      <w:tr w:rsidR="005568A6" w14:paraId="10549380" w14:textId="77777777">
        <w:trPr>
          <w:jc w:val="center"/>
        </w:trPr>
        <w:tc>
          <w:tcPr>
            <w:tcW w:w="1888" w:type="dxa"/>
            <w:vMerge/>
            <w:tcBorders>
              <w:top w:val="single" w:sz="4" w:space="0" w:color="auto"/>
              <w:left w:val="single" w:sz="4" w:space="0" w:color="auto"/>
              <w:bottom w:val="single" w:sz="4" w:space="0" w:color="auto"/>
              <w:right w:val="single" w:sz="4" w:space="0" w:color="auto"/>
            </w:tcBorders>
            <w:vAlign w:val="center"/>
          </w:tcPr>
          <w:p w14:paraId="094FEA66" w14:textId="77777777" w:rsidR="005568A6" w:rsidRDefault="005568A6">
            <w:pPr>
              <w:rPr>
                <w:rFonts w:ascii="Times" w:eastAsiaTheme="minorEastAsia" w:hAnsi="Times"/>
                <w:sz w:val="22"/>
                <w:szCs w:val="22"/>
                <w:lang w:val="en-US" w:eastAsia="zh-CN"/>
              </w:rPr>
            </w:pPr>
          </w:p>
        </w:tc>
        <w:tc>
          <w:tcPr>
            <w:tcW w:w="3807" w:type="dxa"/>
            <w:tcBorders>
              <w:top w:val="single" w:sz="4" w:space="0" w:color="auto"/>
              <w:left w:val="single" w:sz="4" w:space="0" w:color="auto"/>
              <w:bottom w:val="single" w:sz="4" w:space="0" w:color="auto"/>
              <w:right w:val="single" w:sz="4" w:space="0" w:color="auto"/>
            </w:tcBorders>
            <w:vAlign w:val="center"/>
          </w:tcPr>
          <w:p w14:paraId="59DFF7C9"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Intra-symbol OCC with 4-slot TBoMS</w:t>
            </w:r>
          </w:p>
        </w:tc>
        <w:tc>
          <w:tcPr>
            <w:tcW w:w="1813" w:type="dxa"/>
            <w:tcBorders>
              <w:top w:val="single" w:sz="4" w:space="0" w:color="auto"/>
              <w:left w:val="single" w:sz="4" w:space="0" w:color="auto"/>
              <w:bottom w:val="single" w:sz="4" w:space="0" w:color="auto"/>
              <w:right w:val="single" w:sz="4" w:space="0" w:color="auto"/>
            </w:tcBorders>
          </w:tcPr>
          <w:p w14:paraId="0031C4B9"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-0.7</w:t>
            </w:r>
          </w:p>
        </w:tc>
      </w:tr>
      <w:tr w:rsidR="005568A6" w14:paraId="621BA62D" w14:textId="77777777">
        <w:trPr>
          <w:jc w:val="center"/>
        </w:trPr>
        <w:tc>
          <w:tcPr>
            <w:tcW w:w="1888" w:type="dxa"/>
            <w:vMerge/>
            <w:tcBorders>
              <w:top w:val="single" w:sz="4" w:space="0" w:color="auto"/>
              <w:left w:val="single" w:sz="4" w:space="0" w:color="auto"/>
              <w:bottom w:val="single" w:sz="4" w:space="0" w:color="auto"/>
              <w:right w:val="single" w:sz="4" w:space="0" w:color="auto"/>
            </w:tcBorders>
            <w:vAlign w:val="center"/>
          </w:tcPr>
          <w:p w14:paraId="17AB4203" w14:textId="77777777" w:rsidR="005568A6" w:rsidRDefault="005568A6">
            <w:pPr>
              <w:rPr>
                <w:rFonts w:ascii="Times" w:eastAsiaTheme="minorEastAsia" w:hAnsi="Times"/>
                <w:sz w:val="22"/>
                <w:szCs w:val="22"/>
                <w:lang w:val="en-US" w:eastAsia="zh-CN"/>
              </w:rPr>
            </w:pPr>
          </w:p>
        </w:tc>
        <w:tc>
          <w:tcPr>
            <w:tcW w:w="3807" w:type="dxa"/>
            <w:tcBorders>
              <w:top w:val="single" w:sz="4" w:space="0" w:color="auto"/>
              <w:left w:val="single" w:sz="4" w:space="0" w:color="auto"/>
              <w:bottom w:val="single" w:sz="4" w:space="0" w:color="auto"/>
              <w:right w:val="single" w:sz="4" w:space="0" w:color="auto"/>
            </w:tcBorders>
            <w:vAlign w:val="center"/>
          </w:tcPr>
          <w:p w14:paraId="20102AE4"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Inter-slot OCC multiplexing</w:t>
            </w:r>
          </w:p>
        </w:tc>
        <w:tc>
          <w:tcPr>
            <w:tcW w:w="1813" w:type="dxa"/>
            <w:tcBorders>
              <w:top w:val="single" w:sz="4" w:space="0" w:color="auto"/>
              <w:left w:val="single" w:sz="4" w:space="0" w:color="auto"/>
              <w:bottom w:val="single" w:sz="4" w:space="0" w:color="auto"/>
              <w:right w:val="single" w:sz="4" w:space="0" w:color="auto"/>
            </w:tcBorders>
          </w:tcPr>
          <w:p w14:paraId="274A2289" w14:textId="77777777" w:rsidR="005568A6" w:rsidRDefault="00000000">
            <w:pPr>
              <w:jc w:val="center"/>
              <w:rPr>
                <w:rFonts w:eastAsiaTheme="minorEastAsia"/>
                <w:sz w:val="22"/>
                <w:szCs w:val="22"/>
                <w:lang w:val="en-US" w:eastAsia="zh-CN"/>
              </w:rPr>
            </w:pPr>
            <w:r>
              <w:rPr>
                <w:rFonts w:eastAsiaTheme="minorEastAsia"/>
                <w:sz w:val="22"/>
                <w:szCs w:val="22"/>
                <w:lang w:val="en-US" w:eastAsia="zh-CN"/>
              </w:rPr>
              <w:t>-2.1</w:t>
            </w:r>
          </w:p>
        </w:tc>
      </w:tr>
    </w:tbl>
    <w:p w14:paraId="59C30654" w14:textId="77777777" w:rsidR="005568A6" w:rsidRDefault="005568A6"/>
    <w:p w14:paraId="29D6B9A1" w14:textId="77777777" w:rsidR="005568A6" w:rsidRDefault="00000000">
      <w:pPr>
        <w:jc w:val="center"/>
      </w:pPr>
      <w:r>
        <w:rPr>
          <w:noProof/>
          <w:lang w:val="en-US" w:eastAsia="zh-CN"/>
        </w:rPr>
        <w:drawing>
          <wp:inline distT="0" distB="0" distL="0" distR="0" wp14:anchorId="085FC521" wp14:editId="0FFB9510">
            <wp:extent cx="4894580" cy="1839595"/>
            <wp:effectExtent l="0" t="0" r="127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a:xfrm>
                      <a:off x="0" y="0"/>
                      <a:ext cx="4933760" cy="1854877"/>
                    </a:xfrm>
                    <a:prstGeom prst="rect">
                      <a:avLst/>
                    </a:prstGeom>
                    <a:noFill/>
                  </pic:spPr>
                </pic:pic>
              </a:graphicData>
            </a:graphic>
          </wp:inline>
        </w:drawing>
      </w:r>
    </w:p>
    <w:p w14:paraId="2D9C2BA8" w14:textId="77777777" w:rsidR="005568A6" w:rsidRDefault="005568A6"/>
    <w:p w14:paraId="5B43A186" w14:textId="77777777" w:rsidR="005568A6" w:rsidRDefault="00000000">
      <w:pPr>
        <w:jc w:val="center"/>
      </w:pPr>
      <w:r>
        <w:rPr>
          <w:noProof/>
          <w:lang w:val="en-US" w:eastAsia="zh-CN"/>
        </w:rPr>
        <w:lastRenderedPageBreak/>
        <w:drawing>
          <wp:inline distT="0" distB="0" distL="0" distR="0" wp14:anchorId="5490C368" wp14:editId="50A54CFD">
            <wp:extent cx="5072380" cy="173736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Picture 20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a:xfrm>
                      <a:off x="0" y="0"/>
                      <a:ext cx="5119522" cy="1753924"/>
                    </a:xfrm>
                    <a:prstGeom prst="rect">
                      <a:avLst/>
                    </a:prstGeom>
                    <a:noFill/>
                  </pic:spPr>
                </pic:pic>
              </a:graphicData>
            </a:graphic>
          </wp:inline>
        </w:drawing>
      </w:r>
    </w:p>
    <w:p w14:paraId="4C98752F" w14:textId="77777777" w:rsidR="005568A6" w:rsidRDefault="00000000">
      <w:pPr>
        <w:jc w:val="center"/>
      </w:pPr>
      <w:r>
        <w:rPr>
          <w:noProof/>
          <w:lang w:val="en-US" w:eastAsia="zh-CN"/>
        </w:rPr>
        <w:drawing>
          <wp:inline distT="0" distB="0" distL="0" distR="0" wp14:anchorId="70876870" wp14:editId="15BE8B6C">
            <wp:extent cx="5123815" cy="1930400"/>
            <wp:effectExtent l="0" t="0" r="635"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Picture 20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a:xfrm>
                      <a:off x="0" y="0"/>
                      <a:ext cx="5157990" cy="1943245"/>
                    </a:xfrm>
                    <a:prstGeom prst="rect">
                      <a:avLst/>
                    </a:prstGeom>
                    <a:noFill/>
                  </pic:spPr>
                </pic:pic>
              </a:graphicData>
            </a:graphic>
          </wp:inline>
        </w:drawing>
      </w:r>
    </w:p>
    <w:p w14:paraId="0FD46E4F" w14:textId="77777777" w:rsidR="005568A6" w:rsidRDefault="00000000">
      <w:pPr>
        <w:jc w:val="center"/>
      </w:pPr>
      <w:r>
        <w:rPr>
          <w:noProof/>
          <w:lang w:val="en-US" w:eastAsia="zh-CN"/>
        </w:rPr>
        <w:drawing>
          <wp:inline distT="0" distB="0" distL="0" distR="0" wp14:anchorId="49F77617" wp14:editId="21DF5639">
            <wp:extent cx="5100320" cy="1898650"/>
            <wp:effectExtent l="0" t="0" r="508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ture 21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5133601" cy="1911371"/>
                    </a:xfrm>
                    <a:prstGeom prst="rect">
                      <a:avLst/>
                    </a:prstGeom>
                    <a:noFill/>
                  </pic:spPr>
                </pic:pic>
              </a:graphicData>
            </a:graphic>
          </wp:inline>
        </w:drawing>
      </w:r>
    </w:p>
    <w:p w14:paraId="63988531" w14:textId="77777777" w:rsidR="005568A6" w:rsidRDefault="005568A6"/>
    <w:p w14:paraId="6D3AA75A" w14:textId="77777777" w:rsidR="005568A6" w:rsidRDefault="00000000">
      <w:pPr>
        <w:spacing w:after="0"/>
      </w:pPr>
      <w:r>
        <w:br w:type="page"/>
      </w:r>
    </w:p>
    <w:p w14:paraId="7E331FE0" w14:textId="77777777" w:rsidR="005568A6" w:rsidRDefault="00000000">
      <w:pPr>
        <w:pStyle w:val="Heading2"/>
        <w:numPr>
          <w:ilvl w:val="0"/>
          <w:numId w:val="107"/>
        </w:numPr>
      </w:pPr>
      <w:r>
        <w:lastRenderedPageBreak/>
        <w:t>DoCoMo (R1-2410407/ R1-2410667)</w:t>
      </w:r>
    </w:p>
    <w:p w14:paraId="0A5AE211" w14:textId="77777777" w:rsidR="005568A6" w:rsidRDefault="00000000">
      <w:pPr>
        <w:pStyle w:val="ListParagraph"/>
        <w:numPr>
          <w:ilvl w:val="0"/>
          <w:numId w:val="108"/>
        </w:numPr>
        <w:ind w:leftChars="0"/>
      </w:pPr>
      <w:r>
        <w:t xml:space="preserve">4, 8, 16, 20 repetitions </w:t>
      </w:r>
    </w:p>
    <w:p w14:paraId="5B9F6C3B" w14:textId="77777777" w:rsidR="005568A6" w:rsidRDefault="00000000">
      <w:pPr>
        <w:pStyle w:val="ListParagraph"/>
        <w:numPr>
          <w:ilvl w:val="0"/>
          <w:numId w:val="108"/>
        </w:numPr>
        <w:ind w:leftChars="0"/>
      </w:pPr>
      <w:r>
        <w:t>OCC length 4 (i.e., 4 UEs multiplexing)</w:t>
      </w:r>
    </w:p>
    <w:p w14:paraId="0E080D45" w14:textId="77777777" w:rsidR="005568A6" w:rsidRDefault="00000000">
      <w:pPr>
        <w:pStyle w:val="ListParagraph"/>
        <w:numPr>
          <w:ilvl w:val="0"/>
          <w:numId w:val="108"/>
        </w:numPr>
        <w:ind w:leftChars="0"/>
      </w:pPr>
      <w:r>
        <w:t>Intra-symbol w/o TBoMS : MCS 16 in MCS Table 6.1.4.1-1 in TS38.214</w:t>
      </w:r>
    </w:p>
    <w:p w14:paraId="65F1D0E1" w14:textId="77777777" w:rsidR="005568A6" w:rsidRDefault="00000000">
      <w:pPr>
        <w:pStyle w:val="ListParagraph"/>
        <w:numPr>
          <w:ilvl w:val="0"/>
          <w:numId w:val="108"/>
        </w:numPr>
        <w:ind w:leftChars="0"/>
      </w:pPr>
      <w:r>
        <w:t>Intra-symbol w/ TBoMS : MCS 5</w:t>
      </w:r>
    </w:p>
    <w:p w14:paraId="08E72627" w14:textId="77777777" w:rsidR="005568A6" w:rsidRDefault="00000000">
      <w:pPr>
        <w:pStyle w:val="ListParagraph"/>
        <w:numPr>
          <w:ilvl w:val="0"/>
          <w:numId w:val="108"/>
        </w:numPr>
        <w:ind w:leftChars="0"/>
      </w:pPr>
      <w:r>
        <w:t>Intra-symbol, inter-slot combination w/ TBoMS : MCS 9</w:t>
      </w:r>
    </w:p>
    <w:p w14:paraId="26AF548D" w14:textId="77777777" w:rsidR="005568A6" w:rsidRDefault="00000000">
      <w:pPr>
        <w:jc w:val="center"/>
      </w:pPr>
      <w:r>
        <w:rPr>
          <w:noProof/>
        </w:rPr>
        <w:drawing>
          <wp:inline distT="0" distB="0" distL="0" distR="0" wp14:anchorId="2BCE2509" wp14:editId="1E6F8B4F">
            <wp:extent cx="4239895" cy="3875405"/>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4255033" cy="3889050"/>
                    </a:xfrm>
                    <a:prstGeom prst="rect">
                      <a:avLst/>
                    </a:prstGeom>
                    <a:noFill/>
                  </pic:spPr>
                </pic:pic>
              </a:graphicData>
            </a:graphic>
          </wp:inline>
        </w:drawing>
      </w:r>
    </w:p>
    <w:p w14:paraId="2F4B6969" w14:textId="77777777" w:rsidR="005568A6" w:rsidRDefault="00000000">
      <w:pPr>
        <w:jc w:val="center"/>
        <w:rPr>
          <w:rFonts w:eastAsiaTheme="minorEastAsia"/>
          <w:i/>
          <w:iCs/>
          <w:sz w:val="22"/>
          <w:szCs w:val="22"/>
          <w:lang w:eastAsia="zh-CN"/>
        </w:rPr>
      </w:pPr>
      <w:r>
        <w:rPr>
          <w:rFonts w:eastAsiaTheme="minorEastAsia"/>
          <w:i/>
          <w:iCs/>
          <w:sz w:val="22"/>
          <w:szCs w:val="22"/>
          <w:lang w:eastAsia="zh-CN"/>
        </w:rPr>
        <w:t>Fig 1. Performance of difference OCC techniques for OCC length 4</w:t>
      </w:r>
    </w:p>
    <w:p w14:paraId="7B179FDB" w14:textId="77777777" w:rsidR="005568A6" w:rsidRDefault="00000000">
      <w:pPr>
        <w:jc w:val="center"/>
      </w:pPr>
      <w:r>
        <w:rPr>
          <w:noProof/>
        </w:rPr>
        <w:drawing>
          <wp:inline distT="0" distB="0" distL="0" distR="0" wp14:anchorId="384022A7" wp14:editId="0F7E290D">
            <wp:extent cx="4250690" cy="242760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4264664" cy="2435974"/>
                    </a:xfrm>
                    <a:prstGeom prst="rect">
                      <a:avLst/>
                    </a:prstGeom>
                    <a:noFill/>
                  </pic:spPr>
                </pic:pic>
              </a:graphicData>
            </a:graphic>
          </wp:inline>
        </w:drawing>
      </w:r>
    </w:p>
    <w:p w14:paraId="545C9609" w14:textId="77777777" w:rsidR="005568A6" w:rsidRDefault="00000000">
      <w:pPr>
        <w:pStyle w:val="ListParagraph"/>
        <w:jc w:val="center"/>
        <w:rPr>
          <w:rFonts w:eastAsiaTheme="minorEastAsia"/>
          <w:sz w:val="22"/>
          <w:szCs w:val="22"/>
          <w:lang w:eastAsia="zh-CN"/>
        </w:rPr>
      </w:pPr>
      <w:r>
        <w:rPr>
          <w:rFonts w:eastAsiaTheme="minorEastAsia"/>
          <w:i/>
          <w:iCs/>
          <w:sz w:val="22"/>
          <w:szCs w:val="22"/>
        </w:rPr>
        <w:t>Fig 5. Performance of inter-slot OCC 2 in case of TBoMS and repetition without TBoMS</w:t>
      </w:r>
    </w:p>
    <w:p w14:paraId="7EF4AC4F" w14:textId="77777777" w:rsidR="005568A6" w:rsidRDefault="005568A6"/>
    <w:p w14:paraId="0B835920" w14:textId="77777777" w:rsidR="005568A6" w:rsidRDefault="00000000">
      <w:pPr>
        <w:pStyle w:val="Heading2"/>
        <w:numPr>
          <w:ilvl w:val="0"/>
          <w:numId w:val="109"/>
        </w:numPr>
      </w:pPr>
      <w:r>
        <w:lastRenderedPageBreak/>
        <w:t>CMCC (R1-2409529)</w:t>
      </w:r>
    </w:p>
    <w:p w14:paraId="48FECF01" w14:textId="77777777" w:rsidR="005568A6" w:rsidRDefault="00000000">
      <w:pPr>
        <w:pStyle w:val="ListParagraph"/>
        <w:numPr>
          <w:ilvl w:val="0"/>
          <w:numId w:val="110"/>
        </w:numPr>
        <w:ind w:leftChars="0"/>
        <w:rPr>
          <w:lang w:val="en-US"/>
        </w:rPr>
      </w:pPr>
      <w:r>
        <w:rPr>
          <w:lang w:val="en-US"/>
        </w:rPr>
        <w:t>2 RB</w:t>
      </w:r>
    </w:p>
    <w:p w14:paraId="725843E9" w14:textId="77777777" w:rsidR="005568A6" w:rsidRDefault="00000000">
      <w:pPr>
        <w:pStyle w:val="ListParagraph"/>
        <w:numPr>
          <w:ilvl w:val="0"/>
          <w:numId w:val="110"/>
        </w:numPr>
        <w:ind w:leftChars="0"/>
        <w:rPr>
          <w:lang w:val="en-US"/>
        </w:rPr>
      </w:pPr>
      <w:r>
        <w:rPr>
          <w:lang w:val="en-US"/>
        </w:rPr>
        <w:t>TBS 96bits payload for low data rate; 184bits payload for VoIP</w:t>
      </w:r>
    </w:p>
    <w:p w14:paraId="3F3226B9" w14:textId="77777777" w:rsidR="005568A6" w:rsidRDefault="00000000">
      <w:pPr>
        <w:pStyle w:val="ListParagraph"/>
        <w:numPr>
          <w:ilvl w:val="0"/>
          <w:numId w:val="110"/>
        </w:numPr>
        <w:ind w:leftChars="0"/>
        <w:rPr>
          <w:lang w:val="en-US"/>
        </w:rPr>
      </w:pPr>
      <w:commentRangeStart w:id="236"/>
      <w:r>
        <w:rPr>
          <w:lang w:val="en-US"/>
        </w:rPr>
        <w:t>VoIP</w:t>
      </w:r>
      <w:commentRangeEnd w:id="236"/>
      <w:r>
        <w:rPr>
          <w:rStyle w:val="CommentReference"/>
        </w:rPr>
        <w:commentReference w:id="236"/>
      </w:r>
      <w:r>
        <w:rPr>
          <w:lang w:val="en-US"/>
        </w:rPr>
        <w:t xml:space="preserve">: </w:t>
      </w:r>
      <w:ins w:id="237" w:author="Author" w:date="2024-11-18T11:34:00Z">
        <w:r>
          <w:rPr>
            <w:rFonts w:eastAsia="SimSun" w:hint="eastAsia"/>
            <w:lang w:val="en-US" w:eastAsia="zh-CN"/>
          </w:rPr>
          <w:t xml:space="preserve">QPSK </w:t>
        </w:r>
      </w:ins>
      <w:r>
        <w:rPr>
          <w:lang w:val="en-US"/>
        </w:rPr>
        <w:t xml:space="preserve">MCS=11 </w:t>
      </w:r>
      <w:ins w:id="238" w:author="Author" w:date="2024-11-18T11:34:00Z">
        <w:r>
          <w:rPr>
            <w:rFonts w:eastAsia="SimSun" w:hint="eastAsia"/>
            <w:lang w:val="en-US" w:eastAsia="zh-CN"/>
          </w:rPr>
          <w:t xml:space="preserve">in </w:t>
        </w:r>
        <w:r>
          <w:t>Table 6.1.4.1-2 MCS index table</w:t>
        </w:r>
        <w:r>
          <w:rPr>
            <w:lang w:val="en-US"/>
          </w:rPr>
          <w:t xml:space="preserve"> 2</w:t>
        </w:r>
      </w:ins>
      <w:r>
        <w:rPr>
          <w:lang w:val="en-US"/>
        </w:rPr>
        <w:t xml:space="preserve"> for OCC UE &lt;= 4</w:t>
      </w:r>
    </w:p>
    <w:p w14:paraId="7D3F98B3" w14:textId="77777777" w:rsidR="005568A6" w:rsidRDefault="00000000">
      <w:pPr>
        <w:pStyle w:val="ListParagraph"/>
        <w:numPr>
          <w:ilvl w:val="0"/>
          <w:numId w:val="110"/>
        </w:numPr>
        <w:ind w:leftChars="0"/>
        <w:rPr>
          <w:lang w:val="en-US"/>
        </w:rPr>
      </w:pPr>
      <w:r>
        <w:rPr>
          <w:lang w:val="en-US"/>
        </w:rPr>
        <w:t>PUSCH repetition Type-A 1, 2, 4, 8, 16, 32</w:t>
      </w:r>
    </w:p>
    <w:p w14:paraId="0BD20D55" w14:textId="77777777" w:rsidR="005568A6" w:rsidRDefault="005568A6">
      <w:pPr>
        <w:rPr>
          <w:lang w:val="en-US"/>
        </w:rPr>
      </w:pPr>
    </w:p>
    <w:p w14:paraId="14563B7E" w14:textId="77777777" w:rsidR="005568A6" w:rsidRDefault="00000000">
      <w:pPr>
        <w:jc w:val="center"/>
        <w:rPr>
          <w:lang w:val="en-US"/>
        </w:rPr>
      </w:pPr>
      <w:r>
        <w:rPr>
          <w:lang w:val="en-US"/>
        </w:rPr>
        <w:t>Table 1 The required SINR of VoIP (2 PRBs) with inter-slot OCC with CFO grouping</w:t>
      </w:r>
    </w:p>
    <w:tbl>
      <w:tblPr>
        <w:tblStyle w:val="TableGrid"/>
        <w:tblW w:w="0" w:type="auto"/>
        <w:tblLook w:val="04A0" w:firstRow="1" w:lastRow="0" w:firstColumn="1" w:lastColumn="0" w:noHBand="0" w:noVBand="1"/>
      </w:tblPr>
      <w:tblGrid>
        <w:gridCol w:w="988"/>
        <w:gridCol w:w="1559"/>
        <w:gridCol w:w="1417"/>
        <w:gridCol w:w="2127"/>
        <w:gridCol w:w="1842"/>
        <w:gridCol w:w="1696"/>
      </w:tblGrid>
      <w:tr w:rsidR="005568A6" w14:paraId="1F04519D" w14:textId="77777777">
        <w:tc>
          <w:tcPr>
            <w:tcW w:w="988" w:type="dxa"/>
            <w:tcBorders>
              <w:top w:val="single" w:sz="4" w:space="0" w:color="auto"/>
              <w:left w:val="single" w:sz="4" w:space="0" w:color="auto"/>
              <w:bottom w:val="single" w:sz="4" w:space="0" w:color="auto"/>
              <w:right w:val="single" w:sz="4" w:space="0" w:color="auto"/>
            </w:tcBorders>
          </w:tcPr>
          <w:p w14:paraId="4B34FA6F" w14:textId="77777777" w:rsidR="005568A6" w:rsidRDefault="005568A6">
            <w:pPr>
              <w:widowControl w:val="0"/>
              <w:overflowPunct w:val="0"/>
              <w:autoSpaceDE w:val="0"/>
              <w:autoSpaceDN w:val="0"/>
              <w:adjustRightInd w:val="0"/>
              <w:snapToGrid w:val="0"/>
              <w:spacing w:after="0"/>
              <w:jc w:val="both"/>
              <w:textAlignment w:val="baseline"/>
              <w:rPr>
                <w:rFonts w:eastAsia="SimSun"/>
                <w:bCs/>
                <w:iCs/>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4A784DDD" w14:textId="77777777" w:rsidR="005568A6" w:rsidRDefault="00000000">
            <w:pPr>
              <w:widowControl w:val="0"/>
              <w:snapToGrid w:val="0"/>
              <w:spacing w:after="0"/>
              <w:textAlignment w:val="baseline"/>
              <w:rPr>
                <w:bCs/>
                <w:iCs/>
                <w:lang w:val="en-US" w:eastAsia="zh-CN"/>
              </w:rPr>
            </w:pPr>
            <w:r>
              <w:rPr>
                <w:rFonts w:eastAsia="DengXian"/>
                <w:color w:val="000000"/>
                <w:lang w:val="en-US" w:eastAsia="zh-CN"/>
              </w:rPr>
              <w:t>With/without UE multiplexing</w:t>
            </w:r>
          </w:p>
        </w:tc>
        <w:tc>
          <w:tcPr>
            <w:tcW w:w="1417" w:type="dxa"/>
            <w:tcBorders>
              <w:top w:val="single" w:sz="4" w:space="0" w:color="auto"/>
              <w:left w:val="single" w:sz="4" w:space="0" w:color="auto"/>
              <w:bottom w:val="single" w:sz="4" w:space="0" w:color="auto"/>
              <w:right w:val="single" w:sz="4" w:space="0" w:color="auto"/>
            </w:tcBorders>
          </w:tcPr>
          <w:p w14:paraId="044FF373" w14:textId="77777777" w:rsidR="005568A6" w:rsidRDefault="00000000">
            <w:pPr>
              <w:widowControl w:val="0"/>
              <w:snapToGrid w:val="0"/>
              <w:spacing w:after="0"/>
              <w:jc w:val="both"/>
              <w:textAlignment w:val="baseline"/>
              <w:rPr>
                <w:bCs/>
                <w:iCs/>
                <w:lang w:val="en-US" w:eastAsia="zh-CN"/>
              </w:rPr>
            </w:pPr>
            <w:r>
              <w:rPr>
                <w:rFonts w:eastAsia="DengXian"/>
                <w:color w:val="000000"/>
                <w:lang w:val="en-US" w:eastAsia="zh-CN"/>
              </w:rPr>
              <w:t>Repetitions/ occupied slots</w:t>
            </w:r>
          </w:p>
        </w:tc>
        <w:tc>
          <w:tcPr>
            <w:tcW w:w="5665" w:type="dxa"/>
            <w:gridSpan w:val="3"/>
            <w:tcBorders>
              <w:top w:val="single" w:sz="4" w:space="0" w:color="auto"/>
              <w:left w:val="single" w:sz="4" w:space="0" w:color="auto"/>
              <w:bottom w:val="single" w:sz="4" w:space="0" w:color="auto"/>
              <w:right w:val="single" w:sz="4" w:space="0" w:color="auto"/>
            </w:tcBorders>
          </w:tcPr>
          <w:p w14:paraId="0A3B464B" w14:textId="77777777" w:rsidR="005568A6" w:rsidRDefault="00000000">
            <w:pPr>
              <w:widowControl w:val="0"/>
              <w:snapToGrid w:val="0"/>
              <w:spacing w:after="0"/>
              <w:jc w:val="center"/>
              <w:textAlignment w:val="baseline"/>
              <w:rPr>
                <w:bCs/>
                <w:iCs/>
                <w:lang w:val="en-US" w:eastAsia="zh-CN"/>
              </w:rPr>
            </w:pPr>
            <w:r>
              <w:rPr>
                <w:rFonts w:eastAsia="DengXian"/>
                <w:color w:val="000000"/>
                <w:lang w:val="en-US" w:eastAsia="zh-CN"/>
              </w:rPr>
              <w:t xml:space="preserve">SNR(dB)(2% </w:t>
            </w:r>
            <w:proofErr w:type="spellStart"/>
            <w:r>
              <w:rPr>
                <w:rFonts w:eastAsia="DengXian"/>
                <w:color w:val="000000"/>
                <w:lang w:val="en-US" w:eastAsia="zh-CN"/>
              </w:rPr>
              <w:t>iBLER</w:t>
            </w:r>
            <w:proofErr w:type="spellEnd"/>
            <w:r>
              <w:rPr>
                <w:rFonts w:eastAsia="DengXian"/>
                <w:color w:val="000000"/>
                <w:lang w:val="en-US" w:eastAsia="zh-CN"/>
              </w:rPr>
              <w:t>)</w:t>
            </w:r>
          </w:p>
        </w:tc>
      </w:tr>
      <w:tr w:rsidR="005568A6" w14:paraId="1F645892" w14:textId="77777777">
        <w:tc>
          <w:tcPr>
            <w:tcW w:w="988" w:type="dxa"/>
            <w:tcBorders>
              <w:top w:val="single" w:sz="4" w:space="0" w:color="auto"/>
              <w:left w:val="single" w:sz="4" w:space="0" w:color="auto"/>
              <w:bottom w:val="single" w:sz="4" w:space="0" w:color="auto"/>
              <w:right w:val="single" w:sz="4" w:space="0" w:color="auto"/>
            </w:tcBorders>
          </w:tcPr>
          <w:p w14:paraId="03BBA784" w14:textId="77777777" w:rsidR="005568A6" w:rsidRDefault="005568A6">
            <w:pPr>
              <w:widowControl w:val="0"/>
              <w:overflowPunct w:val="0"/>
              <w:autoSpaceDE w:val="0"/>
              <w:autoSpaceDN w:val="0"/>
              <w:adjustRightInd w:val="0"/>
              <w:snapToGrid w:val="0"/>
              <w:spacing w:after="0"/>
              <w:jc w:val="both"/>
              <w:textAlignment w:val="baseline"/>
              <w:rPr>
                <w:bCs/>
                <w:iCs/>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51161E43" w14:textId="77777777" w:rsidR="005568A6" w:rsidRDefault="005568A6">
            <w:pPr>
              <w:widowControl w:val="0"/>
              <w:overflowPunct w:val="0"/>
              <w:autoSpaceDE w:val="0"/>
              <w:autoSpaceDN w:val="0"/>
              <w:adjustRightInd w:val="0"/>
              <w:snapToGrid w:val="0"/>
              <w:spacing w:after="0"/>
              <w:textAlignment w:val="baseline"/>
              <w:rPr>
                <w:bCs/>
                <w:iCs/>
                <w:lang w:val="en-US" w:eastAsia="zh-CN"/>
              </w:rPr>
            </w:pPr>
          </w:p>
        </w:tc>
        <w:tc>
          <w:tcPr>
            <w:tcW w:w="1417" w:type="dxa"/>
            <w:tcBorders>
              <w:top w:val="single" w:sz="4" w:space="0" w:color="auto"/>
              <w:left w:val="single" w:sz="4" w:space="0" w:color="auto"/>
              <w:bottom w:val="single" w:sz="4" w:space="0" w:color="auto"/>
              <w:right w:val="single" w:sz="4" w:space="0" w:color="auto"/>
            </w:tcBorders>
          </w:tcPr>
          <w:p w14:paraId="5893C9BA" w14:textId="77777777" w:rsidR="005568A6" w:rsidRDefault="005568A6">
            <w:pPr>
              <w:widowControl w:val="0"/>
              <w:overflowPunct w:val="0"/>
              <w:autoSpaceDE w:val="0"/>
              <w:autoSpaceDN w:val="0"/>
              <w:adjustRightInd w:val="0"/>
              <w:snapToGrid w:val="0"/>
              <w:spacing w:after="0"/>
              <w:jc w:val="both"/>
              <w:textAlignment w:val="baseline"/>
              <w:rPr>
                <w:bCs/>
                <w:iCs/>
                <w:lang w:val="en-US" w:eastAsia="zh-CN"/>
              </w:rPr>
            </w:pPr>
          </w:p>
        </w:tc>
        <w:tc>
          <w:tcPr>
            <w:tcW w:w="2127" w:type="dxa"/>
            <w:tcBorders>
              <w:top w:val="single" w:sz="4" w:space="0" w:color="auto"/>
              <w:left w:val="single" w:sz="4" w:space="0" w:color="auto"/>
              <w:bottom w:val="single" w:sz="4" w:space="0" w:color="auto"/>
              <w:right w:val="single" w:sz="4" w:space="0" w:color="auto"/>
            </w:tcBorders>
          </w:tcPr>
          <w:p w14:paraId="38AED929" w14:textId="77777777" w:rsidR="005568A6" w:rsidRDefault="00000000">
            <w:pPr>
              <w:spacing w:after="0"/>
              <w:textAlignment w:val="baseline"/>
              <w:rPr>
                <w:rFonts w:eastAsia="DengXian"/>
                <w:color w:val="000000"/>
                <w:lang w:val="en-US" w:eastAsia="zh-CN"/>
              </w:rPr>
            </w:pPr>
            <w:r>
              <w:rPr>
                <w:rFonts w:eastAsia="DengXian"/>
                <w:b/>
                <w:bCs/>
                <w:color w:val="000000"/>
                <w:lang w:val="en-US" w:eastAsia="zh-CN"/>
              </w:rPr>
              <w:t>Without</w:t>
            </w:r>
            <w:r>
              <w:rPr>
                <w:rFonts w:eastAsia="DengXian"/>
                <w:color w:val="000000"/>
                <w:lang w:val="en-US" w:eastAsia="zh-CN"/>
              </w:rPr>
              <w:t xml:space="preserve"> UE grouping</w:t>
            </w:r>
          </w:p>
          <w:p w14:paraId="26CDC5A6" w14:textId="77777777" w:rsidR="005568A6" w:rsidRDefault="00000000">
            <w:pPr>
              <w:spacing w:after="0"/>
              <w:textAlignment w:val="baseline"/>
              <w:rPr>
                <w:rFonts w:eastAsia="DengXian"/>
                <w:color w:val="000000"/>
                <w:lang w:val="en-US" w:eastAsia="zh-CN"/>
              </w:rPr>
            </w:pPr>
            <w:r>
              <w:rPr>
                <w:rFonts w:eastAsia="DengXian"/>
                <w:color w:val="000000"/>
                <w:lang w:val="en-US" w:eastAsia="zh-CN"/>
              </w:rPr>
              <w:t>CFO uniformly distributed</w:t>
            </w:r>
          </w:p>
          <w:p w14:paraId="3F243D48" w14:textId="77777777" w:rsidR="005568A6" w:rsidRDefault="00000000">
            <w:pPr>
              <w:widowControl w:val="0"/>
              <w:snapToGrid w:val="0"/>
              <w:spacing w:after="0"/>
              <w:textAlignment w:val="baseline"/>
              <w:rPr>
                <w:rFonts w:eastAsia="SimSun"/>
                <w:bCs/>
                <w:iCs/>
                <w:lang w:val="en-US" w:eastAsia="zh-CN"/>
              </w:rPr>
            </w:pPr>
            <w:r>
              <w:rPr>
                <w:rFonts w:eastAsia="DengXian"/>
                <w:color w:val="000000"/>
                <w:lang w:val="en-US" w:eastAsia="zh-CN"/>
              </w:rPr>
              <w:t>between +- 200Hz</w:t>
            </w:r>
          </w:p>
        </w:tc>
        <w:tc>
          <w:tcPr>
            <w:tcW w:w="1842" w:type="dxa"/>
            <w:tcBorders>
              <w:top w:val="single" w:sz="4" w:space="0" w:color="auto"/>
              <w:left w:val="single" w:sz="4" w:space="0" w:color="auto"/>
              <w:bottom w:val="single" w:sz="4" w:space="0" w:color="auto"/>
              <w:right w:val="single" w:sz="4" w:space="0" w:color="auto"/>
            </w:tcBorders>
          </w:tcPr>
          <w:p w14:paraId="6C4FD409" w14:textId="77777777" w:rsidR="005568A6" w:rsidRDefault="00000000">
            <w:pPr>
              <w:spacing w:after="0"/>
              <w:textAlignment w:val="baseline"/>
              <w:rPr>
                <w:rFonts w:eastAsia="DengXian"/>
                <w:color w:val="000000"/>
                <w:lang w:val="en-US" w:eastAsia="zh-CN"/>
              </w:rPr>
            </w:pPr>
            <w:r>
              <w:rPr>
                <w:rFonts w:eastAsia="DengXian"/>
                <w:color w:val="000000"/>
                <w:lang w:val="en-US" w:eastAsia="zh-CN"/>
              </w:rPr>
              <w:t xml:space="preserve">With UE grouping </w:t>
            </w:r>
          </w:p>
          <w:p w14:paraId="4D865827" w14:textId="77777777" w:rsidR="005568A6" w:rsidRDefault="00000000">
            <w:pPr>
              <w:widowControl w:val="0"/>
              <w:snapToGrid w:val="0"/>
              <w:spacing w:after="0"/>
              <w:textAlignment w:val="baseline"/>
              <w:rPr>
                <w:rFonts w:eastAsia="SimSun"/>
                <w:bCs/>
                <w:iCs/>
                <w:lang w:val="en-US" w:eastAsia="zh-CN"/>
              </w:rPr>
            </w:pPr>
            <w:r>
              <w:rPr>
                <w:rFonts w:eastAsia="DengXian"/>
                <w:color w:val="000000"/>
                <w:lang w:val="en-US" w:eastAsia="zh-CN"/>
              </w:rPr>
              <w:t>CFO range 200Hz</w:t>
            </w:r>
          </w:p>
        </w:tc>
        <w:tc>
          <w:tcPr>
            <w:tcW w:w="1696" w:type="dxa"/>
            <w:tcBorders>
              <w:top w:val="single" w:sz="4" w:space="0" w:color="auto"/>
              <w:left w:val="single" w:sz="4" w:space="0" w:color="auto"/>
              <w:bottom w:val="single" w:sz="4" w:space="0" w:color="auto"/>
              <w:right w:val="single" w:sz="4" w:space="0" w:color="auto"/>
            </w:tcBorders>
          </w:tcPr>
          <w:p w14:paraId="35F0A5D0" w14:textId="77777777" w:rsidR="005568A6" w:rsidRDefault="00000000">
            <w:pPr>
              <w:spacing w:after="0"/>
              <w:textAlignment w:val="baseline"/>
              <w:rPr>
                <w:rFonts w:eastAsia="DengXian"/>
                <w:color w:val="000000"/>
                <w:lang w:val="en-US" w:eastAsia="zh-CN"/>
              </w:rPr>
            </w:pPr>
            <w:r>
              <w:rPr>
                <w:rFonts w:eastAsia="DengXian"/>
                <w:color w:val="000000"/>
                <w:lang w:val="en-US" w:eastAsia="zh-CN"/>
              </w:rPr>
              <w:t xml:space="preserve">With UE grouping </w:t>
            </w:r>
          </w:p>
          <w:p w14:paraId="6C15E7A3" w14:textId="77777777" w:rsidR="005568A6" w:rsidRDefault="00000000">
            <w:pPr>
              <w:widowControl w:val="0"/>
              <w:snapToGrid w:val="0"/>
              <w:spacing w:after="0"/>
              <w:textAlignment w:val="baseline"/>
              <w:rPr>
                <w:rFonts w:eastAsia="SimSun"/>
                <w:bCs/>
                <w:iCs/>
                <w:lang w:val="en-US" w:eastAsia="zh-CN"/>
              </w:rPr>
            </w:pPr>
            <w:r>
              <w:rPr>
                <w:rFonts w:eastAsia="DengXian"/>
                <w:color w:val="000000"/>
                <w:lang w:val="en-US" w:eastAsia="zh-CN"/>
              </w:rPr>
              <w:t>CFO range 100Hz</w:t>
            </w:r>
          </w:p>
        </w:tc>
      </w:tr>
      <w:tr w:rsidR="005568A6" w14:paraId="795AA11D" w14:textId="77777777">
        <w:tc>
          <w:tcPr>
            <w:tcW w:w="988" w:type="dxa"/>
            <w:tcBorders>
              <w:top w:val="single" w:sz="4" w:space="0" w:color="auto"/>
              <w:left w:val="single" w:sz="4" w:space="0" w:color="auto"/>
              <w:bottom w:val="single" w:sz="4" w:space="0" w:color="auto"/>
              <w:right w:val="single" w:sz="4" w:space="0" w:color="auto"/>
            </w:tcBorders>
          </w:tcPr>
          <w:p w14:paraId="67A6925B" w14:textId="77777777" w:rsidR="005568A6" w:rsidRDefault="00000000">
            <w:pPr>
              <w:widowControl w:val="0"/>
              <w:snapToGrid w:val="0"/>
              <w:spacing w:after="0"/>
              <w:jc w:val="both"/>
              <w:textAlignment w:val="baseline"/>
              <w:rPr>
                <w:bCs/>
                <w:iCs/>
                <w:lang w:val="en-US" w:eastAsia="zh-CN"/>
              </w:rPr>
            </w:pPr>
            <w:r>
              <w:rPr>
                <w:rFonts w:eastAsia="DengXian"/>
                <w:color w:val="000000"/>
                <w:lang w:val="en-US" w:eastAsia="zh-CN"/>
              </w:rPr>
              <w:t>Case1</w:t>
            </w:r>
          </w:p>
        </w:tc>
        <w:tc>
          <w:tcPr>
            <w:tcW w:w="1559" w:type="dxa"/>
            <w:vMerge w:val="restart"/>
            <w:tcBorders>
              <w:top w:val="single" w:sz="4" w:space="0" w:color="auto"/>
              <w:left w:val="single" w:sz="4" w:space="0" w:color="auto"/>
              <w:bottom w:val="single" w:sz="4" w:space="0" w:color="auto"/>
              <w:right w:val="single" w:sz="4" w:space="0" w:color="auto"/>
            </w:tcBorders>
          </w:tcPr>
          <w:p w14:paraId="7C49AB89" w14:textId="77777777" w:rsidR="005568A6" w:rsidRDefault="00000000">
            <w:pPr>
              <w:widowControl w:val="0"/>
              <w:snapToGrid w:val="0"/>
              <w:spacing w:after="0"/>
              <w:textAlignment w:val="baseline"/>
              <w:rPr>
                <w:bCs/>
                <w:iCs/>
                <w:lang w:val="en-US" w:eastAsia="zh-CN"/>
              </w:rPr>
            </w:pPr>
            <w:r>
              <w:rPr>
                <w:rFonts w:eastAsia="DengXian"/>
                <w:color w:val="000000"/>
                <w:lang w:val="en-US" w:eastAsia="zh-CN"/>
              </w:rPr>
              <w:t>Single UE</w:t>
            </w:r>
          </w:p>
        </w:tc>
        <w:tc>
          <w:tcPr>
            <w:tcW w:w="1417" w:type="dxa"/>
            <w:tcBorders>
              <w:top w:val="single" w:sz="4" w:space="0" w:color="auto"/>
              <w:left w:val="single" w:sz="4" w:space="0" w:color="auto"/>
              <w:bottom w:val="single" w:sz="4" w:space="0" w:color="auto"/>
              <w:right w:val="single" w:sz="4" w:space="0" w:color="auto"/>
            </w:tcBorders>
          </w:tcPr>
          <w:p w14:paraId="314697FD" w14:textId="77777777" w:rsidR="005568A6" w:rsidRDefault="00000000">
            <w:pPr>
              <w:widowControl w:val="0"/>
              <w:snapToGrid w:val="0"/>
              <w:spacing w:after="0"/>
              <w:jc w:val="both"/>
              <w:textAlignment w:val="baseline"/>
              <w:rPr>
                <w:bCs/>
                <w:iCs/>
                <w:lang w:val="en-US" w:eastAsia="zh-CN"/>
              </w:rPr>
            </w:pPr>
            <w:r>
              <w:rPr>
                <w:rFonts w:eastAsia="DengXian"/>
                <w:color w:val="000000"/>
                <w:lang w:val="en-US" w:eastAsia="zh-CN"/>
              </w:rPr>
              <w:t>8</w:t>
            </w:r>
          </w:p>
        </w:tc>
        <w:tc>
          <w:tcPr>
            <w:tcW w:w="5665" w:type="dxa"/>
            <w:gridSpan w:val="3"/>
            <w:tcBorders>
              <w:top w:val="single" w:sz="4" w:space="0" w:color="auto"/>
              <w:left w:val="single" w:sz="4" w:space="0" w:color="auto"/>
              <w:bottom w:val="single" w:sz="4" w:space="0" w:color="auto"/>
              <w:right w:val="single" w:sz="4" w:space="0" w:color="auto"/>
            </w:tcBorders>
          </w:tcPr>
          <w:p w14:paraId="7C418A11" w14:textId="77777777" w:rsidR="005568A6" w:rsidRDefault="00000000">
            <w:pPr>
              <w:widowControl w:val="0"/>
              <w:snapToGrid w:val="0"/>
              <w:spacing w:after="0"/>
              <w:jc w:val="center"/>
              <w:textAlignment w:val="baseline"/>
              <w:rPr>
                <w:bCs/>
                <w:iCs/>
                <w:lang w:val="en-US" w:eastAsia="zh-CN"/>
              </w:rPr>
            </w:pPr>
            <w:r>
              <w:rPr>
                <w:rFonts w:eastAsia="DengXian"/>
                <w:color w:val="000000"/>
                <w:lang w:val="en-US" w:eastAsia="zh-CN"/>
              </w:rPr>
              <w:t>-4.2</w:t>
            </w:r>
          </w:p>
        </w:tc>
      </w:tr>
      <w:tr w:rsidR="005568A6" w14:paraId="77265D4E" w14:textId="77777777">
        <w:tc>
          <w:tcPr>
            <w:tcW w:w="988" w:type="dxa"/>
            <w:tcBorders>
              <w:top w:val="single" w:sz="4" w:space="0" w:color="auto"/>
              <w:left w:val="single" w:sz="4" w:space="0" w:color="auto"/>
              <w:bottom w:val="single" w:sz="4" w:space="0" w:color="auto"/>
              <w:right w:val="single" w:sz="4" w:space="0" w:color="auto"/>
            </w:tcBorders>
          </w:tcPr>
          <w:p w14:paraId="24E3C7F4" w14:textId="77777777" w:rsidR="005568A6" w:rsidRDefault="00000000">
            <w:pPr>
              <w:widowControl w:val="0"/>
              <w:snapToGrid w:val="0"/>
              <w:spacing w:after="0"/>
              <w:jc w:val="both"/>
              <w:textAlignment w:val="baseline"/>
              <w:rPr>
                <w:bCs/>
                <w:iCs/>
                <w:lang w:val="en-US" w:eastAsia="zh-CN"/>
              </w:rPr>
            </w:pPr>
            <w:r>
              <w:rPr>
                <w:rFonts w:eastAsia="DengXian"/>
                <w:color w:val="000000"/>
                <w:lang w:val="en-US" w:eastAsia="zh-CN"/>
              </w:rPr>
              <w:t>Case2</w:t>
            </w:r>
          </w:p>
        </w:tc>
        <w:tc>
          <w:tcPr>
            <w:tcW w:w="0" w:type="auto"/>
            <w:vMerge/>
            <w:tcBorders>
              <w:top w:val="single" w:sz="4" w:space="0" w:color="auto"/>
              <w:left w:val="single" w:sz="4" w:space="0" w:color="auto"/>
              <w:bottom w:val="single" w:sz="4" w:space="0" w:color="auto"/>
              <w:right w:val="single" w:sz="4" w:space="0" w:color="auto"/>
            </w:tcBorders>
            <w:vAlign w:val="center"/>
          </w:tcPr>
          <w:p w14:paraId="517A9D34" w14:textId="77777777" w:rsidR="005568A6" w:rsidRDefault="005568A6">
            <w:pPr>
              <w:spacing w:after="0"/>
              <w:rPr>
                <w:bCs/>
                <w:iCs/>
                <w:lang w:val="en-US" w:eastAsia="zh-CN"/>
              </w:rPr>
            </w:pPr>
          </w:p>
        </w:tc>
        <w:tc>
          <w:tcPr>
            <w:tcW w:w="1417" w:type="dxa"/>
            <w:tcBorders>
              <w:top w:val="single" w:sz="4" w:space="0" w:color="auto"/>
              <w:left w:val="single" w:sz="4" w:space="0" w:color="auto"/>
              <w:bottom w:val="single" w:sz="4" w:space="0" w:color="auto"/>
              <w:right w:val="single" w:sz="4" w:space="0" w:color="auto"/>
            </w:tcBorders>
          </w:tcPr>
          <w:p w14:paraId="67EDAB41" w14:textId="77777777" w:rsidR="005568A6" w:rsidRDefault="00000000">
            <w:pPr>
              <w:widowControl w:val="0"/>
              <w:snapToGrid w:val="0"/>
              <w:spacing w:after="0"/>
              <w:jc w:val="both"/>
              <w:textAlignment w:val="baseline"/>
              <w:rPr>
                <w:bCs/>
                <w:iCs/>
                <w:lang w:val="en-US" w:eastAsia="zh-CN"/>
              </w:rPr>
            </w:pPr>
            <w:r>
              <w:rPr>
                <w:rFonts w:eastAsia="DengXian"/>
                <w:color w:val="000000"/>
                <w:lang w:val="en-US" w:eastAsia="zh-CN"/>
              </w:rPr>
              <w:t>16</w:t>
            </w:r>
          </w:p>
        </w:tc>
        <w:tc>
          <w:tcPr>
            <w:tcW w:w="5665" w:type="dxa"/>
            <w:gridSpan w:val="3"/>
            <w:tcBorders>
              <w:top w:val="single" w:sz="4" w:space="0" w:color="auto"/>
              <w:left w:val="single" w:sz="4" w:space="0" w:color="auto"/>
              <w:bottom w:val="single" w:sz="4" w:space="0" w:color="auto"/>
              <w:right w:val="single" w:sz="4" w:space="0" w:color="auto"/>
            </w:tcBorders>
          </w:tcPr>
          <w:p w14:paraId="23CFD4E0" w14:textId="77777777" w:rsidR="005568A6" w:rsidRDefault="00000000">
            <w:pPr>
              <w:widowControl w:val="0"/>
              <w:snapToGrid w:val="0"/>
              <w:spacing w:after="0"/>
              <w:jc w:val="center"/>
              <w:textAlignment w:val="baseline"/>
              <w:rPr>
                <w:bCs/>
                <w:iCs/>
                <w:lang w:val="en-US" w:eastAsia="zh-CN"/>
              </w:rPr>
            </w:pPr>
            <w:r>
              <w:rPr>
                <w:rFonts w:eastAsia="DengXian"/>
                <w:color w:val="000000"/>
                <w:lang w:val="en-US" w:eastAsia="zh-CN"/>
              </w:rPr>
              <w:t>-7</w:t>
            </w:r>
          </w:p>
        </w:tc>
      </w:tr>
      <w:tr w:rsidR="005568A6" w14:paraId="5FD3287C" w14:textId="77777777">
        <w:tc>
          <w:tcPr>
            <w:tcW w:w="988" w:type="dxa"/>
            <w:tcBorders>
              <w:top w:val="single" w:sz="4" w:space="0" w:color="auto"/>
              <w:left w:val="single" w:sz="4" w:space="0" w:color="auto"/>
              <w:bottom w:val="single" w:sz="4" w:space="0" w:color="auto"/>
              <w:right w:val="single" w:sz="4" w:space="0" w:color="auto"/>
            </w:tcBorders>
          </w:tcPr>
          <w:p w14:paraId="15D66190" w14:textId="77777777" w:rsidR="005568A6" w:rsidRDefault="00000000">
            <w:pPr>
              <w:widowControl w:val="0"/>
              <w:snapToGrid w:val="0"/>
              <w:spacing w:after="0"/>
              <w:jc w:val="both"/>
              <w:textAlignment w:val="baseline"/>
              <w:rPr>
                <w:bCs/>
                <w:iCs/>
                <w:lang w:val="en-US" w:eastAsia="zh-CN"/>
              </w:rPr>
            </w:pPr>
            <w:r>
              <w:rPr>
                <w:rFonts w:eastAsia="DengXian"/>
                <w:color w:val="000000"/>
                <w:lang w:val="en-US" w:eastAsia="zh-CN"/>
              </w:rPr>
              <w:t>Case3</w:t>
            </w:r>
          </w:p>
        </w:tc>
        <w:tc>
          <w:tcPr>
            <w:tcW w:w="0" w:type="auto"/>
            <w:vMerge/>
            <w:tcBorders>
              <w:top w:val="single" w:sz="4" w:space="0" w:color="auto"/>
              <w:left w:val="single" w:sz="4" w:space="0" w:color="auto"/>
              <w:bottom w:val="single" w:sz="4" w:space="0" w:color="auto"/>
              <w:right w:val="single" w:sz="4" w:space="0" w:color="auto"/>
            </w:tcBorders>
            <w:vAlign w:val="center"/>
          </w:tcPr>
          <w:p w14:paraId="5C699E43" w14:textId="77777777" w:rsidR="005568A6" w:rsidRDefault="005568A6">
            <w:pPr>
              <w:spacing w:after="0"/>
              <w:rPr>
                <w:bCs/>
                <w:iCs/>
                <w:lang w:val="en-US" w:eastAsia="zh-CN"/>
              </w:rPr>
            </w:pPr>
          </w:p>
        </w:tc>
        <w:tc>
          <w:tcPr>
            <w:tcW w:w="1417" w:type="dxa"/>
            <w:tcBorders>
              <w:top w:val="single" w:sz="4" w:space="0" w:color="auto"/>
              <w:left w:val="single" w:sz="4" w:space="0" w:color="auto"/>
              <w:bottom w:val="single" w:sz="4" w:space="0" w:color="auto"/>
              <w:right w:val="single" w:sz="4" w:space="0" w:color="auto"/>
            </w:tcBorders>
          </w:tcPr>
          <w:p w14:paraId="5AE95F15" w14:textId="77777777" w:rsidR="005568A6" w:rsidRDefault="00000000">
            <w:pPr>
              <w:widowControl w:val="0"/>
              <w:snapToGrid w:val="0"/>
              <w:spacing w:after="0"/>
              <w:jc w:val="both"/>
              <w:textAlignment w:val="baseline"/>
              <w:rPr>
                <w:bCs/>
                <w:iCs/>
                <w:lang w:val="en-US" w:eastAsia="zh-CN"/>
              </w:rPr>
            </w:pPr>
            <w:r>
              <w:rPr>
                <w:rFonts w:eastAsia="DengXian"/>
                <w:color w:val="000000"/>
                <w:lang w:val="en-US" w:eastAsia="zh-CN"/>
              </w:rPr>
              <w:t>20</w:t>
            </w:r>
          </w:p>
        </w:tc>
        <w:tc>
          <w:tcPr>
            <w:tcW w:w="5665" w:type="dxa"/>
            <w:gridSpan w:val="3"/>
            <w:tcBorders>
              <w:top w:val="single" w:sz="4" w:space="0" w:color="auto"/>
              <w:left w:val="single" w:sz="4" w:space="0" w:color="auto"/>
              <w:bottom w:val="single" w:sz="4" w:space="0" w:color="auto"/>
              <w:right w:val="single" w:sz="4" w:space="0" w:color="auto"/>
            </w:tcBorders>
          </w:tcPr>
          <w:p w14:paraId="45F1944D" w14:textId="77777777" w:rsidR="005568A6" w:rsidRDefault="00000000">
            <w:pPr>
              <w:widowControl w:val="0"/>
              <w:snapToGrid w:val="0"/>
              <w:spacing w:after="0"/>
              <w:jc w:val="center"/>
              <w:textAlignment w:val="baseline"/>
              <w:rPr>
                <w:bCs/>
                <w:iCs/>
                <w:lang w:val="en-US" w:eastAsia="zh-CN"/>
              </w:rPr>
            </w:pPr>
            <w:r>
              <w:rPr>
                <w:rFonts w:eastAsia="DengXian"/>
                <w:color w:val="000000"/>
                <w:lang w:val="en-US" w:eastAsia="zh-CN"/>
              </w:rPr>
              <w:t>-7.8</w:t>
            </w:r>
          </w:p>
        </w:tc>
      </w:tr>
      <w:tr w:rsidR="005568A6" w14:paraId="2C48CC4F" w14:textId="77777777">
        <w:tc>
          <w:tcPr>
            <w:tcW w:w="988" w:type="dxa"/>
            <w:tcBorders>
              <w:top w:val="single" w:sz="4" w:space="0" w:color="auto"/>
              <w:left w:val="single" w:sz="4" w:space="0" w:color="auto"/>
              <w:bottom w:val="single" w:sz="4" w:space="0" w:color="auto"/>
              <w:right w:val="single" w:sz="4" w:space="0" w:color="auto"/>
            </w:tcBorders>
          </w:tcPr>
          <w:p w14:paraId="42C50712" w14:textId="77777777" w:rsidR="005568A6" w:rsidRDefault="00000000">
            <w:pPr>
              <w:widowControl w:val="0"/>
              <w:snapToGrid w:val="0"/>
              <w:spacing w:after="0"/>
              <w:jc w:val="both"/>
              <w:textAlignment w:val="baseline"/>
              <w:rPr>
                <w:bCs/>
                <w:iCs/>
                <w:lang w:val="en-US" w:eastAsia="zh-CN"/>
              </w:rPr>
            </w:pPr>
            <w:r>
              <w:rPr>
                <w:rFonts w:eastAsia="DengXian"/>
                <w:color w:val="000000"/>
                <w:lang w:val="en-US" w:eastAsia="zh-CN"/>
              </w:rPr>
              <w:t>Case4</w:t>
            </w:r>
          </w:p>
        </w:tc>
        <w:tc>
          <w:tcPr>
            <w:tcW w:w="1559" w:type="dxa"/>
            <w:vMerge w:val="restart"/>
            <w:tcBorders>
              <w:top w:val="single" w:sz="4" w:space="0" w:color="auto"/>
              <w:left w:val="single" w:sz="4" w:space="0" w:color="auto"/>
              <w:bottom w:val="single" w:sz="4" w:space="0" w:color="auto"/>
              <w:right w:val="single" w:sz="4" w:space="0" w:color="auto"/>
            </w:tcBorders>
          </w:tcPr>
          <w:p w14:paraId="1BAD1834" w14:textId="77777777" w:rsidR="005568A6" w:rsidRDefault="00000000">
            <w:pPr>
              <w:spacing w:after="0"/>
              <w:textAlignment w:val="baseline"/>
              <w:rPr>
                <w:rFonts w:eastAsia="DengXian"/>
                <w:color w:val="000000"/>
                <w:lang w:val="en-US" w:eastAsia="zh-CN"/>
              </w:rPr>
            </w:pPr>
            <w:r>
              <w:rPr>
                <w:rFonts w:eastAsia="DengXian"/>
                <w:color w:val="000000"/>
                <w:lang w:val="en-US" w:eastAsia="zh-CN"/>
              </w:rPr>
              <w:t>4</w:t>
            </w:r>
            <w:r>
              <w:rPr>
                <w:rFonts w:eastAsia="DengXian"/>
                <w:color w:val="000000"/>
                <w:lang w:val="en-US" w:eastAsia="en-US"/>
              </w:rPr>
              <w:t xml:space="preserve"> </w:t>
            </w:r>
            <w:r>
              <w:rPr>
                <w:rFonts w:eastAsia="DengXian"/>
                <w:color w:val="000000"/>
                <w:lang w:val="en-US" w:eastAsia="zh-CN"/>
              </w:rPr>
              <w:t>UEs /</w:t>
            </w:r>
          </w:p>
          <w:p w14:paraId="5A86547C" w14:textId="77777777" w:rsidR="005568A6" w:rsidRDefault="00000000">
            <w:pPr>
              <w:widowControl w:val="0"/>
              <w:snapToGrid w:val="0"/>
              <w:spacing w:after="0"/>
              <w:textAlignment w:val="baseline"/>
              <w:rPr>
                <w:rFonts w:eastAsia="SimSun"/>
                <w:bCs/>
                <w:iCs/>
                <w:lang w:val="en-US" w:eastAsia="zh-CN"/>
              </w:rPr>
            </w:pPr>
            <w:r>
              <w:rPr>
                <w:rFonts w:eastAsia="DengXian"/>
                <w:color w:val="000000"/>
                <w:lang w:val="en-US" w:eastAsia="zh-CN"/>
              </w:rPr>
              <w:t>With OCC length 4</w:t>
            </w:r>
          </w:p>
        </w:tc>
        <w:tc>
          <w:tcPr>
            <w:tcW w:w="1417" w:type="dxa"/>
            <w:tcBorders>
              <w:top w:val="single" w:sz="4" w:space="0" w:color="auto"/>
              <w:left w:val="single" w:sz="4" w:space="0" w:color="auto"/>
              <w:bottom w:val="single" w:sz="4" w:space="0" w:color="auto"/>
              <w:right w:val="single" w:sz="4" w:space="0" w:color="auto"/>
            </w:tcBorders>
          </w:tcPr>
          <w:p w14:paraId="6E6411D4" w14:textId="77777777" w:rsidR="005568A6" w:rsidRDefault="00000000">
            <w:pPr>
              <w:widowControl w:val="0"/>
              <w:snapToGrid w:val="0"/>
              <w:spacing w:after="0"/>
              <w:jc w:val="both"/>
              <w:textAlignment w:val="baseline"/>
              <w:rPr>
                <w:bCs/>
                <w:iCs/>
                <w:lang w:val="en-US" w:eastAsia="zh-CN"/>
              </w:rPr>
            </w:pPr>
            <w:r>
              <w:rPr>
                <w:rFonts w:eastAsia="DengXian"/>
                <w:color w:val="000000"/>
                <w:lang w:val="en-US" w:eastAsia="zh-CN"/>
              </w:rPr>
              <w:t>8</w:t>
            </w:r>
          </w:p>
        </w:tc>
        <w:tc>
          <w:tcPr>
            <w:tcW w:w="2127" w:type="dxa"/>
            <w:tcBorders>
              <w:top w:val="single" w:sz="4" w:space="0" w:color="auto"/>
              <w:left w:val="single" w:sz="4" w:space="0" w:color="auto"/>
              <w:bottom w:val="single" w:sz="4" w:space="0" w:color="auto"/>
              <w:right w:val="single" w:sz="4" w:space="0" w:color="auto"/>
            </w:tcBorders>
          </w:tcPr>
          <w:p w14:paraId="100CEABA"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-1.9</w:t>
            </w:r>
          </w:p>
        </w:tc>
        <w:tc>
          <w:tcPr>
            <w:tcW w:w="1842" w:type="dxa"/>
            <w:tcBorders>
              <w:top w:val="single" w:sz="4" w:space="0" w:color="auto"/>
              <w:left w:val="single" w:sz="4" w:space="0" w:color="auto"/>
              <w:bottom w:val="single" w:sz="4" w:space="0" w:color="auto"/>
              <w:right w:val="single" w:sz="4" w:space="0" w:color="auto"/>
            </w:tcBorders>
            <w:vAlign w:val="bottom"/>
          </w:tcPr>
          <w:p w14:paraId="5A95AD06"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-3.85</w:t>
            </w:r>
          </w:p>
        </w:tc>
        <w:tc>
          <w:tcPr>
            <w:tcW w:w="1696" w:type="dxa"/>
            <w:tcBorders>
              <w:top w:val="single" w:sz="4" w:space="0" w:color="auto"/>
              <w:left w:val="single" w:sz="4" w:space="0" w:color="auto"/>
              <w:bottom w:val="single" w:sz="4" w:space="0" w:color="auto"/>
              <w:right w:val="single" w:sz="4" w:space="0" w:color="auto"/>
            </w:tcBorders>
            <w:vAlign w:val="bottom"/>
          </w:tcPr>
          <w:p w14:paraId="3B1B95A6"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-4.2</w:t>
            </w:r>
          </w:p>
        </w:tc>
      </w:tr>
      <w:tr w:rsidR="005568A6" w14:paraId="4C187ED1" w14:textId="77777777">
        <w:tc>
          <w:tcPr>
            <w:tcW w:w="988" w:type="dxa"/>
            <w:tcBorders>
              <w:top w:val="single" w:sz="4" w:space="0" w:color="auto"/>
              <w:left w:val="single" w:sz="4" w:space="0" w:color="auto"/>
              <w:bottom w:val="single" w:sz="4" w:space="0" w:color="auto"/>
              <w:right w:val="single" w:sz="4" w:space="0" w:color="auto"/>
            </w:tcBorders>
          </w:tcPr>
          <w:p w14:paraId="7FD2C5B7" w14:textId="77777777" w:rsidR="005568A6" w:rsidRDefault="00000000">
            <w:pPr>
              <w:widowControl w:val="0"/>
              <w:snapToGrid w:val="0"/>
              <w:spacing w:after="0"/>
              <w:jc w:val="both"/>
              <w:textAlignment w:val="baseline"/>
              <w:rPr>
                <w:rFonts w:eastAsia="SimSun"/>
                <w:bCs/>
                <w:iCs/>
                <w:lang w:val="en-US" w:eastAsia="zh-CN"/>
              </w:rPr>
            </w:pPr>
            <w:r>
              <w:rPr>
                <w:rFonts w:eastAsia="DengXian"/>
                <w:color w:val="000000"/>
                <w:lang w:val="en-US" w:eastAsia="zh-CN"/>
              </w:rPr>
              <w:t>Case5</w:t>
            </w:r>
          </w:p>
        </w:tc>
        <w:tc>
          <w:tcPr>
            <w:tcW w:w="0" w:type="auto"/>
            <w:vMerge/>
            <w:tcBorders>
              <w:top w:val="single" w:sz="4" w:space="0" w:color="auto"/>
              <w:left w:val="single" w:sz="4" w:space="0" w:color="auto"/>
              <w:bottom w:val="single" w:sz="4" w:space="0" w:color="auto"/>
              <w:right w:val="single" w:sz="4" w:space="0" w:color="auto"/>
            </w:tcBorders>
            <w:vAlign w:val="center"/>
          </w:tcPr>
          <w:p w14:paraId="53F80793" w14:textId="77777777" w:rsidR="005568A6" w:rsidRDefault="005568A6">
            <w:pPr>
              <w:spacing w:after="0"/>
              <w:rPr>
                <w:bCs/>
                <w:iCs/>
                <w:lang w:val="en-US" w:eastAsia="zh-CN"/>
              </w:rPr>
            </w:pPr>
          </w:p>
        </w:tc>
        <w:tc>
          <w:tcPr>
            <w:tcW w:w="1417" w:type="dxa"/>
            <w:tcBorders>
              <w:top w:val="single" w:sz="4" w:space="0" w:color="auto"/>
              <w:left w:val="single" w:sz="4" w:space="0" w:color="auto"/>
              <w:bottom w:val="single" w:sz="4" w:space="0" w:color="auto"/>
              <w:right w:val="single" w:sz="4" w:space="0" w:color="auto"/>
            </w:tcBorders>
          </w:tcPr>
          <w:p w14:paraId="6D47633F" w14:textId="77777777" w:rsidR="005568A6" w:rsidRDefault="00000000">
            <w:pPr>
              <w:widowControl w:val="0"/>
              <w:snapToGrid w:val="0"/>
              <w:spacing w:after="0"/>
              <w:jc w:val="both"/>
              <w:textAlignment w:val="baseline"/>
              <w:rPr>
                <w:bCs/>
                <w:iCs/>
                <w:lang w:val="en-US" w:eastAsia="zh-CN"/>
              </w:rPr>
            </w:pPr>
            <w:r>
              <w:rPr>
                <w:rFonts w:eastAsia="DengXian"/>
                <w:color w:val="000000"/>
                <w:lang w:val="en-US" w:eastAsia="zh-CN"/>
              </w:rPr>
              <w:t>16</w:t>
            </w:r>
          </w:p>
        </w:tc>
        <w:tc>
          <w:tcPr>
            <w:tcW w:w="2127" w:type="dxa"/>
            <w:tcBorders>
              <w:top w:val="single" w:sz="4" w:space="0" w:color="auto"/>
              <w:left w:val="single" w:sz="4" w:space="0" w:color="auto"/>
              <w:bottom w:val="single" w:sz="4" w:space="0" w:color="auto"/>
              <w:right w:val="single" w:sz="4" w:space="0" w:color="auto"/>
            </w:tcBorders>
          </w:tcPr>
          <w:p w14:paraId="66B767B6"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-5.9</w:t>
            </w:r>
          </w:p>
        </w:tc>
        <w:tc>
          <w:tcPr>
            <w:tcW w:w="1842" w:type="dxa"/>
            <w:tcBorders>
              <w:top w:val="single" w:sz="4" w:space="0" w:color="auto"/>
              <w:left w:val="single" w:sz="4" w:space="0" w:color="auto"/>
              <w:bottom w:val="single" w:sz="4" w:space="0" w:color="auto"/>
              <w:right w:val="single" w:sz="4" w:space="0" w:color="auto"/>
            </w:tcBorders>
            <w:vAlign w:val="bottom"/>
          </w:tcPr>
          <w:p w14:paraId="2512ACD3"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-6.9</w:t>
            </w:r>
          </w:p>
        </w:tc>
        <w:tc>
          <w:tcPr>
            <w:tcW w:w="1696" w:type="dxa"/>
            <w:tcBorders>
              <w:top w:val="single" w:sz="4" w:space="0" w:color="auto"/>
              <w:left w:val="single" w:sz="4" w:space="0" w:color="auto"/>
              <w:bottom w:val="single" w:sz="4" w:space="0" w:color="auto"/>
              <w:right w:val="single" w:sz="4" w:space="0" w:color="auto"/>
            </w:tcBorders>
            <w:vAlign w:val="bottom"/>
          </w:tcPr>
          <w:p w14:paraId="587CF038"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-6.95</w:t>
            </w:r>
          </w:p>
        </w:tc>
      </w:tr>
      <w:tr w:rsidR="005568A6" w14:paraId="5809AD30" w14:textId="77777777">
        <w:tc>
          <w:tcPr>
            <w:tcW w:w="988" w:type="dxa"/>
            <w:tcBorders>
              <w:top w:val="single" w:sz="4" w:space="0" w:color="auto"/>
              <w:left w:val="single" w:sz="4" w:space="0" w:color="auto"/>
              <w:bottom w:val="single" w:sz="4" w:space="0" w:color="auto"/>
              <w:right w:val="single" w:sz="4" w:space="0" w:color="auto"/>
            </w:tcBorders>
          </w:tcPr>
          <w:p w14:paraId="62C5F609" w14:textId="77777777" w:rsidR="005568A6" w:rsidRDefault="00000000">
            <w:pPr>
              <w:widowControl w:val="0"/>
              <w:snapToGrid w:val="0"/>
              <w:spacing w:after="0"/>
              <w:jc w:val="both"/>
              <w:textAlignment w:val="baseline"/>
              <w:rPr>
                <w:rFonts w:eastAsia="SimSun"/>
                <w:bCs/>
                <w:iCs/>
                <w:lang w:val="en-US" w:eastAsia="zh-CN"/>
              </w:rPr>
            </w:pPr>
            <w:r>
              <w:rPr>
                <w:rFonts w:eastAsia="DengXian"/>
                <w:color w:val="000000"/>
                <w:lang w:val="en-US" w:eastAsia="zh-CN"/>
              </w:rPr>
              <w:t>Case6</w:t>
            </w:r>
          </w:p>
        </w:tc>
        <w:tc>
          <w:tcPr>
            <w:tcW w:w="0" w:type="auto"/>
            <w:vMerge/>
            <w:tcBorders>
              <w:top w:val="single" w:sz="4" w:space="0" w:color="auto"/>
              <w:left w:val="single" w:sz="4" w:space="0" w:color="auto"/>
              <w:bottom w:val="single" w:sz="4" w:space="0" w:color="auto"/>
              <w:right w:val="single" w:sz="4" w:space="0" w:color="auto"/>
            </w:tcBorders>
            <w:vAlign w:val="center"/>
          </w:tcPr>
          <w:p w14:paraId="5F7C9680" w14:textId="77777777" w:rsidR="005568A6" w:rsidRDefault="005568A6">
            <w:pPr>
              <w:spacing w:after="0"/>
              <w:rPr>
                <w:bCs/>
                <w:iCs/>
                <w:lang w:val="en-US" w:eastAsia="zh-CN"/>
              </w:rPr>
            </w:pPr>
          </w:p>
        </w:tc>
        <w:tc>
          <w:tcPr>
            <w:tcW w:w="1417" w:type="dxa"/>
            <w:tcBorders>
              <w:top w:val="single" w:sz="4" w:space="0" w:color="auto"/>
              <w:left w:val="single" w:sz="4" w:space="0" w:color="auto"/>
              <w:bottom w:val="single" w:sz="4" w:space="0" w:color="auto"/>
              <w:right w:val="single" w:sz="4" w:space="0" w:color="auto"/>
            </w:tcBorders>
          </w:tcPr>
          <w:p w14:paraId="49A6A788" w14:textId="77777777" w:rsidR="005568A6" w:rsidRDefault="00000000">
            <w:pPr>
              <w:widowControl w:val="0"/>
              <w:snapToGrid w:val="0"/>
              <w:spacing w:after="0"/>
              <w:jc w:val="both"/>
              <w:textAlignment w:val="baseline"/>
              <w:rPr>
                <w:bCs/>
                <w:iCs/>
                <w:lang w:val="en-US" w:eastAsia="zh-CN"/>
              </w:rPr>
            </w:pPr>
            <w:r>
              <w:rPr>
                <w:rFonts w:eastAsia="DengXian"/>
                <w:color w:val="000000"/>
                <w:lang w:val="en-US" w:eastAsia="zh-CN"/>
              </w:rPr>
              <w:t>20</w:t>
            </w:r>
          </w:p>
        </w:tc>
        <w:tc>
          <w:tcPr>
            <w:tcW w:w="2127" w:type="dxa"/>
            <w:tcBorders>
              <w:top w:val="single" w:sz="4" w:space="0" w:color="auto"/>
              <w:left w:val="single" w:sz="4" w:space="0" w:color="auto"/>
              <w:bottom w:val="single" w:sz="4" w:space="0" w:color="auto"/>
              <w:right w:val="single" w:sz="4" w:space="0" w:color="auto"/>
            </w:tcBorders>
          </w:tcPr>
          <w:p w14:paraId="1975EFFD"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-7.2</w:t>
            </w:r>
          </w:p>
        </w:tc>
        <w:tc>
          <w:tcPr>
            <w:tcW w:w="1842" w:type="dxa"/>
            <w:tcBorders>
              <w:top w:val="single" w:sz="4" w:space="0" w:color="auto"/>
              <w:left w:val="single" w:sz="4" w:space="0" w:color="auto"/>
              <w:bottom w:val="single" w:sz="4" w:space="0" w:color="auto"/>
              <w:right w:val="single" w:sz="4" w:space="0" w:color="auto"/>
            </w:tcBorders>
            <w:vAlign w:val="bottom"/>
          </w:tcPr>
          <w:p w14:paraId="5C847FBF"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-7.8</w:t>
            </w:r>
          </w:p>
        </w:tc>
        <w:tc>
          <w:tcPr>
            <w:tcW w:w="1696" w:type="dxa"/>
            <w:tcBorders>
              <w:top w:val="single" w:sz="4" w:space="0" w:color="auto"/>
              <w:left w:val="single" w:sz="4" w:space="0" w:color="auto"/>
              <w:bottom w:val="single" w:sz="4" w:space="0" w:color="auto"/>
              <w:right w:val="single" w:sz="4" w:space="0" w:color="auto"/>
            </w:tcBorders>
            <w:vAlign w:val="bottom"/>
          </w:tcPr>
          <w:p w14:paraId="62259D20"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-7.8</w:t>
            </w:r>
          </w:p>
        </w:tc>
      </w:tr>
      <w:tr w:rsidR="005568A6" w14:paraId="5E07BA79" w14:textId="77777777">
        <w:tc>
          <w:tcPr>
            <w:tcW w:w="988" w:type="dxa"/>
            <w:tcBorders>
              <w:top w:val="single" w:sz="4" w:space="0" w:color="auto"/>
              <w:left w:val="single" w:sz="4" w:space="0" w:color="auto"/>
              <w:bottom w:val="single" w:sz="4" w:space="0" w:color="auto"/>
              <w:right w:val="single" w:sz="4" w:space="0" w:color="auto"/>
            </w:tcBorders>
          </w:tcPr>
          <w:p w14:paraId="0645FF1B" w14:textId="77777777" w:rsidR="005568A6" w:rsidRDefault="005568A6">
            <w:pPr>
              <w:widowControl w:val="0"/>
              <w:overflowPunct w:val="0"/>
              <w:autoSpaceDE w:val="0"/>
              <w:autoSpaceDN w:val="0"/>
              <w:adjustRightInd w:val="0"/>
              <w:snapToGrid w:val="0"/>
              <w:spacing w:after="0"/>
              <w:jc w:val="both"/>
              <w:textAlignment w:val="baseline"/>
              <w:rPr>
                <w:rFonts w:eastAsia="SimSun"/>
                <w:bCs/>
                <w:iCs/>
                <w:lang w:val="en-US" w:eastAsia="zh-CN"/>
              </w:rPr>
            </w:pPr>
          </w:p>
        </w:tc>
        <w:tc>
          <w:tcPr>
            <w:tcW w:w="1559" w:type="dxa"/>
            <w:vMerge w:val="restart"/>
            <w:tcBorders>
              <w:top w:val="single" w:sz="4" w:space="0" w:color="auto"/>
              <w:left w:val="single" w:sz="4" w:space="0" w:color="auto"/>
              <w:bottom w:val="single" w:sz="4" w:space="0" w:color="auto"/>
              <w:right w:val="single" w:sz="4" w:space="0" w:color="auto"/>
            </w:tcBorders>
          </w:tcPr>
          <w:p w14:paraId="46585B2B" w14:textId="77777777" w:rsidR="005568A6" w:rsidRDefault="00000000">
            <w:pPr>
              <w:widowControl w:val="0"/>
              <w:snapToGrid w:val="0"/>
              <w:spacing w:after="0"/>
              <w:textAlignment w:val="baseline"/>
              <w:rPr>
                <w:bCs/>
                <w:iCs/>
                <w:lang w:val="en-US" w:eastAsia="zh-CN"/>
              </w:rPr>
            </w:pPr>
            <w:r>
              <w:rPr>
                <w:rFonts w:eastAsia="DengXian"/>
                <w:color w:val="000000"/>
                <w:lang w:val="en-US" w:eastAsia="zh-CN"/>
              </w:rPr>
              <w:t>Performance loss of OCC compared with baseline</w:t>
            </w:r>
          </w:p>
        </w:tc>
        <w:tc>
          <w:tcPr>
            <w:tcW w:w="1417" w:type="dxa"/>
            <w:tcBorders>
              <w:top w:val="single" w:sz="4" w:space="0" w:color="auto"/>
              <w:left w:val="single" w:sz="4" w:space="0" w:color="auto"/>
              <w:bottom w:val="single" w:sz="4" w:space="0" w:color="auto"/>
              <w:right w:val="single" w:sz="4" w:space="0" w:color="auto"/>
            </w:tcBorders>
          </w:tcPr>
          <w:p w14:paraId="46AE487A" w14:textId="77777777" w:rsidR="005568A6" w:rsidRDefault="00000000">
            <w:pPr>
              <w:widowControl w:val="0"/>
              <w:snapToGrid w:val="0"/>
              <w:spacing w:after="0"/>
              <w:jc w:val="both"/>
              <w:textAlignment w:val="baseline"/>
              <w:rPr>
                <w:bCs/>
                <w:iCs/>
                <w:lang w:val="en-US" w:eastAsia="zh-CN"/>
              </w:rPr>
            </w:pPr>
            <w:r>
              <w:rPr>
                <w:rFonts w:eastAsia="DengXian"/>
                <w:color w:val="000000"/>
                <w:lang w:val="en-US" w:eastAsia="zh-CN"/>
              </w:rPr>
              <w:t>8</w:t>
            </w:r>
          </w:p>
        </w:tc>
        <w:tc>
          <w:tcPr>
            <w:tcW w:w="2127" w:type="dxa"/>
            <w:tcBorders>
              <w:top w:val="single" w:sz="4" w:space="0" w:color="auto"/>
              <w:left w:val="single" w:sz="4" w:space="0" w:color="auto"/>
              <w:bottom w:val="single" w:sz="4" w:space="0" w:color="auto"/>
              <w:right w:val="single" w:sz="4" w:space="0" w:color="auto"/>
            </w:tcBorders>
            <w:vAlign w:val="bottom"/>
          </w:tcPr>
          <w:p w14:paraId="271F5194"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2.3</w:t>
            </w:r>
          </w:p>
        </w:tc>
        <w:tc>
          <w:tcPr>
            <w:tcW w:w="1842" w:type="dxa"/>
            <w:tcBorders>
              <w:top w:val="single" w:sz="4" w:space="0" w:color="auto"/>
              <w:left w:val="single" w:sz="4" w:space="0" w:color="auto"/>
              <w:bottom w:val="single" w:sz="4" w:space="0" w:color="auto"/>
              <w:right w:val="single" w:sz="4" w:space="0" w:color="auto"/>
            </w:tcBorders>
            <w:vAlign w:val="bottom"/>
          </w:tcPr>
          <w:p w14:paraId="77896BC3"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0.35</w:t>
            </w:r>
          </w:p>
        </w:tc>
        <w:tc>
          <w:tcPr>
            <w:tcW w:w="1696" w:type="dxa"/>
            <w:tcBorders>
              <w:top w:val="single" w:sz="4" w:space="0" w:color="auto"/>
              <w:left w:val="single" w:sz="4" w:space="0" w:color="auto"/>
              <w:bottom w:val="single" w:sz="4" w:space="0" w:color="auto"/>
              <w:right w:val="single" w:sz="4" w:space="0" w:color="auto"/>
            </w:tcBorders>
            <w:vAlign w:val="bottom"/>
          </w:tcPr>
          <w:p w14:paraId="6DF7FF3D"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0</w:t>
            </w:r>
          </w:p>
        </w:tc>
      </w:tr>
      <w:tr w:rsidR="005568A6" w14:paraId="1725CC6B" w14:textId="77777777">
        <w:tc>
          <w:tcPr>
            <w:tcW w:w="988" w:type="dxa"/>
            <w:tcBorders>
              <w:top w:val="single" w:sz="4" w:space="0" w:color="auto"/>
              <w:left w:val="single" w:sz="4" w:space="0" w:color="auto"/>
              <w:bottom w:val="single" w:sz="4" w:space="0" w:color="auto"/>
              <w:right w:val="single" w:sz="4" w:space="0" w:color="auto"/>
            </w:tcBorders>
          </w:tcPr>
          <w:p w14:paraId="6989A2C6" w14:textId="77777777" w:rsidR="005568A6" w:rsidRDefault="005568A6">
            <w:pPr>
              <w:widowControl w:val="0"/>
              <w:overflowPunct w:val="0"/>
              <w:autoSpaceDE w:val="0"/>
              <w:autoSpaceDN w:val="0"/>
              <w:adjustRightInd w:val="0"/>
              <w:snapToGrid w:val="0"/>
              <w:spacing w:after="0"/>
              <w:jc w:val="both"/>
              <w:textAlignment w:val="baseline"/>
              <w:rPr>
                <w:rFonts w:eastAsia="SimSun"/>
                <w:bCs/>
                <w:iCs/>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0367891" w14:textId="77777777" w:rsidR="005568A6" w:rsidRDefault="005568A6">
            <w:pPr>
              <w:spacing w:after="0"/>
              <w:rPr>
                <w:bCs/>
                <w:iCs/>
                <w:lang w:val="en-US" w:eastAsia="zh-CN"/>
              </w:rPr>
            </w:pPr>
          </w:p>
        </w:tc>
        <w:tc>
          <w:tcPr>
            <w:tcW w:w="1417" w:type="dxa"/>
            <w:tcBorders>
              <w:top w:val="single" w:sz="4" w:space="0" w:color="auto"/>
              <w:left w:val="single" w:sz="4" w:space="0" w:color="auto"/>
              <w:bottom w:val="single" w:sz="4" w:space="0" w:color="auto"/>
              <w:right w:val="single" w:sz="4" w:space="0" w:color="auto"/>
            </w:tcBorders>
          </w:tcPr>
          <w:p w14:paraId="24BC4F6F" w14:textId="77777777" w:rsidR="005568A6" w:rsidRDefault="00000000">
            <w:pPr>
              <w:widowControl w:val="0"/>
              <w:snapToGrid w:val="0"/>
              <w:spacing w:after="0"/>
              <w:jc w:val="both"/>
              <w:textAlignment w:val="baseline"/>
              <w:rPr>
                <w:bCs/>
                <w:iCs/>
                <w:lang w:val="en-US" w:eastAsia="zh-CN"/>
              </w:rPr>
            </w:pPr>
            <w:r>
              <w:rPr>
                <w:rFonts w:eastAsia="DengXian"/>
                <w:color w:val="000000"/>
                <w:lang w:val="en-US" w:eastAsia="zh-CN"/>
              </w:rPr>
              <w:t>16</w:t>
            </w:r>
          </w:p>
        </w:tc>
        <w:tc>
          <w:tcPr>
            <w:tcW w:w="2127" w:type="dxa"/>
            <w:tcBorders>
              <w:top w:val="single" w:sz="4" w:space="0" w:color="auto"/>
              <w:left w:val="single" w:sz="4" w:space="0" w:color="auto"/>
              <w:bottom w:val="single" w:sz="4" w:space="0" w:color="auto"/>
              <w:right w:val="single" w:sz="4" w:space="0" w:color="auto"/>
            </w:tcBorders>
            <w:vAlign w:val="bottom"/>
          </w:tcPr>
          <w:p w14:paraId="6740195B"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1.1</w:t>
            </w:r>
          </w:p>
        </w:tc>
        <w:tc>
          <w:tcPr>
            <w:tcW w:w="1842" w:type="dxa"/>
            <w:tcBorders>
              <w:top w:val="single" w:sz="4" w:space="0" w:color="auto"/>
              <w:left w:val="single" w:sz="4" w:space="0" w:color="auto"/>
              <w:bottom w:val="single" w:sz="4" w:space="0" w:color="auto"/>
              <w:right w:val="single" w:sz="4" w:space="0" w:color="auto"/>
            </w:tcBorders>
            <w:vAlign w:val="bottom"/>
          </w:tcPr>
          <w:p w14:paraId="2119B591"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0.1</w:t>
            </w:r>
          </w:p>
        </w:tc>
        <w:tc>
          <w:tcPr>
            <w:tcW w:w="1696" w:type="dxa"/>
            <w:tcBorders>
              <w:top w:val="single" w:sz="4" w:space="0" w:color="auto"/>
              <w:left w:val="single" w:sz="4" w:space="0" w:color="auto"/>
              <w:bottom w:val="single" w:sz="4" w:space="0" w:color="auto"/>
              <w:right w:val="single" w:sz="4" w:space="0" w:color="auto"/>
            </w:tcBorders>
            <w:vAlign w:val="bottom"/>
          </w:tcPr>
          <w:p w14:paraId="725738AA"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0.05</w:t>
            </w:r>
          </w:p>
        </w:tc>
      </w:tr>
      <w:tr w:rsidR="005568A6" w14:paraId="53D310DD" w14:textId="77777777">
        <w:tc>
          <w:tcPr>
            <w:tcW w:w="988" w:type="dxa"/>
            <w:tcBorders>
              <w:top w:val="single" w:sz="4" w:space="0" w:color="auto"/>
              <w:left w:val="single" w:sz="4" w:space="0" w:color="auto"/>
              <w:bottom w:val="single" w:sz="4" w:space="0" w:color="auto"/>
              <w:right w:val="single" w:sz="4" w:space="0" w:color="auto"/>
            </w:tcBorders>
          </w:tcPr>
          <w:p w14:paraId="201FE5B0" w14:textId="77777777" w:rsidR="005568A6" w:rsidRDefault="005568A6">
            <w:pPr>
              <w:widowControl w:val="0"/>
              <w:overflowPunct w:val="0"/>
              <w:autoSpaceDE w:val="0"/>
              <w:autoSpaceDN w:val="0"/>
              <w:adjustRightInd w:val="0"/>
              <w:snapToGrid w:val="0"/>
              <w:spacing w:after="0"/>
              <w:jc w:val="both"/>
              <w:textAlignment w:val="baseline"/>
              <w:rPr>
                <w:rFonts w:eastAsia="SimSun"/>
                <w:bCs/>
                <w:iCs/>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2BB48FD" w14:textId="77777777" w:rsidR="005568A6" w:rsidRDefault="005568A6">
            <w:pPr>
              <w:spacing w:after="0"/>
              <w:rPr>
                <w:bCs/>
                <w:iCs/>
                <w:lang w:val="en-US" w:eastAsia="zh-CN"/>
              </w:rPr>
            </w:pPr>
          </w:p>
        </w:tc>
        <w:tc>
          <w:tcPr>
            <w:tcW w:w="1417" w:type="dxa"/>
            <w:tcBorders>
              <w:top w:val="single" w:sz="4" w:space="0" w:color="auto"/>
              <w:left w:val="single" w:sz="4" w:space="0" w:color="auto"/>
              <w:bottom w:val="single" w:sz="4" w:space="0" w:color="auto"/>
              <w:right w:val="single" w:sz="4" w:space="0" w:color="auto"/>
            </w:tcBorders>
          </w:tcPr>
          <w:p w14:paraId="65EBC04A" w14:textId="77777777" w:rsidR="005568A6" w:rsidRDefault="00000000">
            <w:pPr>
              <w:widowControl w:val="0"/>
              <w:snapToGrid w:val="0"/>
              <w:spacing w:after="0"/>
              <w:jc w:val="both"/>
              <w:textAlignment w:val="baseline"/>
              <w:rPr>
                <w:bCs/>
                <w:iCs/>
                <w:lang w:val="en-US" w:eastAsia="zh-CN"/>
              </w:rPr>
            </w:pPr>
            <w:r>
              <w:rPr>
                <w:rFonts w:eastAsia="DengXian"/>
                <w:color w:val="000000"/>
                <w:lang w:val="en-US" w:eastAsia="zh-CN"/>
              </w:rPr>
              <w:t>20</w:t>
            </w:r>
          </w:p>
        </w:tc>
        <w:tc>
          <w:tcPr>
            <w:tcW w:w="2127" w:type="dxa"/>
            <w:tcBorders>
              <w:top w:val="single" w:sz="4" w:space="0" w:color="auto"/>
              <w:left w:val="single" w:sz="4" w:space="0" w:color="auto"/>
              <w:bottom w:val="single" w:sz="4" w:space="0" w:color="auto"/>
              <w:right w:val="single" w:sz="4" w:space="0" w:color="auto"/>
            </w:tcBorders>
            <w:vAlign w:val="bottom"/>
          </w:tcPr>
          <w:p w14:paraId="203CC16F"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0.6</w:t>
            </w:r>
          </w:p>
        </w:tc>
        <w:tc>
          <w:tcPr>
            <w:tcW w:w="1842" w:type="dxa"/>
            <w:tcBorders>
              <w:top w:val="single" w:sz="4" w:space="0" w:color="auto"/>
              <w:left w:val="single" w:sz="4" w:space="0" w:color="auto"/>
              <w:bottom w:val="single" w:sz="4" w:space="0" w:color="auto"/>
              <w:right w:val="single" w:sz="4" w:space="0" w:color="auto"/>
            </w:tcBorders>
            <w:vAlign w:val="bottom"/>
          </w:tcPr>
          <w:p w14:paraId="55D5950B"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0</w:t>
            </w:r>
          </w:p>
        </w:tc>
        <w:tc>
          <w:tcPr>
            <w:tcW w:w="1696" w:type="dxa"/>
            <w:tcBorders>
              <w:top w:val="single" w:sz="4" w:space="0" w:color="auto"/>
              <w:left w:val="single" w:sz="4" w:space="0" w:color="auto"/>
              <w:bottom w:val="single" w:sz="4" w:space="0" w:color="auto"/>
              <w:right w:val="single" w:sz="4" w:space="0" w:color="auto"/>
            </w:tcBorders>
            <w:vAlign w:val="bottom"/>
          </w:tcPr>
          <w:p w14:paraId="7DC3990A" w14:textId="77777777" w:rsidR="005568A6" w:rsidRDefault="00000000">
            <w:pPr>
              <w:widowControl w:val="0"/>
              <w:snapToGrid w:val="0"/>
              <w:spacing w:after="0"/>
              <w:jc w:val="center"/>
              <w:textAlignment w:val="baseline"/>
              <w:rPr>
                <w:rFonts w:eastAsia="DengXian"/>
                <w:color w:val="000000"/>
                <w:lang w:val="en-US" w:eastAsia="zh-CN"/>
              </w:rPr>
            </w:pPr>
            <w:r>
              <w:rPr>
                <w:rFonts w:eastAsia="DengXian"/>
                <w:color w:val="000000"/>
                <w:lang w:val="en-US" w:eastAsia="zh-CN"/>
              </w:rPr>
              <w:t>0</w:t>
            </w:r>
          </w:p>
        </w:tc>
      </w:tr>
    </w:tbl>
    <w:p w14:paraId="633ACE6B" w14:textId="77777777" w:rsidR="005568A6" w:rsidRDefault="005568A6"/>
    <w:p w14:paraId="620DBA6F" w14:textId="77777777" w:rsidR="005568A6" w:rsidRDefault="00000000">
      <w:pPr>
        <w:pStyle w:val="Heading2"/>
        <w:numPr>
          <w:ilvl w:val="0"/>
          <w:numId w:val="111"/>
        </w:numPr>
      </w:pPr>
      <w:r>
        <w:t>Sharp (R1-2410413)</w:t>
      </w:r>
    </w:p>
    <w:p w14:paraId="43B60CD1" w14:textId="77777777" w:rsidR="005568A6" w:rsidRDefault="00000000">
      <w:pPr>
        <w:pStyle w:val="ListParagraph"/>
        <w:numPr>
          <w:ilvl w:val="0"/>
          <w:numId w:val="112"/>
        </w:numPr>
        <w:ind w:leftChars="0"/>
      </w:pPr>
      <w:r>
        <w:t>VoIP</w:t>
      </w:r>
    </w:p>
    <w:p w14:paraId="3A167542" w14:textId="77777777" w:rsidR="005568A6" w:rsidRDefault="00000000">
      <w:pPr>
        <w:pStyle w:val="ListParagraph"/>
        <w:numPr>
          <w:ilvl w:val="0"/>
          <w:numId w:val="112"/>
        </w:numPr>
        <w:ind w:leftChars="0"/>
      </w:pPr>
      <w:r>
        <w:t xml:space="preserve">2 RBs </w:t>
      </w:r>
    </w:p>
    <w:p w14:paraId="0A9D3BD2" w14:textId="77777777" w:rsidR="005568A6" w:rsidRDefault="00000000">
      <w:pPr>
        <w:pStyle w:val="ListParagraph"/>
        <w:numPr>
          <w:ilvl w:val="0"/>
          <w:numId w:val="112"/>
        </w:numPr>
        <w:ind w:leftChars="0"/>
      </w:pPr>
      <w:r>
        <w:t>Repetitions: 8, 16, 20</w:t>
      </w:r>
    </w:p>
    <w:p w14:paraId="4D0CAEC5" w14:textId="77777777" w:rsidR="005568A6" w:rsidRDefault="00000000">
      <w:pPr>
        <w:pStyle w:val="ListParagraph"/>
        <w:numPr>
          <w:ilvl w:val="0"/>
          <w:numId w:val="112"/>
        </w:numPr>
        <w:ind w:leftChars="0"/>
      </w:pPr>
      <w:r>
        <w:t>MCS 5</w:t>
      </w:r>
    </w:p>
    <w:p w14:paraId="7A99A057" w14:textId="77777777" w:rsidR="005568A6" w:rsidRDefault="00000000">
      <w:pPr>
        <w:pStyle w:val="ListParagraph"/>
        <w:numPr>
          <w:ilvl w:val="0"/>
          <w:numId w:val="112"/>
        </w:numPr>
        <w:ind w:leftChars="0"/>
      </w:pPr>
      <w:r>
        <w:t>TBS = 184 bits</w:t>
      </w:r>
    </w:p>
    <w:p w14:paraId="72A93592" w14:textId="77777777" w:rsidR="005568A6" w:rsidRDefault="00000000">
      <w:pPr>
        <w:pStyle w:val="ListParagraph"/>
        <w:ind w:leftChars="0" w:left="720"/>
        <w:jc w:val="center"/>
        <w:rPr>
          <w:rFonts w:eastAsia="MS Gothic"/>
          <w:lang w:eastAsia="ja-JP"/>
        </w:rPr>
      </w:pPr>
      <w:r>
        <w:t>Table 1: SNR values to achieve the target BLER = 0.02</w:t>
      </w:r>
    </w:p>
    <w:tbl>
      <w:tblPr>
        <w:tblStyle w:val="TableGrid"/>
        <w:tblW w:w="0" w:type="auto"/>
        <w:tblLook w:val="04A0" w:firstRow="1" w:lastRow="0" w:firstColumn="1" w:lastColumn="0" w:noHBand="0" w:noVBand="1"/>
      </w:tblPr>
      <w:tblGrid>
        <w:gridCol w:w="1561"/>
        <w:gridCol w:w="1745"/>
        <w:gridCol w:w="1915"/>
        <w:gridCol w:w="2176"/>
        <w:gridCol w:w="2232"/>
      </w:tblGrid>
      <w:tr w:rsidR="005568A6" w14:paraId="7F38DCF2" w14:textId="77777777">
        <w:tc>
          <w:tcPr>
            <w:tcW w:w="1615" w:type="dxa"/>
            <w:tcBorders>
              <w:top w:val="single" w:sz="4" w:space="0" w:color="auto"/>
              <w:left w:val="single" w:sz="4" w:space="0" w:color="auto"/>
              <w:bottom w:val="single" w:sz="4" w:space="0" w:color="auto"/>
              <w:right w:val="single" w:sz="4" w:space="0" w:color="auto"/>
            </w:tcBorders>
          </w:tcPr>
          <w:p w14:paraId="60790791" w14:textId="77777777" w:rsidR="005568A6" w:rsidRDefault="00000000">
            <w:pPr>
              <w:jc w:val="center"/>
              <w:rPr>
                <w:lang w:val="en-US"/>
              </w:rPr>
            </w:pPr>
            <w:r>
              <w:rPr>
                <w:lang w:val="en-US"/>
              </w:rPr>
              <w:t>SNR [dB]</w:t>
            </w:r>
          </w:p>
        </w:tc>
        <w:tc>
          <w:tcPr>
            <w:tcW w:w="1800" w:type="dxa"/>
            <w:tcBorders>
              <w:top w:val="single" w:sz="4" w:space="0" w:color="auto"/>
              <w:left w:val="single" w:sz="4" w:space="0" w:color="auto"/>
              <w:bottom w:val="single" w:sz="4" w:space="0" w:color="auto"/>
              <w:right w:val="single" w:sz="4" w:space="0" w:color="auto"/>
            </w:tcBorders>
          </w:tcPr>
          <w:p w14:paraId="1E242450" w14:textId="77777777" w:rsidR="005568A6" w:rsidRDefault="00000000">
            <w:pPr>
              <w:jc w:val="center"/>
              <w:rPr>
                <w:lang w:val="en-US"/>
              </w:rPr>
            </w:pPr>
            <w:r>
              <w:rPr>
                <w:lang w:val="en-US"/>
              </w:rPr>
              <w:t>Option 1</w:t>
            </w:r>
          </w:p>
        </w:tc>
        <w:tc>
          <w:tcPr>
            <w:tcW w:w="1980" w:type="dxa"/>
            <w:tcBorders>
              <w:top w:val="single" w:sz="4" w:space="0" w:color="auto"/>
              <w:left w:val="single" w:sz="4" w:space="0" w:color="auto"/>
              <w:bottom w:val="single" w:sz="4" w:space="0" w:color="auto"/>
              <w:right w:val="single" w:sz="4" w:space="0" w:color="auto"/>
            </w:tcBorders>
          </w:tcPr>
          <w:p w14:paraId="6B91D459" w14:textId="77777777" w:rsidR="005568A6" w:rsidRDefault="00000000">
            <w:pPr>
              <w:jc w:val="center"/>
              <w:rPr>
                <w:lang w:val="en-US"/>
              </w:rPr>
            </w:pPr>
            <w:r>
              <w:rPr>
                <w:lang w:val="en-US"/>
              </w:rPr>
              <w:t>Option 2</w:t>
            </w:r>
          </w:p>
        </w:tc>
        <w:tc>
          <w:tcPr>
            <w:tcW w:w="2250" w:type="dxa"/>
            <w:tcBorders>
              <w:top w:val="single" w:sz="4" w:space="0" w:color="auto"/>
              <w:left w:val="single" w:sz="4" w:space="0" w:color="auto"/>
              <w:bottom w:val="single" w:sz="4" w:space="0" w:color="auto"/>
              <w:right w:val="single" w:sz="4" w:space="0" w:color="auto"/>
            </w:tcBorders>
          </w:tcPr>
          <w:p w14:paraId="548C3884" w14:textId="77777777" w:rsidR="005568A6" w:rsidRDefault="00000000">
            <w:pPr>
              <w:jc w:val="center"/>
              <w:rPr>
                <w:lang w:val="en-US"/>
              </w:rPr>
            </w:pPr>
            <w:r>
              <w:rPr>
                <w:lang w:val="en-US"/>
              </w:rPr>
              <w:t>Option 3 w/ TBoMS</w:t>
            </w:r>
          </w:p>
        </w:tc>
        <w:tc>
          <w:tcPr>
            <w:tcW w:w="2309" w:type="dxa"/>
            <w:tcBorders>
              <w:top w:val="single" w:sz="4" w:space="0" w:color="auto"/>
              <w:left w:val="single" w:sz="4" w:space="0" w:color="auto"/>
              <w:bottom w:val="single" w:sz="4" w:space="0" w:color="auto"/>
              <w:right w:val="single" w:sz="4" w:space="0" w:color="auto"/>
            </w:tcBorders>
          </w:tcPr>
          <w:p w14:paraId="2261063B" w14:textId="77777777" w:rsidR="005568A6" w:rsidRDefault="00000000">
            <w:pPr>
              <w:jc w:val="center"/>
              <w:rPr>
                <w:lang w:val="en-US"/>
              </w:rPr>
            </w:pPr>
            <w:r>
              <w:rPr>
                <w:lang w:val="en-US"/>
              </w:rPr>
              <w:t>Option 3 w/o TBoMS</w:t>
            </w:r>
          </w:p>
        </w:tc>
      </w:tr>
      <w:tr w:rsidR="005568A6" w14:paraId="344548AA" w14:textId="77777777">
        <w:tc>
          <w:tcPr>
            <w:tcW w:w="1615" w:type="dxa"/>
            <w:tcBorders>
              <w:top w:val="single" w:sz="4" w:space="0" w:color="auto"/>
              <w:left w:val="single" w:sz="4" w:space="0" w:color="auto"/>
              <w:bottom w:val="single" w:sz="4" w:space="0" w:color="auto"/>
              <w:right w:val="single" w:sz="4" w:space="0" w:color="auto"/>
            </w:tcBorders>
          </w:tcPr>
          <w:p w14:paraId="4381361C" w14:textId="77777777" w:rsidR="005568A6" w:rsidRDefault="00000000">
            <w:pPr>
              <w:jc w:val="center"/>
              <w:rPr>
                <w:lang w:val="en-US"/>
              </w:rPr>
            </w:pPr>
            <w:r>
              <w:rPr>
                <w:lang w:val="en-US"/>
              </w:rPr>
              <w:t>8 rep.</w:t>
            </w:r>
          </w:p>
        </w:tc>
        <w:tc>
          <w:tcPr>
            <w:tcW w:w="1800" w:type="dxa"/>
            <w:tcBorders>
              <w:top w:val="single" w:sz="4" w:space="0" w:color="auto"/>
              <w:left w:val="single" w:sz="4" w:space="0" w:color="auto"/>
              <w:bottom w:val="single" w:sz="4" w:space="0" w:color="auto"/>
              <w:right w:val="single" w:sz="4" w:space="0" w:color="auto"/>
            </w:tcBorders>
          </w:tcPr>
          <w:p w14:paraId="4F05B64C" w14:textId="77777777" w:rsidR="005568A6" w:rsidRDefault="00000000">
            <w:pPr>
              <w:jc w:val="center"/>
              <w:rPr>
                <w:lang w:val="en-US"/>
              </w:rPr>
            </w:pPr>
            <w:r>
              <w:rPr>
                <w:lang w:val="en-US"/>
              </w:rPr>
              <w:t>&gt;2</w:t>
            </w:r>
          </w:p>
        </w:tc>
        <w:tc>
          <w:tcPr>
            <w:tcW w:w="1980" w:type="dxa"/>
            <w:tcBorders>
              <w:top w:val="single" w:sz="4" w:space="0" w:color="auto"/>
              <w:left w:val="single" w:sz="4" w:space="0" w:color="auto"/>
              <w:bottom w:val="single" w:sz="4" w:space="0" w:color="auto"/>
              <w:right w:val="single" w:sz="4" w:space="0" w:color="auto"/>
            </w:tcBorders>
          </w:tcPr>
          <w:p w14:paraId="292F718E" w14:textId="77777777" w:rsidR="005568A6" w:rsidRDefault="00000000">
            <w:pPr>
              <w:jc w:val="center"/>
              <w:rPr>
                <w:lang w:val="en-US"/>
              </w:rPr>
            </w:pPr>
            <w:r>
              <w:rPr>
                <w:lang w:val="en-US"/>
              </w:rPr>
              <w:t>0.3</w:t>
            </w:r>
          </w:p>
        </w:tc>
        <w:tc>
          <w:tcPr>
            <w:tcW w:w="2250" w:type="dxa"/>
            <w:tcBorders>
              <w:top w:val="single" w:sz="4" w:space="0" w:color="auto"/>
              <w:left w:val="single" w:sz="4" w:space="0" w:color="auto"/>
              <w:bottom w:val="single" w:sz="4" w:space="0" w:color="auto"/>
              <w:right w:val="single" w:sz="4" w:space="0" w:color="auto"/>
            </w:tcBorders>
          </w:tcPr>
          <w:p w14:paraId="1C24164D" w14:textId="77777777" w:rsidR="005568A6" w:rsidRDefault="00000000">
            <w:pPr>
              <w:jc w:val="center"/>
              <w:rPr>
                <w:lang w:val="en-US"/>
              </w:rPr>
            </w:pPr>
            <w:r>
              <w:rPr>
                <w:lang w:val="en-US"/>
              </w:rPr>
              <w:t>&gt;2</w:t>
            </w:r>
          </w:p>
        </w:tc>
        <w:tc>
          <w:tcPr>
            <w:tcW w:w="2309" w:type="dxa"/>
            <w:tcBorders>
              <w:top w:val="single" w:sz="4" w:space="0" w:color="auto"/>
              <w:left w:val="single" w:sz="4" w:space="0" w:color="auto"/>
              <w:bottom w:val="single" w:sz="4" w:space="0" w:color="auto"/>
              <w:right w:val="single" w:sz="4" w:space="0" w:color="auto"/>
            </w:tcBorders>
          </w:tcPr>
          <w:p w14:paraId="2F7846EA" w14:textId="77777777" w:rsidR="005568A6" w:rsidRDefault="00000000">
            <w:pPr>
              <w:jc w:val="center"/>
              <w:rPr>
                <w:lang w:val="en-US"/>
              </w:rPr>
            </w:pPr>
            <w:r>
              <w:rPr>
                <w:lang w:val="en-US"/>
              </w:rPr>
              <w:t>&gt;2</w:t>
            </w:r>
          </w:p>
        </w:tc>
      </w:tr>
      <w:tr w:rsidR="005568A6" w14:paraId="5A03E439" w14:textId="77777777">
        <w:tc>
          <w:tcPr>
            <w:tcW w:w="1615" w:type="dxa"/>
            <w:tcBorders>
              <w:top w:val="single" w:sz="4" w:space="0" w:color="auto"/>
              <w:left w:val="single" w:sz="4" w:space="0" w:color="auto"/>
              <w:bottom w:val="single" w:sz="4" w:space="0" w:color="auto"/>
              <w:right w:val="single" w:sz="4" w:space="0" w:color="auto"/>
            </w:tcBorders>
          </w:tcPr>
          <w:p w14:paraId="61016A70" w14:textId="77777777" w:rsidR="005568A6" w:rsidRDefault="00000000">
            <w:pPr>
              <w:jc w:val="center"/>
              <w:rPr>
                <w:lang w:val="en-US"/>
              </w:rPr>
            </w:pPr>
            <w:r>
              <w:rPr>
                <w:lang w:val="en-US"/>
              </w:rPr>
              <w:t>16 rep.</w:t>
            </w:r>
          </w:p>
        </w:tc>
        <w:tc>
          <w:tcPr>
            <w:tcW w:w="1800" w:type="dxa"/>
            <w:tcBorders>
              <w:top w:val="single" w:sz="4" w:space="0" w:color="auto"/>
              <w:left w:val="single" w:sz="4" w:space="0" w:color="auto"/>
              <w:bottom w:val="single" w:sz="4" w:space="0" w:color="auto"/>
              <w:right w:val="single" w:sz="4" w:space="0" w:color="auto"/>
            </w:tcBorders>
          </w:tcPr>
          <w:p w14:paraId="0E5D2BDF" w14:textId="77777777" w:rsidR="005568A6" w:rsidRDefault="00000000">
            <w:pPr>
              <w:jc w:val="center"/>
              <w:rPr>
                <w:lang w:val="en-US"/>
              </w:rPr>
            </w:pPr>
            <w:r>
              <w:rPr>
                <w:lang w:val="en-US"/>
              </w:rPr>
              <w:t>-1.0</w:t>
            </w:r>
          </w:p>
        </w:tc>
        <w:tc>
          <w:tcPr>
            <w:tcW w:w="1980" w:type="dxa"/>
            <w:tcBorders>
              <w:top w:val="single" w:sz="4" w:space="0" w:color="auto"/>
              <w:left w:val="single" w:sz="4" w:space="0" w:color="auto"/>
              <w:bottom w:val="single" w:sz="4" w:space="0" w:color="auto"/>
              <w:right w:val="single" w:sz="4" w:space="0" w:color="auto"/>
            </w:tcBorders>
          </w:tcPr>
          <w:p w14:paraId="2768D40B" w14:textId="77777777" w:rsidR="005568A6" w:rsidRDefault="00000000">
            <w:pPr>
              <w:jc w:val="center"/>
              <w:rPr>
                <w:lang w:val="en-US"/>
              </w:rPr>
            </w:pPr>
            <w:r>
              <w:rPr>
                <w:lang w:val="en-US"/>
              </w:rPr>
              <w:t>-2.7</w:t>
            </w:r>
          </w:p>
        </w:tc>
        <w:tc>
          <w:tcPr>
            <w:tcW w:w="2250" w:type="dxa"/>
            <w:tcBorders>
              <w:top w:val="single" w:sz="4" w:space="0" w:color="auto"/>
              <w:left w:val="single" w:sz="4" w:space="0" w:color="auto"/>
              <w:bottom w:val="single" w:sz="4" w:space="0" w:color="auto"/>
              <w:right w:val="single" w:sz="4" w:space="0" w:color="auto"/>
            </w:tcBorders>
          </w:tcPr>
          <w:p w14:paraId="7B9B6F27" w14:textId="77777777" w:rsidR="005568A6" w:rsidRDefault="00000000">
            <w:pPr>
              <w:jc w:val="center"/>
              <w:rPr>
                <w:lang w:val="en-US"/>
              </w:rPr>
            </w:pPr>
            <w:r>
              <w:rPr>
                <w:lang w:val="en-US"/>
              </w:rPr>
              <w:t>-2.2</w:t>
            </w:r>
          </w:p>
        </w:tc>
        <w:tc>
          <w:tcPr>
            <w:tcW w:w="2309" w:type="dxa"/>
            <w:tcBorders>
              <w:top w:val="single" w:sz="4" w:space="0" w:color="auto"/>
              <w:left w:val="single" w:sz="4" w:space="0" w:color="auto"/>
              <w:bottom w:val="single" w:sz="4" w:space="0" w:color="auto"/>
              <w:right w:val="single" w:sz="4" w:space="0" w:color="auto"/>
            </w:tcBorders>
          </w:tcPr>
          <w:p w14:paraId="15041E1C" w14:textId="77777777" w:rsidR="005568A6" w:rsidRDefault="00000000">
            <w:pPr>
              <w:jc w:val="center"/>
              <w:rPr>
                <w:lang w:val="en-US"/>
              </w:rPr>
            </w:pPr>
            <w:r>
              <w:rPr>
                <w:lang w:val="en-US"/>
              </w:rPr>
              <w:t>-1.6</w:t>
            </w:r>
          </w:p>
        </w:tc>
      </w:tr>
      <w:tr w:rsidR="005568A6" w14:paraId="537FDE10" w14:textId="77777777">
        <w:tc>
          <w:tcPr>
            <w:tcW w:w="1615" w:type="dxa"/>
            <w:tcBorders>
              <w:top w:val="single" w:sz="4" w:space="0" w:color="auto"/>
              <w:left w:val="single" w:sz="4" w:space="0" w:color="auto"/>
              <w:bottom w:val="single" w:sz="4" w:space="0" w:color="auto"/>
              <w:right w:val="single" w:sz="4" w:space="0" w:color="auto"/>
            </w:tcBorders>
          </w:tcPr>
          <w:p w14:paraId="6257468E" w14:textId="77777777" w:rsidR="005568A6" w:rsidRDefault="00000000">
            <w:pPr>
              <w:jc w:val="center"/>
              <w:rPr>
                <w:lang w:val="en-US"/>
              </w:rPr>
            </w:pPr>
            <w:r>
              <w:rPr>
                <w:lang w:val="en-US"/>
              </w:rPr>
              <w:t>20 rep.</w:t>
            </w:r>
          </w:p>
        </w:tc>
        <w:tc>
          <w:tcPr>
            <w:tcW w:w="1800" w:type="dxa"/>
            <w:tcBorders>
              <w:top w:val="single" w:sz="4" w:space="0" w:color="auto"/>
              <w:left w:val="single" w:sz="4" w:space="0" w:color="auto"/>
              <w:bottom w:val="single" w:sz="4" w:space="0" w:color="auto"/>
              <w:right w:val="single" w:sz="4" w:space="0" w:color="auto"/>
            </w:tcBorders>
          </w:tcPr>
          <w:p w14:paraId="493AAC59" w14:textId="77777777" w:rsidR="005568A6" w:rsidRDefault="00000000">
            <w:pPr>
              <w:jc w:val="center"/>
              <w:rPr>
                <w:lang w:val="en-US"/>
              </w:rPr>
            </w:pPr>
            <w:r>
              <w:rPr>
                <w:lang w:val="en-US"/>
              </w:rPr>
              <w:t>-2.4</w:t>
            </w:r>
          </w:p>
        </w:tc>
        <w:tc>
          <w:tcPr>
            <w:tcW w:w="1980" w:type="dxa"/>
            <w:tcBorders>
              <w:top w:val="single" w:sz="4" w:space="0" w:color="auto"/>
              <w:left w:val="single" w:sz="4" w:space="0" w:color="auto"/>
              <w:bottom w:val="single" w:sz="4" w:space="0" w:color="auto"/>
              <w:right w:val="single" w:sz="4" w:space="0" w:color="auto"/>
            </w:tcBorders>
          </w:tcPr>
          <w:p w14:paraId="6AF2A859" w14:textId="77777777" w:rsidR="005568A6" w:rsidRDefault="00000000">
            <w:pPr>
              <w:jc w:val="center"/>
              <w:rPr>
                <w:lang w:val="en-US"/>
              </w:rPr>
            </w:pPr>
            <w:r>
              <w:rPr>
                <w:lang w:val="en-US"/>
              </w:rPr>
              <w:t>-3.7</w:t>
            </w:r>
          </w:p>
        </w:tc>
        <w:tc>
          <w:tcPr>
            <w:tcW w:w="2250" w:type="dxa"/>
            <w:tcBorders>
              <w:top w:val="single" w:sz="4" w:space="0" w:color="auto"/>
              <w:left w:val="single" w:sz="4" w:space="0" w:color="auto"/>
              <w:bottom w:val="single" w:sz="4" w:space="0" w:color="auto"/>
              <w:right w:val="single" w:sz="4" w:space="0" w:color="auto"/>
            </w:tcBorders>
          </w:tcPr>
          <w:p w14:paraId="7A314C40" w14:textId="77777777" w:rsidR="005568A6" w:rsidRDefault="00000000">
            <w:pPr>
              <w:jc w:val="center"/>
              <w:rPr>
                <w:lang w:val="en-US"/>
              </w:rPr>
            </w:pPr>
            <w:r>
              <w:rPr>
                <w:lang w:val="en-US"/>
              </w:rPr>
              <w:t>-3.3</w:t>
            </w:r>
          </w:p>
        </w:tc>
        <w:tc>
          <w:tcPr>
            <w:tcW w:w="2309" w:type="dxa"/>
            <w:tcBorders>
              <w:top w:val="single" w:sz="4" w:space="0" w:color="auto"/>
              <w:left w:val="single" w:sz="4" w:space="0" w:color="auto"/>
              <w:bottom w:val="single" w:sz="4" w:space="0" w:color="auto"/>
              <w:right w:val="single" w:sz="4" w:space="0" w:color="auto"/>
            </w:tcBorders>
          </w:tcPr>
          <w:p w14:paraId="50471F12" w14:textId="77777777" w:rsidR="005568A6" w:rsidRDefault="00000000">
            <w:pPr>
              <w:jc w:val="center"/>
              <w:rPr>
                <w:lang w:val="en-US"/>
              </w:rPr>
            </w:pPr>
            <w:r>
              <w:rPr>
                <w:lang w:val="en-US"/>
              </w:rPr>
              <w:t>-3.0</w:t>
            </w:r>
          </w:p>
        </w:tc>
      </w:tr>
    </w:tbl>
    <w:p w14:paraId="6B76F48F" w14:textId="77777777" w:rsidR="005568A6" w:rsidRDefault="005568A6"/>
    <w:p w14:paraId="4D910F9A" w14:textId="77777777" w:rsidR="005568A6" w:rsidRDefault="00000000">
      <w:pPr>
        <w:pStyle w:val="textintend2"/>
        <w:widowControl w:val="0"/>
        <w:numPr>
          <w:ilvl w:val="0"/>
          <w:numId w:val="0"/>
        </w:numPr>
        <w:tabs>
          <w:tab w:val="left" w:pos="720"/>
        </w:tabs>
        <w:spacing w:after="0"/>
        <w:ind w:left="420" w:hanging="420"/>
        <w:jc w:val="center"/>
        <w:rPr>
          <w:bCs/>
          <w:szCs w:val="24"/>
          <w:lang w:eastAsia="ja-JP"/>
        </w:rPr>
      </w:pPr>
      <w:r>
        <w:rPr>
          <w:noProof/>
          <w:lang w:eastAsia="zh-CN"/>
        </w:rPr>
        <w:lastRenderedPageBreak/>
        <w:drawing>
          <wp:inline distT="0" distB="0" distL="0" distR="0" wp14:anchorId="75F99D07" wp14:editId="040A166C">
            <wp:extent cx="3910965" cy="263715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3914130" cy="2639064"/>
                    </a:xfrm>
                    <a:prstGeom prst="rect">
                      <a:avLst/>
                    </a:prstGeom>
                    <a:noFill/>
                    <a:ln>
                      <a:noFill/>
                    </a:ln>
                  </pic:spPr>
                </pic:pic>
              </a:graphicData>
            </a:graphic>
          </wp:inline>
        </w:drawing>
      </w:r>
    </w:p>
    <w:p w14:paraId="51107850" w14:textId="77777777" w:rsidR="005568A6" w:rsidRDefault="00000000">
      <w:pPr>
        <w:pStyle w:val="textintend2"/>
        <w:widowControl w:val="0"/>
        <w:numPr>
          <w:ilvl w:val="0"/>
          <w:numId w:val="0"/>
        </w:numPr>
        <w:tabs>
          <w:tab w:val="left" w:pos="720"/>
        </w:tabs>
        <w:spacing w:after="0"/>
        <w:ind w:left="420" w:hanging="420"/>
        <w:jc w:val="center"/>
        <w:rPr>
          <w:bCs/>
          <w:szCs w:val="24"/>
          <w:lang w:eastAsia="ja-JP"/>
        </w:rPr>
      </w:pPr>
      <w:r>
        <w:rPr>
          <w:bCs/>
          <w:szCs w:val="24"/>
          <w:lang w:eastAsia="ja-JP"/>
        </w:rPr>
        <w:t>Figure A1: 2 RBs, MCS5, 8 repetitions</w:t>
      </w:r>
    </w:p>
    <w:p w14:paraId="7FE46814" w14:textId="77777777" w:rsidR="005568A6" w:rsidRDefault="005568A6"/>
    <w:p w14:paraId="7879D15B" w14:textId="77777777" w:rsidR="005568A6" w:rsidRDefault="00000000">
      <w:pPr>
        <w:jc w:val="center"/>
      </w:pPr>
      <w:r>
        <w:rPr>
          <w:noProof/>
          <w:lang w:val="en-US" w:eastAsia="zh-CN"/>
        </w:rPr>
        <w:drawing>
          <wp:inline distT="0" distB="0" distL="0" distR="0" wp14:anchorId="120AF0E6" wp14:editId="7127E093">
            <wp:extent cx="3879215" cy="2315845"/>
            <wp:effectExtent l="0" t="0" r="6985" b="82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a:xfrm>
                      <a:off x="0" y="0"/>
                      <a:ext cx="3901534" cy="2329590"/>
                    </a:xfrm>
                    <a:prstGeom prst="rect">
                      <a:avLst/>
                    </a:prstGeom>
                    <a:noFill/>
                  </pic:spPr>
                </pic:pic>
              </a:graphicData>
            </a:graphic>
          </wp:inline>
        </w:drawing>
      </w:r>
    </w:p>
    <w:p w14:paraId="74618744" w14:textId="77777777" w:rsidR="005568A6" w:rsidRDefault="00000000">
      <w:pPr>
        <w:jc w:val="center"/>
      </w:pPr>
      <w:r>
        <w:t>Figure A2: 2 RBs, MCS5, 16 repetitions</w:t>
      </w:r>
    </w:p>
    <w:p w14:paraId="5C8F3B9B" w14:textId="77777777" w:rsidR="005568A6" w:rsidRDefault="00000000">
      <w:pPr>
        <w:jc w:val="center"/>
      </w:pPr>
      <w:r>
        <w:rPr>
          <w:noProof/>
          <w:lang w:val="en-US" w:eastAsia="zh-CN"/>
        </w:rPr>
        <w:drawing>
          <wp:inline distT="0" distB="0" distL="0" distR="0" wp14:anchorId="4978B228" wp14:editId="0AA4D910">
            <wp:extent cx="3861435" cy="2305685"/>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3872819" cy="2312443"/>
                    </a:xfrm>
                    <a:prstGeom prst="rect">
                      <a:avLst/>
                    </a:prstGeom>
                    <a:noFill/>
                  </pic:spPr>
                </pic:pic>
              </a:graphicData>
            </a:graphic>
          </wp:inline>
        </w:drawing>
      </w:r>
    </w:p>
    <w:p w14:paraId="7DEE858B" w14:textId="77777777" w:rsidR="005568A6" w:rsidRDefault="00000000">
      <w:pPr>
        <w:jc w:val="center"/>
      </w:pPr>
      <w:r>
        <w:t>Figure A3: 2 RBs, MCS5, 20 repetitions</w:t>
      </w:r>
    </w:p>
    <w:p w14:paraId="42861657" w14:textId="77777777" w:rsidR="005568A6" w:rsidRDefault="005568A6">
      <w:pPr>
        <w:jc w:val="center"/>
      </w:pPr>
    </w:p>
    <w:p w14:paraId="2D13D05D" w14:textId="77777777" w:rsidR="005568A6" w:rsidRDefault="005568A6">
      <w:pPr>
        <w:jc w:val="center"/>
      </w:pPr>
    </w:p>
    <w:p w14:paraId="6C2D4192" w14:textId="77777777" w:rsidR="005568A6" w:rsidRDefault="00000000">
      <w:pPr>
        <w:pStyle w:val="Heading1"/>
        <w:rPr>
          <w:lang w:val="en-US"/>
        </w:rPr>
      </w:pPr>
      <w:r>
        <w:rPr>
          <w:lang w:val="en-US"/>
        </w:rPr>
        <w:lastRenderedPageBreak/>
        <w:t>8 References</w:t>
      </w:r>
      <w:bookmarkStart w:id="239" w:name="_Ref189809556"/>
      <w:bookmarkStart w:id="240" w:name="_Ref510814820"/>
      <w:bookmarkStart w:id="241" w:name="_Ref174151459"/>
      <w:bookmarkStart w:id="242" w:name="_Ref510504022"/>
    </w:p>
    <w:p w14:paraId="1F396A50" w14:textId="77777777" w:rsidR="005568A6" w:rsidRDefault="00000000">
      <w:pPr>
        <w:pStyle w:val="Reference"/>
        <w:rPr>
          <w:rFonts w:ascii="Times New Roman" w:hAnsi="Times New Roman" w:cs="Times New Roman"/>
          <w:lang w:val="en-US"/>
        </w:rPr>
      </w:pPr>
      <w:bookmarkStart w:id="243" w:name="_Ref174625255"/>
      <w:bookmarkEnd w:id="239"/>
      <w:bookmarkEnd w:id="240"/>
      <w:bookmarkEnd w:id="241"/>
      <w:bookmarkEnd w:id="242"/>
      <w:r>
        <w:rPr>
          <w:rFonts w:ascii="Times New Roman" w:hAnsi="Times New Roman" w:cs="Times New Roman"/>
          <w:lang w:val="en-US"/>
        </w:rPr>
        <w:t>RP-241667, Moderator (Huawei), New WID: Non-Terrestrial Networks (NTN) for NR Phase 3, RAN#104, Shanghai, June, 2024</w:t>
      </w:r>
      <w:bookmarkEnd w:id="243"/>
    </w:p>
    <w:p w14:paraId="78B044AB" w14:textId="77777777" w:rsidR="005568A6" w:rsidRDefault="00000000">
      <w:pPr>
        <w:pStyle w:val="Reference"/>
        <w:rPr>
          <w:rFonts w:ascii="Times New Roman" w:hAnsi="Times New Roman" w:cs="Times New Roman"/>
          <w:lang w:val="en-US"/>
        </w:rPr>
      </w:pPr>
      <w:bookmarkStart w:id="244" w:name="_Ref174523811"/>
      <w:r>
        <w:rPr>
          <w:rFonts w:ascii="Times New Roman" w:hAnsi="Times New Roman" w:cs="Times New Roman"/>
          <w:lang w:val="en-US"/>
        </w:rPr>
        <w:t>R1-2409020, Moderator (MediaTek), Feature lead summary #3 of AI 9.11.3 on NR-NTN uplink capacity and throughput, RAN1#118bis, Hefei, China, October 14</w:t>
      </w:r>
      <w:r>
        <w:rPr>
          <w:rFonts w:ascii="Times New Roman" w:hAnsi="Times New Roman" w:cs="Times New Roman"/>
          <w:vertAlign w:val="superscript"/>
          <w:lang w:val="en-US"/>
        </w:rPr>
        <w:t>th</w:t>
      </w:r>
      <w:r>
        <w:rPr>
          <w:rFonts w:ascii="Times New Roman" w:hAnsi="Times New Roman" w:cs="Times New Roman"/>
          <w:lang w:val="en-US"/>
        </w:rPr>
        <w:t>–18</w:t>
      </w:r>
      <w:r>
        <w:rPr>
          <w:rFonts w:ascii="Times New Roman" w:hAnsi="Times New Roman" w:cs="Times New Roman"/>
          <w:vertAlign w:val="superscript"/>
          <w:lang w:val="en-US"/>
        </w:rPr>
        <w:t>th</w:t>
      </w:r>
      <w:r>
        <w:rPr>
          <w:rFonts w:ascii="Times New Roman" w:hAnsi="Times New Roman" w:cs="Times New Roman"/>
          <w:lang w:val="en-US"/>
        </w:rPr>
        <w:t>, 2024</w:t>
      </w:r>
      <w:bookmarkEnd w:id="244"/>
    </w:p>
    <w:p w14:paraId="1D474A83" w14:textId="77777777" w:rsidR="005568A6" w:rsidRDefault="00000000">
      <w:pPr>
        <w:pStyle w:val="Reference"/>
        <w:rPr>
          <w:rFonts w:ascii="Times New Roman" w:hAnsi="Times New Roman" w:cs="Times New Roman"/>
          <w:lang w:val="en-US"/>
        </w:rPr>
      </w:pPr>
      <w:bookmarkStart w:id="245" w:name="_Ref159349264"/>
      <w:r>
        <w:rPr>
          <w:rFonts w:ascii="Times New Roman" w:hAnsi="Times New Roman" w:cs="Times New Roman"/>
          <w:lang w:val="en-US"/>
        </w:rPr>
        <w:t xml:space="preserve">R1-2410562, Ericsson, On uplink capacity/throughput enhancement for NR NTN, </w:t>
      </w:r>
      <w:bookmarkStart w:id="246" w:name="_Hlk174463517"/>
      <w:bookmarkStart w:id="247" w:name="OLE_LINK11"/>
      <w:bookmarkStart w:id="248" w:name="_Hlk179315706"/>
      <w:r>
        <w:rPr>
          <w:rFonts w:ascii="Times New Roman" w:hAnsi="Times New Roman" w:cs="Times New Roman"/>
          <w:lang w:val="en-US"/>
        </w:rPr>
        <w:t xml:space="preserve">RAN1#119, </w:t>
      </w:r>
      <w:bookmarkEnd w:id="246"/>
      <w:r>
        <w:rPr>
          <w:rFonts w:ascii="Times New Roman" w:hAnsi="Times New Roman" w:cs="Times New Roman"/>
          <w:lang w:val="en-US"/>
        </w:rPr>
        <w:t>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w:t>
      </w:r>
      <w:bookmarkEnd w:id="247"/>
      <w:r>
        <w:rPr>
          <w:rFonts w:ascii="Times New Roman" w:hAnsi="Times New Roman" w:cs="Times New Roman"/>
          <w:lang w:val="en-US"/>
        </w:rPr>
        <w:t xml:space="preserve">, </w:t>
      </w:r>
      <w:bookmarkEnd w:id="248"/>
      <w:r>
        <w:rPr>
          <w:rFonts w:ascii="Times New Roman" w:hAnsi="Times New Roman" w:cs="Times New Roman"/>
          <w:lang w:val="en-US"/>
        </w:rPr>
        <w:t>2024</w:t>
      </w:r>
      <w:bookmarkEnd w:id="245"/>
    </w:p>
    <w:p w14:paraId="530236C4" w14:textId="77777777" w:rsidR="005568A6" w:rsidRDefault="00000000">
      <w:pPr>
        <w:pStyle w:val="Reference"/>
        <w:rPr>
          <w:rFonts w:ascii="Times New Roman" w:hAnsi="Times New Roman" w:cs="Times New Roman"/>
          <w:lang w:val="en-US"/>
        </w:rPr>
      </w:pPr>
      <w:bookmarkStart w:id="249" w:name="_Ref159412209"/>
      <w:r>
        <w:rPr>
          <w:rFonts w:ascii="Times New Roman" w:hAnsi="Times New Roman" w:cs="Times New Roman"/>
          <w:lang w:val="en-US"/>
        </w:rPr>
        <w:t>R1-2409728, ZTE, Discussion on UL capacity enhancement for NR NTN,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49"/>
    </w:p>
    <w:p w14:paraId="16FBD95E" w14:textId="77777777" w:rsidR="005568A6" w:rsidRDefault="00000000">
      <w:pPr>
        <w:pStyle w:val="Reference"/>
        <w:rPr>
          <w:rFonts w:ascii="Times New Roman" w:hAnsi="Times New Roman" w:cs="Times New Roman"/>
          <w:lang w:val="en-US"/>
        </w:rPr>
      </w:pPr>
      <w:bookmarkStart w:id="250" w:name="_Ref159419044"/>
      <w:r>
        <w:rPr>
          <w:rFonts w:ascii="Times New Roman" w:hAnsi="Times New Roman" w:cs="Times New Roman"/>
          <w:lang w:val="en-US"/>
        </w:rPr>
        <w:t xml:space="preserve">R1-2409407, Huawei, </w:t>
      </w:r>
      <w:proofErr w:type="spellStart"/>
      <w:r>
        <w:rPr>
          <w:rFonts w:ascii="Times New Roman" w:hAnsi="Times New Roman" w:cs="Times New Roman"/>
          <w:lang w:val="en-US"/>
        </w:rPr>
        <w:t>HiSilicon</w:t>
      </w:r>
      <w:proofErr w:type="spellEnd"/>
      <w:r>
        <w:rPr>
          <w:rFonts w:ascii="Times New Roman" w:hAnsi="Times New Roman" w:cs="Times New Roman"/>
          <w:lang w:val="en-US"/>
        </w:rPr>
        <w:t>, Discussion on uplink capacity/throughput enhancement for FR1-NTN,</w:t>
      </w:r>
      <w:r>
        <w:rPr>
          <w:lang w:val="en-US"/>
        </w:rPr>
        <w:t xml:space="preserve"> </w:t>
      </w:r>
      <w:r>
        <w:rPr>
          <w:rFonts w:ascii="Times New Roman" w:hAnsi="Times New Roman" w:cs="Times New Roman"/>
          <w:lang w:val="en-US"/>
        </w:rPr>
        <w:t>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50"/>
    </w:p>
    <w:p w14:paraId="56CEAEA8" w14:textId="77777777" w:rsidR="005568A6" w:rsidRDefault="00000000">
      <w:pPr>
        <w:pStyle w:val="Reference"/>
        <w:rPr>
          <w:rFonts w:ascii="Times New Roman" w:hAnsi="Times New Roman" w:cs="Times New Roman"/>
          <w:lang w:val="en-US"/>
        </w:rPr>
      </w:pPr>
      <w:bookmarkStart w:id="251" w:name="_Ref159443549"/>
      <w:r>
        <w:rPr>
          <w:rFonts w:ascii="Times New Roman" w:hAnsi="Times New Roman" w:cs="Times New Roman"/>
          <w:lang w:val="en-US"/>
        </w:rPr>
        <w:t>R1-2410555, Nokia, Nokia Shanghai Bell, NR-NTN uplink capacity/throughput enhancements,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51"/>
    </w:p>
    <w:p w14:paraId="520F561F" w14:textId="77777777" w:rsidR="005568A6" w:rsidRDefault="00000000">
      <w:pPr>
        <w:pStyle w:val="Reference"/>
        <w:rPr>
          <w:rFonts w:ascii="Times New Roman" w:hAnsi="Times New Roman" w:cs="Times New Roman"/>
          <w:lang w:val="en-US"/>
        </w:rPr>
      </w:pPr>
      <w:bookmarkStart w:id="252" w:name="_Ref159504902"/>
      <w:r>
        <w:rPr>
          <w:rFonts w:ascii="Times New Roman" w:hAnsi="Times New Roman" w:cs="Times New Roman"/>
          <w:lang w:val="en-US"/>
        </w:rPr>
        <w:t xml:space="preserve">R1-2410081, OPPO, Discussion on NR-NTN uplink capacity/throughput enhancement, </w:t>
      </w:r>
      <w:bookmarkStart w:id="253" w:name="_Hlk159507268"/>
      <w:r>
        <w:rPr>
          <w:rFonts w:ascii="Times New Roman" w:hAnsi="Times New Roman" w:cs="Times New Roman"/>
          <w:lang w:val="en-US"/>
        </w:rPr>
        <w:t>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52"/>
    </w:p>
    <w:p w14:paraId="3167BD1A" w14:textId="77777777" w:rsidR="005568A6" w:rsidRDefault="00000000">
      <w:pPr>
        <w:pStyle w:val="Reference"/>
        <w:rPr>
          <w:rFonts w:ascii="Times New Roman" w:hAnsi="Times New Roman" w:cs="Times New Roman"/>
          <w:lang w:val="en-US"/>
        </w:rPr>
      </w:pPr>
      <w:bookmarkStart w:id="254" w:name="_Ref159507315"/>
      <w:bookmarkEnd w:id="253"/>
      <w:r>
        <w:rPr>
          <w:rFonts w:ascii="Times New Roman" w:hAnsi="Times New Roman" w:cs="Times New Roman"/>
          <w:lang w:val="en-US"/>
        </w:rPr>
        <w:t>R1-2409825, Apple, On NR-NTN Uplink Capacity Enhancement,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54"/>
    </w:p>
    <w:p w14:paraId="73CE601D" w14:textId="77777777" w:rsidR="005568A6" w:rsidRDefault="00000000">
      <w:pPr>
        <w:pStyle w:val="Reference"/>
        <w:rPr>
          <w:rFonts w:ascii="Times New Roman" w:hAnsi="Times New Roman" w:cs="Times New Roman"/>
          <w:lang w:val="en-US"/>
        </w:rPr>
      </w:pPr>
      <w:bookmarkStart w:id="255" w:name="_Ref159519340"/>
      <w:r>
        <w:rPr>
          <w:rFonts w:ascii="Times New Roman" w:hAnsi="Times New Roman" w:cs="Times New Roman"/>
          <w:lang w:val="en-US"/>
        </w:rPr>
        <w:t>R1-2410497, Qualcomm, NR-NTN uplink capacity/throughput enhancement,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55"/>
    </w:p>
    <w:p w14:paraId="4F4A384A" w14:textId="77777777" w:rsidR="005568A6" w:rsidRDefault="00000000">
      <w:pPr>
        <w:pStyle w:val="Reference"/>
        <w:rPr>
          <w:rFonts w:ascii="Times New Roman" w:hAnsi="Times New Roman" w:cs="Times New Roman"/>
          <w:lang w:val="en-US"/>
        </w:rPr>
      </w:pPr>
      <w:bookmarkStart w:id="256" w:name="_Ref159530062"/>
      <w:r>
        <w:rPr>
          <w:rFonts w:ascii="Times New Roman" w:hAnsi="Times New Roman" w:cs="Times New Roman"/>
          <w:lang w:val="en-US"/>
        </w:rPr>
        <w:t>R1-2409616, Samsung, Discussion on uplink capacity/throughput enhancement for NR-NTN,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56"/>
    </w:p>
    <w:p w14:paraId="6D5E3D2E" w14:textId="77777777" w:rsidR="005568A6" w:rsidRDefault="00000000">
      <w:pPr>
        <w:pStyle w:val="Reference"/>
        <w:rPr>
          <w:rFonts w:ascii="Times New Roman" w:hAnsi="Times New Roman" w:cs="Times New Roman"/>
          <w:lang w:val="en-US"/>
        </w:rPr>
      </w:pPr>
      <w:bookmarkStart w:id="257" w:name="_Ref159530077"/>
      <w:r>
        <w:rPr>
          <w:rFonts w:ascii="Times New Roman" w:hAnsi="Times New Roman" w:cs="Times New Roman"/>
          <w:lang w:val="en-US"/>
        </w:rPr>
        <w:t>R1-2408718, MediaTek, NR-NTN uplink capacity and throughput, RAN1#118bis, Hefei, China, October 14th–18th, 2024</w:t>
      </w:r>
      <w:bookmarkEnd w:id="257"/>
    </w:p>
    <w:p w14:paraId="535E06CB" w14:textId="77777777" w:rsidR="005568A6" w:rsidRDefault="00000000">
      <w:pPr>
        <w:pStyle w:val="Reference"/>
        <w:rPr>
          <w:rFonts w:ascii="Times New Roman" w:hAnsi="Times New Roman" w:cs="Times New Roman"/>
          <w:lang w:val="en-US"/>
        </w:rPr>
      </w:pPr>
      <w:bookmarkStart w:id="258" w:name="_Ref159530896"/>
      <w:r>
        <w:rPr>
          <w:rFonts w:ascii="Times New Roman" w:hAnsi="Times New Roman" w:cs="Times New Roman"/>
          <w:lang w:val="en-US"/>
        </w:rPr>
        <w:t>R1-2409980, CATT, Discussion on UL capacity enhancement for NR NTN,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58"/>
    </w:p>
    <w:p w14:paraId="593787F7" w14:textId="77777777" w:rsidR="005568A6" w:rsidRDefault="00000000">
      <w:pPr>
        <w:pStyle w:val="Reference"/>
        <w:rPr>
          <w:rFonts w:ascii="Times New Roman" w:hAnsi="Times New Roman" w:cs="Times New Roman"/>
          <w:lang w:val="en-US"/>
        </w:rPr>
      </w:pPr>
      <w:bookmarkStart w:id="259" w:name="_Ref159581765"/>
      <w:r>
        <w:rPr>
          <w:rFonts w:ascii="Times New Roman" w:hAnsi="Times New Roman" w:cs="Times New Roman"/>
          <w:lang w:val="en-US"/>
        </w:rPr>
        <w:t>R1-2409885, Xiaomi, Discussion on NR-NTN PUSCH capacity enhancement,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59"/>
    </w:p>
    <w:p w14:paraId="4267EFFD" w14:textId="77777777" w:rsidR="005568A6" w:rsidRDefault="00000000">
      <w:pPr>
        <w:pStyle w:val="Reference"/>
        <w:rPr>
          <w:rFonts w:ascii="Times New Roman" w:hAnsi="Times New Roman" w:cs="Times New Roman"/>
          <w:lang w:val="en-US"/>
        </w:rPr>
      </w:pPr>
      <w:bookmarkStart w:id="260" w:name="_Ref159593863"/>
      <w:r>
        <w:rPr>
          <w:rFonts w:ascii="Times New Roman" w:hAnsi="Times New Roman" w:cs="Times New Roman"/>
          <w:lang w:val="en-US"/>
        </w:rPr>
        <w:t xml:space="preserve">R1-2409652, </w:t>
      </w:r>
      <w:proofErr w:type="spellStart"/>
      <w:r>
        <w:rPr>
          <w:rFonts w:ascii="Times New Roman" w:hAnsi="Times New Roman" w:cs="Times New Roman"/>
          <w:lang w:val="en-US"/>
        </w:rPr>
        <w:t>Spreadtrum</w:t>
      </w:r>
      <w:proofErr w:type="spellEnd"/>
      <w:r>
        <w:rPr>
          <w:rFonts w:ascii="Times New Roman" w:hAnsi="Times New Roman" w:cs="Times New Roman"/>
          <w:lang w:val="en-US"/>
        </w:rPr>
        <w:t>, Discussion on NR-NTN uplink capacity and throughput enhancement,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60"/>
    </w:p>
    <w:p w14:paraId="286E8DE9" w14:textId="77777777" w:rsidR="005568A6" w:rsidRDefault="00000000">
      <w:pPr>
        <w:pStyle w:val="Reference"/>
        <w:rPr>
          <w:rFonts w:ascii="Times New Roman" w:hAnsi="Times New Roman" w:cs="Times New Roman"/>
          <w:lang w:val="en-US"/>
        </w:rPr>
      </w:pPr>
      <w:bookmarkStart w:id="261" w:name="_Ref159595003"/>
      <w:r>
        <w:rPr>
          <w:rFonts w:ascii="Times New Roman" w:hAnsi="Times New Roman" w:cs="Times New Roman"/>
          <w:lang w:val="en-US"/>
        </w:rPr>
        <w:t>R1-2410304, Lenovo, Discussion on NR-NTN Uplink Capacity/Throughput Enhancement,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61"/>
      <w:r>
        <w:rPr>
          <w:rFonts w:ascii="Times New Roman" w:hAnsi="Times New Roman" w:cs="Times New Roman"/>
          <w:lang w:val="en-US"/>
        </w:rPr>
        <w:t xml:space="preserve"> </w:t>
      </w:r>
    </w:p>
    <w:p w14:paraId="3446E4AF" w14:textId="77777777" w:rsidR="005568A6" w:rsidRDefault="00000000">
      <w:pPr>
        <w:pStyle w:val="Reference"/>
        <w:rPr>
          <w:rFonts w:ascii="Times New Roman" w:hAnsi="Times New Roman" w:cs="Times New Roman"/>
          <w:lang w:val="en-US"/>
        </w:rPr>
      </w:pPr>
      <w:bookmarkStart w:id="262" w:name="_Ref159595603"/>
      <w:r>
        <w:rPr>
          <w:rFonts w:ascii="Times New Roman" w:hAnsi="Times New Roman" w:cs="Times New Roman"/>
          <w:lang w:val="en-US"/>
        </w:rPr>
        <w:t>R1-2410357, Panasonic, Uplink capacity/throughput enhancement for NR-NTN,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62"/>
    </w:p>
    <w:p w14:paraId="1EBFDA87" w14:textId="77777777" w:rsidR="005568A6" w:rsidRDefault="00000000">
      <w:pPr>
        <w:pStyle w:val="Reference"/>
        <w:rPr>
          <w:rFonts w:ascii="Times New Roman" w:hAnsi="Times New Roman" w:cs="Times New Roman"/>
          <w:lang w:val="en-US"/>
        </w:rPr>
      </w:pPr>
      <w:bookmarkStart w:id="263" w:name="_Ref159615367"/>
      <w:bookmarkStart w:id="264" w:name="OLE_LINK73"/>
      <w:r>
        <w:rPr>
          <w:rFonts w:ascii="Times New Roman" w:hAnsi="Times New Roman" w:cs="Times New Roman"/>
          <w:lang w:val="en-US"/>
        </w:rPr>
        <w:t>R1-2410407, DoCoMo, Discussion on NR-NTN uplink capacity/throughput enhancement, RAN1#119, Orlando, US, 18</w:t>
      </w:r>
      <w:r>
        <w:rPr>
          <w:rFonts w:ascii="Times New Roman" w:hAnsi="Times New Roman" w:cs="Times New Roman"/>
          <w:vertAlign w:val="superscript"/>
          <w:lang w:val="en-US"/>
        </w:rPr>
        <w:t>th</w:t>
      </w:r>
      <w:r>
        <w:rPr>
          <w:rFonts w:ascii="Times New Roman" w:hAnsi="Times New Roman" w:cs="Times New Roman"/>
          <w:lang w:val="en-US"/>
        </w:rPr>
        <w:t>–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63"/>
    </w:p>
    <w:p w14:paraId="412F356D" w14:textId="77777777" w:rsidR="005568A6" w:rsidRDefault="00000000">
      <w:pPr>
        <w:pStyle w:val="Reference"/>
        <w:rPr>
          <w:rFonts w:ascii="Times New Roman" w:hAnsi="Times New Roman" w:cs="Times New Roman"/>
          <w:lang w:val="en-US"/>
        </w:rPr>
      </w:pPr>
      <w:bookmarkStart w:id="265" w:name="_Ref159656770"/>
      <w:bookmarkEnd w:id="264"/>
      <w:r>
        <w:rPr>
          <w:rFonts w:ascii="Times New Roman" w:hAnsi="Times New Roman" w:cs="Times New Roman"/>
          <w:lang w:val="en-US"/>
        </w:rPr>
        <w:t>R1-2409529, CMCC, Discussion on the NR-NTN uplink capacity/throughput enhancements,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65"/>
    </w:p>
    <w:p w14:paraId="4B215BE8" w14:textId="77777777" w:rsidR="005568A6" w:rsidRDefault="00000000">
      <w:pPr>
        <w:pStyle w:val="Reference"/>
        <w:rPr>
          <w:rFonts w:ascii="Times New Roman" w:hAnsi="Times New Roman" w:cs="Times New Roman"/>
          <w:lang w:val="en-US"/>
        </w:rPr>
      </w:pPr>
      <w:bookmarkStart w:id="266" w:name="_Ref159659227"/>
      <w:r>
        <w:rPr>
          <w:rFonts w:ascii="Times New Roman" w:hAnsi="Times New Roman" w:cs="Times New Roman"/>
          <w:lang w:val="en-US"/>
        </w:rPr>
        <w:t xml:space="preserve">R1-2410009, China Telecom, Discussion on NR-NTN uplink enhancement, </w:t>
      </w:r>
      <w:bookmarkStart w:id="267" w:name="_Hlk179316164"/>
      <w:r>
        <w:rPr>
          <w:rFonts w:ascii="Times New Roman" w:hAnsi="Times New Roman" w:cs="Times New Roman"/>
          <w:lang w:val="en-US"/>
        </w:rPr>
        <w:t>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66"/>
      <w:bookmarkEnd w:id="267"/>
    </w:p>
    <w:p w14:paraId="59CFADCB" w14:textId="77777777" w:rsidR="005568A6" w:rsidRDefault="00000000">
      <w:pPr>
        <w:pStyle w:val="Reference"/>
        <w:rPr>
          <w:rFonts w:ascii="Times New Roman" w:hAnsi="Times New Roman" w:cs="Times New Roman"/>
          <w:lang w:val="en-US"/>
        </w:rPr>
      </w:pPr>
      <w:bookmarkStart w:id="268" w:name="_Ref159665164"/>
      <w:r>
        <w:rPr>
          <w:rFonts w:ascii="Times New Roman" w:hAnsi="Times New Roman" w:cs="Times New Roman"/>
          <w:lang w:val="en-US"/>
        </w:rPr>
        <w:t>R1-2409871, NEC, NR-NTN uplink capacity/throughput enhancement,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 </w:t>
      </w:r>
      <w:bookmarkEnd w:id="268"/>
    </w:p>
    <w:p w14:paraId="0F4B2EC6" w14:textId="77777777" w:rsidR="005568A6" w:rsidRDefault="00000000">
      <w:pPr>
        <w:pStyle w:val="Reference"/>
        <w:rPr>
          <w:rFonts w:ascii="Times New Roman" w:hAnsi="Times New Roman" w:cs="Times New Roman"/>
          <w:lang w:val="en-US"/>
        </w:rPr>
      </w:pPr>
      <w:bookmarkStart w:id="269" w:name="_Ref179464153"/>
      <w:bookmarkStart w:id="270" w:name="_Ref159758750"/>
      <w:r>
        <w:rPr>
          <w:rFonts w:ascii="Times New Roman" w:hAnsi="Times New Roman" w:cs="Times New Roman"/>
          <w:lang w:val="en-US"/>
        </w:rPr>
        <w:lastRenderedPageBreak/>
        <w:t xml:space="preserve">R1-2409721, </w:t>
      </w:r>
      <w:proofErr w:type="spellStart"/>
      <w:r>
        <w:rPr>
          <w:rFonts w:ascii="Times New Roman" w:hAnsi="Times New Roman" w:cs="Times New Roman"/>
          <w:lang w:val="en-US"/>
        </w:rPr>
        <w:t>InterDigital</w:t>
      </w:r>
      <w:proofErr w:type="spellEnd"/>
      <w:r>
        <w:rPr>
          <w:rFonts w:ascii="Times New Roman" w:hAnsi="Times New Roman" w:cs="Times New Roman"/>
          <w:lang w:val="en-US"/>
        </w:rPr>
        <w:t xml:space="preserve">, Inc., NR-NTN uplink capacity/throughput enhancement, </w:t>
      </w:r>
      <w:bookmarkStart w:id="271" w:name="_Hlk159665908"/>
      <w:r>
        <w:rPr>
          <w:rFonts w:ascii="Times New Roman" w:hAnsi="Times New Roman" w:cs="Times New Roman"/>
          <w:lang w:val="en-US"/>
        </w:rPr>
        <w:t>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69"/>
      <w:r>
        <w:rPr>
          <w:rFonts w:ascii="Times New Roman" w:hAnsi="Times New Roman" w:cs="Times New Roman"/>
          <w:lang w:val="en-US"/>
        </w:rPr>
        <w:t xml:space="preserve"> </w:t>
      </w:r>
      <w:bookmarkEnd w:id="270"/>
      <w:bookmarkEnd w:id="271"/>
    </w:p>
    <w:p w14:paraId="524E163B" w14:textId="77777777" w:rsidR="005568A6" w:rsidRDefault="00000000">
      <w:pPr>
        <w:pStyle w:val="Reference"/>
        <w:rPr>
          <w:rFonts w:ascii="Times New Roman" w:hAnsi="Times New Roman" w:cs="Times New Roman"/>
          <w:lang w:val="en-US"/>
        </w:rPr>
      </w:pPr>
      <w:bookmarkStart w:id="272" w:name="_Ref159760979"/>
      <w:r>
        <w:rPr>
          <w:rFonts w:ascii="Times New Roman" w:hAnsi="Times New Roman" w:cs="Times New Roman"/>
          <w:lang w:val="en-US"/>
        </w:rPr>
        <w:t>R1-2409833, LG, Discussion on NR-NTN uplink capacity/throughput enhancement, RAN1#119, Orlando, US, 18</w:t>
      </w:r>
      <w:r>
        <w:rPr>
          <w:rFonts w:ascii="Times New Roman" w:hAnsi="Times New Roman" w:cs="Times New Roman"/>
          <w:vertAlign w:val="superscript"/>
          <w:lang w:val="en-US"/>
        </w:rPr>
        <w:t>th</w:t>
      </w:r>
      <w:r>
        <w:rPr>
          <w:rFonts w:ascii="Times New Roman" w:hAnsi="Times New Roman" w:cs="Times New Roman"/>
          <w:lang w:val="en-US"/>
        </w:rPr>
        <w:t>–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72"/>
    </w:p>
    <w:p w14:paraId="18B7A709" w14:textId="77777777" w:rsidR="005568A6" w:rsidRDefault="00000000">
      <w:pPr>
        <w:pStyle w:val="Reference"/>
        <w:rPr>
          <w:rFonts w:ascii="Times New Roman" w:hAnsi="Times New Roman" w:cs="Times New Roman"/>
          <w:lang w:val="en-US"/>
        </w:rPr>
      </w:pPr>
      <w:bookmarkStart w:id="273" w:name="_Ref159776712"/>
      <w:r>
        <w:rPr>
          <w:rFonts w:ascii="Times New Roman" w:hAnsi="Times New Roman" w:cs="Times New Roman"/>
          <w:lang w:val="en-US"/>
        </w:rPr>
        <w:t>R1-2409959, NICT, “NR-NTN uplink capacity/throughput enhancement”, RAN1#119, Orlando, US, 18</w:t>
      </w:r>
      <w:r>
        <w:rPr>
          <w:rFonts w:ascii="Times New Roman" w:hAnsi="Times New Roman" w:cs="Times New Roman"/>
          <w:vertAlign w:val="superscript"/>
          <w:lang w:val="en-US"/>
        </w:rPr>
        <w:t>th</w:t>
      </w:r>
      <w:r>
        <w:rPr>
          <w:rFonts w:ascii="Times New Roman" w:hAnsi="Times New Roman" w:cs="Times New Roman"/>
          <w:lang w:val="en-US"/>
        </w:rPr>
        <w:t>–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73"/>
    </w:p>
    <w:p w14:paraId="588FB054" w14:textId="77777777" w:rsidR="005568A6" w:rsidRDefault="00000000">
      <w:pPr>
        <w:pStyle w:val="Reference"/>
        <w:rPr>
          <w:rFonts w:ascii="Times New Roman" w:hAnsi="Times New Roman" w:cs="Times New Roman"/>
          <w:lang w:val="en-US"/>
        </w:rPr>
      </w:pPr>
      <w:bookmarkStart w:id="274" w:name="_Ref159777010"/>
      <w:r>
        <w:rPr>
          <w:rFonts w:ascii="Times New Roman" w:hAnsi="Times New Roman" w:cs="Times New Roman"/>
          <w:lang w:val="en-US"/>
        </w:rPr>
        <w:t>R1-2409838, TCL, Discussion on NR-NTN uplink capacity/throughput enhancement,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74"/>
    </w:p>
    <w:p w14:paraId="1B6C58DD" w14:textId="77777777" w:rsidR="005568A6" w:rsidRDefault="00000000">
      <w:pPr>
        <w:pStyle w:val="Reference"/>
        <w:rPr>
          <w:rFonts w:ascii="Times New Roman" w:hAnsi="Times New Roman" w:cs="Times New Roman"/>
          <w:lang w:val="en-US"/>
        </w:rPr>
      </w:pPr>
      <w:bookmarkStart w:id="275" w:name="_Ref159778267"/>
      <w:r>
        <w:rPr>
          <w:rFonts w:ascii="Times New Roman" w:hAnsi="Times New Roman" w:cs="Times New Roman"/>
          <w:lang w:val="en-US"/>
        </w:rPr>
        <w:t>R1-2410279, ETRI, Discussion on NR-NTN uplink capacity/throughput enhancement, RAN1#119, Orlando, US, 18</w:t>
      </w:r>
      <w:r>
        <w:rPr>
          <w:rFonts w:ascii="Times New Roman" w:hAnsi="Times New Roman" w:cs="Times New Roman"/>
          <w:vertAlign w:val="superscript"/>
          <w:lang w:val="en-US"/>
        </w:rPr>
        <w:t>th</w:t>
      </w:r>
      <w:r>
        <w:rPr>
          <w:rFonts w:ascii="Times New Roman" w:hAnsi="Times New Roman" w:cs="Times New Roman"/>
          <w:lang w:val="en-US"/>
        </w:rPr>
        <w:t xml:space="preserve"> –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75"/>
    </w:p>
    <w:p w14:paraId="2699E1AA" w14:textId="77777777" w:rsidR="005568A6" w:rsidRDefault="00000000">
      <w:pPr>
        <w:pStyle w:val="Reference"/>
        <w:rPr>
          <w:rFonts w:ascii="Times New Roman" w:hAnsi="Times New Roman" w:cs="Times New Roman"/>
          <w:lang w:val="en-US"/>
        </w:rPr>
      </w:pPr>
      <w:bookmarkStart w:id="276" w:name="_Ref159929036"/>
      <w:r>
        <w:rPr>
          <w:rFonts w:ascii="Times New Roman" w:hAnsi="Times New Roman" w:cs="Times New Roman"/>
          <w:lang w:val="en-US"/>
        </w:rPr>
        <w:t>R1-2409700, Vivo, Discussions on NR-NTN uplink capacity enhancement, RAN1#119, Orlando, US, 18</w:t>
      </w:r>
      <w:r>
        <w:rPr>
          <w:rFonts w:ascii="Times New Roman" w:hAnsi="Times New Roman" w:cs="Times New Roman"/>
          <w:vertAlign w:val="superscript"/>
          <w:lang w:val="en-US"/>
        </w:rPr>
        <w:t>th</w:t>
      </w:r>
      <w:r>
        <w:rPr>
          <w:rFonts w:ascii="Times New Roman" w:hAnsi="Times New Roman" w:cs="Times New Roman"/>
          <w:lang w:val="en-US"/>
        </w:rPr>
        <w:t>–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76"/>
    </w:p>
    <w:p w14:paraId="78730641" w14:textId="77777777" w:rsidR="005568A6" w:rsidRDefault="00000000">
      <w:pPr>
        <w:pStyle w:val="Reference"/>
        <w:rPr>
          <w:rFonts w:ascii="Times New Roman" w:hAnsi="Times New Roman" w:cs="Times New Roman"/>
          <w:lang w:val="en-US"/>
        </w:rPr>
      </w:pPr>
      <w:bookmarkStart w:id="277" w:name="_Ref163767149"/>
      <w:r>
        <w:rPr>
          <w:rFonts w:ascii="Times New Roman" w:hAnsi="Times New Roman" w:cs="Times New Roman"/>
          <w:lang w:val="en-US"/>
        </w:rPr>
        <w:t>R1-2410184, Honor, Discussion on NR-NTN UL capacity/throughput enhancement, RAN1#119, Orlando, US, 18</w:t>
      </w:r>
      <w:r>
        <w:rPr>
          <w:rFonts w:ascii="Times New Roman" w:hAnsi="Times New Roman" w:cs="Times New Roman"/>
          <w:vertAlign w:val="superscript"/>
          <w:lang w:val="en-US"/>
        </w:rPr>
        <w:t>th</w:t>
      </w:r>
      <w:r>
        <w:rPr>
          <w:rFonts w:ascii="Times New Roman" w:hAnsi="Times New Roman" w:cs="Times New Roman"/>
          <w:lang w:val="en-US"/>
        </w:rPr>
        <w:t>–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77"/>
    </w:p>
    <w:p w14:paraId="6FC3E119" w14:textId="77777777" w:rsidR="005568A6" w:rsidRDefault="00000000">
      <w:pPr>
        <w:pStyle w:val="Reference"/>
        <w:rPr>
          <w:rFonts w:ascii="Times New Roman" w:hAnsi="Times New Roman" w:cs="Times New Roman"/>
          <w:lang w:val="en-US"/>
        </w:rPr>
      </w:pPr>
      <w:bookmarkStart w:id="278" w:name="_Ref166863569"/>
      <w:r>
        <w:rPr>
          <w:rFonts w:ascii="Times New Roman" w:hAnsi="Times New Roman" w:cs="Times New Roman"/>
          <w:lang w:val="en-US"/>
        </w:rPr>
        <w:t>R1-2410413, Sharp, NTN NR uplink capacity enhancement, RAN1#119, Orlando, US, 18</w:t>
      </w:r>
      <w:r>
        <w:rPr>
          <w:rFonts w:ascii="Times New Roman" w:hAnsi="Times New Roman" w:cs="Times New Roman"/>
          <w:vertAlign w:val="superscript"/>
          <w:lang w:val="en-US"/>
        </w:rPr>
        <w:t>th</w:t>
      </w:r>
      <w:r>
        <w:rPr>
          <w:rFonts w:ascii="Times New Roman" w:hAnsi="Times New Roman" w:cs="Times New Roman"/>
          <w:lang w:val="en-US"/>
        </w:rPr>
        <w:t>–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78"/>
    </w:p>
    <w:p w14:paraId="489F7517" w14:textId="77777777" w:rsidR="005568A6" w:rsidRDefault="00000000">
      <w:pPr>
        <w:pStyle w:val="Reference"/>
        <w:rPr>
          <w:rFonts w:ascii="Times New Roman" w:hAnsi="Times New Roman" w:cs="Times New Roman"/>
          <w:lang w:val="en-US"/>
        </w:rPr>
      </w:pPr>
      <w:bookmarkStart w:id="279" w:name="_Ref166947535"/>
      <w:r>
        <w:rPr>
          <w:rFonts w:ascii="Times New Roman" w:hAnsi="Times New Roman" w:cs="Times New Roman"/>
          <w:lang w:val="en-US"/>
        </w:rPr>
        <w:t xml:space="preserve">R1-2410130, Fujitsu, Discussion on uplink capacity/throughput enhancement for FR1-NTN, </w:t>
      </w:r>
      <w:bookmarkStart w:id="280" w:name="OLE_LINK12"/>
      <w:r>
        <w:rPr>
          <w:rFonts w:ascii="Times New Roman" w:hAnsi="Times New Roman" w:cs="Times New Roman"/>
          <w:lang w:val="en-US"/>
        </w:rPr>
        <w:t>RAN1#119, Orlando, US, 18</w:t>
      </w:r>
      <w:r>
        <w:rPr>
          <w:rFonts w:ascii="Times New Roman" w:hAnsi="Times New Roman" w:cs="Times New Roman"/>
          <w:vertAlign w:val="superscript"/>
          <w:lang w:val="en-US"/>
        </w:rPr>
        <w:t>th</w:t>
      </w:r>
      <w:r>
        <w:rPr>
          <w:rFonts w:ascii="Times New Roman" w:hAnsi="Times New Roman" w:cs="Times New Roman"/>
          <w:lang w:val="en-US"/>
        </w:rPr>
        <w:t>– 22</w:t>
      </w:r>
      <w:r>
        <w:rPr>
          <w:rFonts w:ascii="Times New Roman" w:hAnsi="Times New Roman" w:cs="Times New Roman"/>
          <w:vertAlign w:val="superscript"/>
          <w:lang w:val="en-US"/>
        </w:rPr>
        <w:t>nd</w:t>
      </w:r>
      <w:r>
        <w:rPr>
          <w:rFonts w:ascii="Times New Roman" w:hAnsi="Times New Roman" w:cs="Times New Roman"/>
          <w:lang w:val="en-US"/>
        </w:rPr>
        <w:t xml:space="preserve"> November</w:t>
      </w:r>
      <w:bookmarkEnd w:id="280"/>
      <w:r>
        <w:rPr>
          <w:rFonts w:ascii="Times New Roman" w:hAnsi="Times New Roman" w:cs="Times New Roman"/>
          <w:lang w:val="en-US"/>
        </w:rPr>
        <w:t>, 2024</w:t>
      </w:r>
      <w:bookmarkEnd w:id="279"/>
    </w:p>
    <w:p w14:paraId="285BDAAF" w14:textId="77777777" w:rsidR="005568A6" w:rsidRDefault="00000000">
      <w:pPr>
        <w:pStyle w:val="Reference"/>
        <w:rPr>
          <w:rFonts w:ascii="Times New Roman" w:hAnsi="Times New Roman" w:cs="Times New Roman"/>
          <w:lang w:val="en-US"/>
        </w:rPr>
      </w:pPr>
      <w:bookmarkStart w:id="281" w:name="_Ref179473673"/>
      <w:r>
        <w:rPr>
          <w:rFonts w:ascii="Times New Roman" w:hAnsi="Times New Roman" w:cs="Times New Roman"/>
          <w:lang w:val="en-US"/>
        </w:rPr>
        <w:t>R1-2410343, ViaSat, Views on KPIs for uplink capacity enhancement for NR NTN, RAN1#119, Orlando, US, 18</w:t>
      </w:r>
      <w:r>
        <w:rPr>
          <w:rFonts w:ascii="Times New Roman" w:hAnsi="Times New Roman" w:cs="Times New Roman"/>
          <w:vertAlign w:val="superscript"/>
          <w:lang w:val="en-US"/>
        </w:rPr>
        <w:t>th</w:t>
      </w:r>
      <w:r>
        <w:rPr>
          <w:rFonts w:ascii="Times New Roman" w:hAnsi="Times New Roman" w:cs="Times New Roman"/>
          <w:lang w:val="en-US"/>
        </w:rPr>
        <w:t>– 22</w:t>
      </w:r>
      <w:r>
        <w:rPr>
          <w:rFonts w:ascii="Times New Roman" w:hAnsi="Times New Roman" w:cs="Times New Roman"/>
          <w:vertAlign w:val="superscript"/>
          <w:lang w:val="en-US"/>
        </w:rPr>
        <w:t>nd</w:t>
      </w:r>
      <w:r>
        <w:rPr>
          <w:rFonts w:ascii="Times New Roman" w:hAnsi="Times New Roman" w:cs="Times New Roman"/>
          <w:lang w:val="en-US"/>
        </w:rPr>
        <w:t xml:space="preserve"> November, 2024</w:t>
      </w:r>
      <w:bookmarkEnd w:id="281"/>
    </w:p>
    <w:p w14:paraId="66E1318E" w14:textId="77777777" w:rsidR="005568A6" w:rsidRDefault="00000000">
      <w:pPr>
        <w:pStyle w:val="Reference"/>
        <w:rPr>
          <w:rFonts w:ascii="Times New Roman" w:hAnsi="Times New Roman" w:cs="Times New Roman"/>
          <w:lang w:val="en-US"/>
        </w:rPr>
      </w:pPr>
      <w:bookmarkStart w:id="282" w:name="_Ref182566522"/>
      <w:r>
        <w:rPr>
          <w:rFonts w:ascii="Times New Roman" w:hAnsi="Times New Roman" w:cs="Times New Roman"/>
          <w:lang w:val="en-US"/>
        </w:rPr>
        <w:t xml:space="preserve">A. </w:t>
      </w:r>
      <w:proofErr w:type="spellStart"/>
      <w:r>
        <w:rPr>
          <w:rFonts w:ascii="Times New Roman" w:hAnsi="Times New Roman" w:cs="Times New Roman"/>
          <w:lang w:val="en-US"/>
        </w:rPr>
        <w:t>Mardhiyya</w:t>
      </w:r>
      <w:proofErr w:type="spellEnd"/>
      <w:r>
        <w:rPr>
          <w:rFonts w:ascii="Times New Roman" w:hAnsi="Times New Roman" w:cs="Times New Roman"/>
          <w:lang w:val="en-US"/>
        </w:rPr>
        <w:t xml:space="preserve">, R. P. Astuti and N. M. </w:t>
      </w:r>
      <w:proofErr w:type="spellStart"/>
      <w:r>
        <w:rPr>
          <w:rFonts w:ascii="Times New Roman" w:hAnsi="Times New Roman" w:cs="Times New Roman"/>
          <w:lang w:val="en-US"/>
        </w:rPr>
        <w:t>Adriansyah</w:t>
      </w:r>
      <w:proofErr w:type="spellEnd"/>
      <w:r>
        <w:rPr>
          <w:rFonts w:ascii="Times New Roman" w:hAnsi="Times New Roman" w:cs="Times New Roman"/>
          <w:lang w:val="en-US"/>
        </w:rPr>
        <w:t>, "A multiuser interference mitigation scheme in uplink MC-CDMA with CFO Estimation-MMSE FEQ technique," 2017 International Conference on Signals and Systems (</w:t>
      </w:r>
      <w:proofErr w:type="spellStart"/>
      <w:r>
        <w:rPr>
          <w:rFonts w:ascii="Times New Roman" w:hAnsi="Times New Roman" w:cs="Times New Roman"/>
          <w:lang w:val="en-US"/>
        </w:rPr>
        <w:t>ICSigSys</w:t>
      </w:r>
      <w:proofErr w:type="spellEnd"/>
      <w:r>
        <w:rPr>
          <w:rFonts w:ascii="Times New Roman" w:hAnsi="Times New Roman" w:cs="Times New Roman"/>
          <w:lang w:val="en-US"/>
        </w:rPr>
        <w:t xml:space="preserve">), Bali, Indonesia, 2017, pp. 6-12, </w:t>
      </w:r>
      <w:proofErr w:type="spellStart"/>
      <w:r>
        <w:rPr>
          <w:rFonts w:ascii="Times New Roman" w:hAnsi="Times New Roman" w:cs="Times New Roman"/>
          <w:lang w:val="en-US"/>
        </w:rPr>
        <w:t>doi</w:t>
      </w:r>
      <w:proofErr w:type="spellEnd"/>
      <w:r>
        <w:rPr>
          <w:rFonts w:ascii="Times New Roman" w:hAnsi="Times New Roman" w:cs="Times New Roman"/>
          <w:lang w:val="en-US"/>
        </w:rPr>
        <w:t>: 10.1109/ICSIGSYS.2017.7967070.</w:t>
      </w:r>
      <w:bookmarkEnd w:id="282"/>
    </w:p>
    <w:p w14:paraId="68370773" w14:textId="77777777" w:rsidR="005568A6" w:rsidRDefault="00000000">
      <w:pPr>
        <w:pStyle w:val="Reference"/>
        <w:rPr>
          <w:rFonts w:ascii="Times New Roman" w:hAnsi="Times New Roman" w:cs="Times New Roman"/>
          <w:lang w:val="en-US"/>
        </w:rPr>
      </w:pPr>
      <w:r>
        <w:rPr>
          <w:rFonts w:ascii="Times New Roman" w:hAnsi="Times New Roman" w:cs="Times New Roman"/>
          <w:lang w:val="en-US"/>
        </w:rPr>
        <w:t>R1-2410669 (revision of R1-2410407), DoCoMo, Discussion on NR-NTN uplink capacity/throughput enhancement, RAN1#119, Orlando, US, 18th– 22nd November, 2024</w:t>
      </w:r>
    </w:p>
    <w:p w14:paraId="2225B214" w14:textId="77777777" w:rsidR="005568A6" w:rsidRDefault="005568A6">
      <w:pPr>
        <w:pStyle w:val="Reference"/>
        <w:numPr>
          <w:ilvl w:val="0"/>
          <w:numId w:val="0"/>
        </w:numPr>
        <w:rPr>
          <w:rFonts w:ascii="Times New Roman" w:hAnsi="Times New Roman" w:cs="Times New Roman"/>
          <w:lang w:val="en-US"/>
        </w:rPr>
      </w:pPr>
    </w:p>
    <w:sectPr w:rsidR="005568A6">
      <w:headerReference w:type="default" r:id="rId120"/>
      <w:footnotePr>
        <w:numRestart w:val="eachSect"/>
      </w:footnotePr>
      <w:pgSz w:w="11907" w:h="16840"/>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36" w:author="Author" w:date="2024-11-18T15:51:00Z" w:initials="A">
    <w:p w14:paraId="733024B2" w14:textId="77777777" w:rsidR="005568A6" w:rsidRDefault="00000000">
      <w:pPr>
        <w:pStyle w:val="CommentText"/>
      </w:pPr>
      <w:r>
        <w:t>CMCC: Some updates for clarification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33024B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33024B2" w16cid:durableId="73EAE96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BCF746" w14:textId="77777777" w:rsidR="001D4730" w:rsidRDefault="001D4730">
      <w:pPr>
        <w:spacing w:after="0"/>
      </w:pPr>
      <w:r>
        <w:separator/>
      </w:r>
    </w:p>
  </w:endnote>
  <w:endnote w:type="continuationSeparator" w:id="0">
    <w:p w14:paraId="6653CEC9" w14:textId="77777777" w:rsidR="001D4730" w:rsidRDefault="001D473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charset w:val="00"/>
    <w:family w:val="roman"/>
    <w:pitch w:val="default"/>
    <w:sig w:usb0="00000000" w:usb1="0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n-ea">
    <w:altName w:val="Cambria"/>
    <w:charset w:val="00"/>
    <w:family w:val="roman"/>
    <w:pitch w:val="default"/>
  </w:font>
  <w:font w:name="+mn-cs">
    <w:altName w:val="Segoe Print"/>
    <w:charset w:val="00"/>
    <w:family w:val="roman"/>
    <w:pitch w:val="default"/>
  </w:font>
  <w:font w:name="Times New Roman Italic">
    <w:altName w:val="Times New Roman"/>
    <w:panose1 w:val="02020503050405090304"/>
    <w:charset w:val="00"/>
    <w:family w:val="auto"/>
    <w:pitch w:val="default"/>
    <w:sig w:usb0="00000000" w:usb1="00000000" w:usb2="00000001" w:usb3="00000000" w:csb0="400001BF" w:csb1="DFF7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309FBF" w14:textId="77777777" w:rsidR="001D4730" w:rsidRDefault="001D4730">
      <w:pPr>
        <w:spacing w:after="0"/>
      </w:pPr>
      <w:r>
        <w:separator/>
      </w:r>
    </w:p>
  </w:footnote>
  <w:footnote w:type="continuationSeparator" w:id="0">
    <w:p w14:paraId="589D985E" w14:textId="77777777" w:rsidR="001D4730" w:rsidRDefault="001D473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4EC15E" w14:textId="77777777" w:rsidR="005568A6" w:rsidRDefault="00000000">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0754B7A"/>
    <w:multiLevelType w:val="singleLevel"/>
    <w:tmpl w:val="F0754B7A"/>
    <w:lvl w:ilvl="0">
      <w:start w:val="1"/>
      <w:numFmt w:val="bullet"/>
      <w:lvlText w:val=""/>
      <w:lvlJc w:val="left"/>
      <w:pPr>
        <w:ind w:left="420" w:hanging="420"/>
      </w:pPr>
      <w:rPr>
        <w:rFonts w:ascii="Wingdings" w:hAnsi="Wingdings" w:hint="default"/>
      </w:rPr>
    </w:lvl>
  </w:abstractNum>
  <w:abstractNum w:abstractNumId="1" w15:restartNumberingAfterBreak="0">
    <w:nsid w:val="FFFFFFFE"/>
    <w:multiLevelType w:val="singleLevel"/>
    <w:tmpl w:val="FFFFFFFE"/>
    <w:lvl w:ilvl="0">
      <w:numFmt w:val="decimal"/>
      <w:pStyle w:val="textintend1"/>
      <w:lvlText w:val="*"/>
      <w:lvlJc w:val="left"/>
    </w:lvl>
  </w:abstractNum>
  <w:abstractNum w:abstractNumId="2" w15:restartNumberingAfterBreak="0">
    <w:nsid w:val="005F70E1"/>
    <w:multiLevelType w:val="multilevel"/>
    <w:tmpl w:val="005F70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 w15:restartNumberingAfterBreak="0">
    <w:nsid w:val="030E5A5E"/>
    <w:multiLevelType w:val="hybridMultilevel"/>
    <w:tmpl w:val="18ACF64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 w15:restartNumberingAfterBreak="0">
    <w:nsid w:val="03563963"/>
    <w:multiLevelType w:val="multilevel"/>
    <w:tmpl w:val="035639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7" w15:restartNumberingAfterBreak="0">
    <w:nsid w:val="0543077E"/>
    <w:multiLevelType w:val="multilevel"/>
    <w:tmpl w:val="054307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6727665"/>
    <w:multiLevelType w:val="multilevel"/>
    <w:tmpl w:val="067276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7D2362D"/>
    <w:multiLevelType w:val="multilevel"/>
    <w:tmpl w:val="07D236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8123B37"/>
    <w:multiLevelType w:val="multilevel"/>
    <w:tmpl w:val="08123B37"/>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o"/>
      <w:lvlJc w:val="left"/>
      <w:pPr>
        <w:ind w:left="1200" w:hanging="360"/>
      </w:pPr>
      <w:rPr>
        <w:rFonts w:ascii="Courier New" w:hAnsi="Courier New" w:cs="Courier New"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1" w15:restartNumberingAfterBreak="0">
    <w:nsid w:val="089979D8"/>
    <w:multiLevelType w:val="multilevel"/>
    <w:tmpl w:val="089979D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2" w15:restartNumberingAfterBreak="0">
    <w:nsid w:val="08B075A4"/>
    <w:multiLevelType w:val="multilevel"/>
    <w:tmpl w:val="08B075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9385856"/>
    <w:multiLevelType w:val="multilevel"/>
    <w:tmpl w:val="093858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A5F7DA3"/>
    <w:multiLevelType w:val="multilevel"/>
    <w:tmpl w:val="0A5F7D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C344623"/>
    <w:multiLevelType w:val="multilevel"/>
    <w:tmpl w:val="0C344623"/>
    <w:lvl w:ilvl="0">
      <w:start w:val="3"/>
      <w:numFmt w:val="bullet"/>
      <w:lvlText w:val=""/>
      <w:lvlJc w:val="left"/>
      <w:pPr>
        <w:ind w:left="840" w:hanging="420"/>
      </w:pPr>
      <w:rPr>
        <w:rFonts w:ascii="Symbol" w:eastAsia="Malgun Gothic" w:hAnsi="Symbol" w:cs="Times New Roman" w:hint="default"/>
        <w:color w:val="000000" w:themeColor="text1"/>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 w15:restartNumberingAfterBreak="0">
    <w:nsid w:val="10A53D3F"/>
    <w:multiLevelType w:val="multilevel"/>
    <w:tmpl w:val="10A53D3F"/>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7" w15:restartNumberingAfterBreak="0">
    <w:nsid w:val="12784BC5"/>
    <w:multiLevelType w:val="hybridMultilevel"/>
    <w:tmpl w:val="F7F882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48019D0"/>
    <w:multiLevelType w:val="multilevel"/>
    <w:tmpl w:val="148019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5A16682"/>
    <w:multiLevelType w:val="multilevel"/>
    <w:tmpl w:val="15A16682"/>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169C245E"/>
    <w:multiLevelType w:val="multilevel"/>
    <w:tmpl w:val="169C24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79D162B"/>
    <w:multiLevelType w:val="multilevel"/>
    <w:tmpl w:val="179D16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85535EB"/>
    <w:multiLevelType w:val="multilevel"/>
    <w:tmpl w:val="185535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89E1632"/>
    <w:multiLevelType w:val="multilevel"/>
    <w:tmpl w:val="189E1632"/>
    <w:lvl w:ilvl="0">
      <w:start w:val="1"/>
      <w:numFmt w:val="bullet"/>
      <w:lvlText w:val=""/>
      <w:lvlJc w:val="left"/>
      <w:pPr>
        <w:ind w:left="800" w:hanging="360"/>
      </w:pPr>
      <w:rPr>
        <w:rFonts w:ascii="Symbol" w:hAnsi="Symbol" w:hint="default"/>
      </w:rPr>
    </w:lvl>
    <w:lvl w:ilvl="1">
      <w:start w:val="1"/>
      <w:numFmt w:val="bullet"/>
      <w:lvlText w:val="-"/>
      <w:lvlJc w:val="left"/>
      <w:pPr>
        <w:ind w:left="1320" w:hanging="440"/>
      </w:pPr>
      <w:rPr>
        <w:rFonts w:ascii="Times New Roman" w:eastAsia="SimSun" w:hAnsi="Times New Roman" w:cs="Times New Roman" w:hint="default"/>
      </w:r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upp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24" w15:restartNumberingAfterBreak="0">
    <w:nsid w:val="18AE71E1"/>
    <w:multiLevelType w:val="multilevel"/>
    <w:tmpl w:val="18AE71E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5" w15:restartNumberingAfterBreak="0">
    <w:nsid w:val="1C1D2AD4"/>
    <w:multiLevelType w:val="multilevel"/>
    <w:tmpl w:val="1C1D2A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CA51EC7"/>
    <w:multiLevelType w:val="multilevel"/>
    <w:tmpl w:val="1CA51E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DB673FB"/>
    <w:multiLevelType w:val="multilevel"/>
    <w:tmpl w:val="1DB67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E9B5AF0"/>
    <w:multiLevelType w:val="multilevel"/>
    <w:tmpl w:val="1E9B5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EAE3AA4"/>
    <w:multiLevelType w:val="multilevel"/>
    <w:tmpl w:val="1EAE3A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F1C1F5F"/>
    <w:multiLevelType w:val="multilevel"/>
    <w:tmpl w:val="1F1C1F5F"/>
    <w:lvl w:ilvl="0">
      <w:start w:val="1"/>
      <w:numFmt w:val="bullet"/>
      <w:lvlText w:val=""/>
      <w:lvlJc w:val="left"/>
      <w:pPr>
        <w:ind w:left="1220" w:hanging="420"/>
      </w:pPr>
      <w:rPr>
        <w:rFonts w:ascii="Symbol" w:hAnsi="Symbol" w:hint="default"/>
      </w:rPr>
    </w:lvl>
    <w:lvl w:ilvl="1">
      <w:start w:val="1"/>
      <w:numFmt w:val="bullet"/>
      <w:lvlText w:val=""/>
      <w:lvlJc w:val="left"/>
      <w:pPr>
        <w:ind w:left="1640" w:hanging="420"/>
      </w:pPr>
      <w:rPr>
        <w:rFonts w:ascii="Wingdings" w:hAnsi="Wingdings"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31" w15:restartNumberingAfterBreak="0">
    <w:nsid w:val="1F250011"/>
    <w:multiLevelType w:val="multilevel"/>
    <w:tmpl w:val="1F250011"/>
    <w:lvl w:ilvl="0">
      <w:start w:val="1"/>
      <w:numFmt w:val="decimal"/>
      <w:pStyle w:val="textintend2"/>
      <w:lvlText w:val="[%1]"/>
      <w:lvlJc w:val="left"/>
      <w:pPr>
        <w:tabs>
          <w:tab w:val="left" w:pos="420"/>
        </w:tabs>
        <w:ind w:left="420" w:hanging="420"/>
      </w:p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32" w15:restartNumberingAfterBreak="0">
    <w:nsid w:val="20ED6136"/>
    <w:multiLevelType w:val="multilevel"/>
    <w:tmpl w:val="20ED61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1305F52"/>
    <w:multiLevelType w:val="multilevel"/>
    <w:tmpl w:val="21305F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604" w:hanging="804"/>
      </w:pPr>
      <w:rPr>
        <w:rFonts w:ascii="Times" w:eastAsia="Batang" w:hAnsi="Times" w:cs="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5" w15:restartNumberingAfterBreak="0">
    <w:nsid w:val="22A671CB"/>
    <w:multiLevelType w:val="multilevel"/>
    <w:tmpl w:val="22A671CB"/>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o"/>
      <w:lvlJc w:val="left"/>
      <w:pPr>
        <w:ind w:left="1200" w:hanging="360"/>
      </w:pPr>
      <w:rPr>
        <w:rFonts w:ascii="Courier New" w:hAnsi="Courier New" w:cs="Courier New"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6" w15:restartNumberingAfterBreak="0">
    <w:nsid w:val="23AB0E38"/>
    <w:multiLevelType w:val="multilevel"/>
    <w:tmpl w:val="23AB0E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4156E8E"/>
    <w:multiLevelType w:val="multilevel"/>
    <w:tmpl w:val="24156E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8587CBE"/>
    <w:multiLevelType w:val="multilevel"/>
    <w:tmpl w:val="28587C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8D23B78"/>
    <w:multiLevelType w:val="multilevel"/>
    <w:tmpl w:val="28D23B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9880CE4"/>
    <w:multiLevelType w:val="multilevel"/>
    <w:tmpl w:val="29880C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C487F25"/>
    <w:multiLevelType w:val="multilevel"/>
    <w:tmpl w:val="2C487F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D137F0D"/>
    <w:multiLevelType w:val="multilevel"/>
    <w:tmpl w:val="2D137F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2E6526C8"/>
    <w:multiLevelType w:val="multilevel"/>
    <w:tmpl w:val="E228D0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31541149"/>
    <w:multiLevelType w:val="multilevel"/>
    <w:tmpl w:val="31541149"/>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45"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6" w15:restartNumberingAfterBreak="0">
    <w:nsid w:val="332F5EB5"/>
    <w:multiLevelType w:val="multilevel"/>
    <w:tmpl w:val="332F5E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5CB5980"/>
    <w:multiLevelType w:val="multilevel"/>
    <w:tmpl w:val="35CB59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6830815"/>
    <w:multiLevelType w:val="multilevel"/>
    <w:tmpl w:val="368308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0" w15:restartNumberingAfterBreak="0">
    <w:nsid w:val="38C46F84"/>
    <w:multiLevelType w:val="multilevel"/>
    <w:tmpl w:val="38C46F8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2"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4" w15:restartNumberingAfterBreak="0">
    <w:nsid w:val="3B707974"/>
    <w:multiLevelType w:val="multilevel"/>
    <w:tmpl w:val="3B70797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5" w15:restartNumberingAfterBreak="0">
    <w:nsid w:val="3B7D77BE"/>
    <w:multiLevelType w:val="multilevel"/>
    <w:tmpl w:val="3B7D77B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o"/>
      <w:lvlJc w:val="left"/>
      <w:pPr>
        <w:ind w:left="1200" w:hanging="360"/>
      </w:pPr>
      <w:rPr>
        <w:rFonts w:ascii="Courier New" w:hAnsi="Courier New" w:cs="Courier New"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6" w15:restartNumberingAfterBreak="0">
    <w:nsid w:val="3B822072"/>
    <w:multiLevelType w:val="multilevel"/>
    <w:tmpl w:val="3B82207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3C164EE4"/>
    <w:multiLevelType w:val="multilevel"/>
    <w:tmpl w:val="3C164EE4"/>
    <w:lvl w:ilvl="0">
      <w:start w:val="10"/>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3DD42C8B"/>
    <w:multiLevelType w:val="multilevel"/>
    <w:tmpl w:val="3DD42C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3DFE0783"/>
    <w:multiLevelType w:val="multilevel"/>
    <w:tmpl w:val="3DFE07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3E190B8D"/>
    <w:multiLevelType w:val="multilevel"/>
    <w:tmpl w:val="3E190B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3F264ACB"/>
    <w:multiLevelType w:val="multilevel"/>
    <w:tmpl w:val="3F264ACB"/>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o"/>
      <w:lvlJc w:val="left"/>
      <w:pPr>
        <w:ind w:left="1200" w:hanging="360"/>
      </w:pPr>
      <w:rPr>
        <w:rFonts w:ascii="Courier New" w:hAnsi="Courier New" w:cs="Courier New"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2" w15:restartNumberingAfterBreak="0">
    <w:nsid w:val="402E6578"/>
    <w:multiLevelType w:val="multilevel"/>
    <w:tmpl w:val="402E657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416A3A7A"/>
    <w:multiLevelType w:val="multilevel"/>
    <w:tmpl w:val="416A3A7A"/>
    <w:lvl w:ilvl="0">
      <w:start w:val="5"/>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41D14392"/>
    <w:multiLevelType w:val="multilevel"/>
    <w:tmpl w:val="007AB87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423F1F04"/>
    <w:multiLevelType w:val="multilevel"/>
    <w:tmpl w:val="423F1F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2DE77CD"/>
    <w:multiLevelType w:val="multilevel"/>
    <w:tmpl w:val="42DE77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44204D44"/>
    <w:multiLevelType w:val="multilevel"/>
    <w:tmpl w:val="44204D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4541A42"/>
    <w:multiLevelType w:val="multilevel"/>
    <w:tmpl w:val="44541A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4871F00"/>
    <w:multiLevelType w:val="multilevel"/>
    <w:tmpl w:val="44871F0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44B21A00"/>
    <w:multiLevelType w:val="multilevel"/>
    <w:tmpl w:val="44B21A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46FD2108"/>
    <w:multiLevelType w:val="multilevel"/>
    <w:tmpl w:val="46FD210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73" w15:restartNumberingAfterBreak="0">
    <w:nsid w:val="4A073671"/>
    <w:multiLevelType w:val="multilevel"/>
    <w:tmpl w:val="4A07367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74" w15:restartNumberingAfterBreak="0">
    <w:nsid w:val="4A240F09"/>
    <w:multiLevelType w:val="multilevel"/>
    <w:tmpl w:val="4A240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76"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7" w15:restartNumberingAfterBreak="0">
    <w:nsid w:val="4EFB4BE6"/>
    <w:multiLevelType w:val="multilevel"/>
    <w:tmpl w:val="4EFB4B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0BA2571"/>
    <w:multiLevelType w:val="multilevel"/>
    <w:tmpl w:val="50BA257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51532791"/>
    <w:multiLevelType w:val="multilevel"/>
    <w:tmpl w:val="515327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54A91670"/>
    <w:multiLevelType w:val="multilevel"/>
    <w:tmpl w:val="54A9167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2"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3"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4" w15:restartNumberingAfterBreak="0">
    <w:nsid w:val="5E5C3D8F"/>
    <w:multiLevelType w:val="multilevel"/>
    <w:tmpl w:val="5E5C3D8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5" w15:restartNumberingAfterBreak="0">
    <w:nsid w:val="5EA53A6F"/>
    <w:multiLevelType w:val="multilevel"/>
    <w:tmpl w:val="5EA53A6F"/>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6"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7" w15:restartNumberingAfterBreak="0">
    <w:nsid w:val="610723E9"/>
    <w:multiLevelType w:val="multilevel"/>
    <w:tmpl w:val="610723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2953B01"/>
    <w:multiLevelType w:val="multilevel"/>
    <w:tmpl w:val="62953B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630173C9"/>
    <w:multiLevelType w:val="multilevel"/>
    <w:tmpl w:val="630173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63366289"/>
    <w:multiLevelType w:val="multilevel"/>
    <w:tmpl w:val="633662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641D6DAD"/>
    <w:multiLevelType w:val="multilevel"/>
    <w:tmpl w:val="641D6D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93"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94" w15:restartNumberingAfterBreak="0">
    <w:nsid w:val="6C0B3B5C"/>
    <w:multiLevelType w:val="multilevel"/>
    <w:tmpl w:val="6C0B3B5C"/>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95" w15:restartNumberingAfterBreak="0">
    <w:nsid w:val="6C652549"/>
    <w:multiLevelType w:val="multilevel"/>
    <w:tmpl w:val="6C6525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6D90027C"/>
    <w:multiLevelType w:val="multilevel"/>
    <w:tmpl w:val="6D900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6EA21B67"/>
    <w:multiLevelType w:val="multilevel"/>
    <w:tmpl w:val="6EA21B67"/>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98"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99" w15:restartNumberingAfterBreak="0">
    <w:nsid w:val="6F9C07A3"/>
    <w:multiLevelType w:val="multilevel"/>
    <w:tmpl w:val="6F9C07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6FD91728"/>
    <w:multiLevelType w:val="multilevel"/>
    <w:tmpl w:val="6FD917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8190"/>
        </w:tabs>
        <w:ind w:left="-8190" w:hanging="360"/>
      </w:pPr>
      <w:rPr>
        <w:rFonts w:ascii="Courier New" w:hAnsi="Courier New" w:cs="Courier New" w:hint="default"/>
      </w:rPr>
    </w:lvl>
    <w:lvl w:ilvl="2">
      <w:start w:val="1"/>
      <w:numFmt w:val="bullet"/>
      <w:lvlText w:val=""/>
      <w:lvlJc w:val="left"/>
      <w:pPr>
        <w:tabs>
          <w:tab w:val="left" w:pos="-7470"/>
        </w:tabs>
        <w:ind w:left="-7470" w:hanging="360"/>
      </w:pPr>
      <w:rPr>
        <w:rFonts w:ascii="Wingdings" w:hAnsi="Wingdings" w:hint="default"/>
      </w:rPr>
    </w:lvl>
    <w:lvl w:ilvl="3">
      <w:start w:val="1"/>
      <w:numFmt w:val="bullet"/>
      <w:lvlText w:val=""/>
      <w:lvlJc w:val="left"/>
      <w:pPr>
        <w:tabs>
          <w:tab w:val="left" w:pos="-6750"/>
        </w:tabs>
        <w:ind w:left="-6750" w:hanging="360"/>
      </w:pPr>
      <w:rPr>
        <w:rFonts w:ascii="Symbol" w:hAnsi="Symbol" w:hint="default"/>
      </w:rPr>
    </w:lvl>
    <w:lvl w:ilvl="4">
      <w:start w:val="1"/>
      <w:numFmt w:val="bullet"/>
      <w:lvlText w:val="o"/>
      <w:lvlJc w:val="left"/>
      <w:pPr>
        <w:tabs>
          <w:tab w:val="left" w:pos="-6030"/>
        </w:tabs>
        <w:ind w:left="-6030" w:hanging="360"/>
      </w:pPr>
      <w:rPr>
        <w:rFonts w:ascii="Courier New" w:hAnsi="Courier New" w:cs="Courier New" w:hint="default"/>
      </w:rPr>
    </w:lvl>
    <w:lvl w:ilvl="5">
      <w:start w:val="1"/>
      <w:numFmt w:val="bullet"/>
      <w:lvlText w:val=""/>
      <w:lvlJc w:val="left"/>
      <w:pPr>
        <w:tabs>
          <w:tab w:val="left" w:pos="-5310"/>
        </w:tabs>
        <w:ind w:left="-5310" w:hanging="360"/>
      </w:pPr>
      <w:rPr>
        <w:rFonts w:ascii="Wingdings" w:hAnsi="Wingdings" w:hint="default"/>
      </w:rPr>
    </w:lvl>
    <w:lvl w:ilvl="6">
      <w:start w:val="1"/>
      <w:numFmt w:val="bullet"/>
      <w:lvlText w:val=""/>
      <w:lvlJc w:val="left"/>
      <w:pPr>
        <w:tabs>
          <w:tab w:val="left" w:pos="-4590"/>
        </w:tabs>
        <w:ind w:left="-4590" w:hanging="360"/>
      </w:pPr>
      <w:rPr>
        <w:rFonts w:ascii="Symbol" w:hAnsi="Symbol" w:hint="default"/>
      </w:rPr>
    </w:lvl>
    <w:lvl w:ilvl="7">
      <w:start w:val="1"/>
      <w:numFmt w:val="bullet"/>
      <w:lvlText w:val="o"/>
      <w:lvlJc w:val="left"/>
      <w:pPr>
        <w:tabs>
          <w:tab w:val="left" w:pos="-3870"/>
        </w:tabs>
        <w:ind w:left="-3870" w:hanging="360"/>
      </w:pPr>
      <w:rPr>
        <w:rFonts w:ascii="Courier New" w:hAnsi="Courier New" w:cs="Courier New" w:hint="default"/>
      </w:rPr>
    </w:lvl>
    <w:lvl w:ilvl="8">
      <w:start w:val="1"/>
      <w:numFmt w:val="bullet"/>
      <w:lvlText w:val=""/>
      <w:lvlJc w:val="left"/>
      <w:pPr>
        <w:tabs>
          <w:tab w:val="left" w:pos="-3150"/>
        </w:tabs>
        <w:ind w:left="-3150" w:hanging="360"/>
      </w:pPr>
      <w:rPr>
        <w:rFonts w:ascii="Wingdings" w:hAnsi="Wingdings" w:hint="default"/>
      </w:rPr>
    </w:lvl>
  </w:abstractNum>
  <w:abstractNum w:abstractNumId="102"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03" w15:restartNumberingAfterBreak="0">
    <w:nsid w:val="724101B9"/>
    <w:multiLevelType w:val="multilevel"/>
    <w:tmpl w:val="724101B9"/>
    <w:lvl w:ilvl="0">
      <w:start w:val="1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730B4444"/>
    <w:multiLevelType w:val="multilevel"/>
    <w:tmpl w:val="730B44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731B2FC8"/>
    <w:multiLevelType w:val="multilevel"/>
    <w:tmpl w:val="731B2FC8"/>
    <w:lvl w:ilvl="0">
      <w:start w:val="1"/>
      <w:numFmt w:val="lowerLetter"/>
      <w:lvlText w:val="(%1)"/>
      <w:lvlJc w:val="left"/>
      <w:pPr>
        <w:ind w:left="1423" w:hanging="360"/>
      </w:pPr>
      <w:rPr>
        <w:rFonts w:hint="default"/>
      </w:rPr>
    </w:lvl>
    <w:lvl w:ilvl="1">
      <w:start w:val="1"/>
      <w:numFmt w:val="lowerLetter"/>
      <w:lvlText w:val="%2."/>
      <w:lvlJc w:val="left"/>
      <w:pPr>
        <w:ind w:left="2143" w:hanging="360"/>
      </w:pPr>
    </w:lvl>
    <w:lvl w:ilvl="2">
      <w:start w:val="1"/>
      <w:numFmt w:val="lowerRoman"/>
      <w:lvlText w:val="%3."/>
      <w:lvlJc w:val="right"/>
      <w:pPr>
        <w:ind w:left="2863" w:hanging="180"/>
      </w:pPr>
    </w:lvl>
    <w:lvl w:ilvl="3">
      <w:start w:val="1"/>
      <w:numFmt w:val="decimal"/>
      <w:lvlText w:val="%4."/>
      <w:lvlJc w:val="left"/>
      <w:pPr>
        <w:ind w:left="3583" w:hanging="360"/>
      </w:pPr>
    </w:lvl>
    <w:lvl w:ilvl="4">
      <w:start w:val="1"/>
      <w:numFmt w:val="lowerLetter"/>
      <w:lvlText w:val="%5."/>
      <w:lvlJc w:val="left"/>
      <w:pPr>
        <w:ind w:left="4303" w:hanging="360"/>
      </w:pPr>
    </w:lvl>
    <w:lvl w:ilvl="5">
      <w:start w:val="1"/>
      <w:numFmt w:val="lowerRoman"/>
      <w:lvlText w:val="%6."/>
      <w:lvlJc w:val="right"/>
      <w:pPr>
        <w:ind w:left="5023" w:hanging="180"/>
      </w:pPr>
    </w:lvl>
    <w:lvl w:ilvl="6">
      <w:start w:val="1"/>
      <w:numFmt w:val="decimal"/>
      <w:lvlText w:val="%7."/>
      <w:lvlJc w:val="left"/>
      <w:pPr>
        <w:ind w:left="5743" w:hanging="360"/>
      </w:pPr>
    </w:lvl>
    <w:lvl w:ilvl="7">
      <w:start w:val="1"/>
      <w:numFmt w:val="lowerLetter"/>
      <w:lvlText w:val="%8."/>
      <w:lvlJc w:val="left"/>
      <w:pPr>
        <w:ind w:left="6463" w:hanging="360"/>
      </w:pPr>
    </w:lvl>
    <w:lvl w:ilvl="8">
      <w:start w:val="1"/>
      <w:numFmt w:val="lowerRoman"/>
      <w:lvlText w:val="%9."/>
      <w:lvlJc w:val="right"/>
      <w:pPr>
        <w:ind w:left="7183" w:hanging="180"/>
      </w:pPr>
    </w:lvl>
  </w:abstractNum>
  <w:abstractNum w:abstractNumId="106" w15:restartNumberingAfterBreak="0">
    <w:nsid w:val="73A53FB3"/>
    <w:multiLevelType w:val="hybridMultilevel"/>
    <w:tmpl w:val="CE9CC61C"/>
    <w:lvl w:ilvl="0" w:tplc="08090001">
      <w:start w:val="1"/>
      <w:numFmt w:val="bullet"/>
      <w:lvlText w:val=""/>
      <w:lvlJc w:val="left"/>
      <w:pPr>
        <w:ind w:left="540" w:hanging="360"/>
      </w:pPr>
      <w:rPr>
        <w:rFonts w:ascii="Symbol" w:hAnsi="Symbol" w:hint="default"/>
      </w:rPr>
    </w:lvl>
    <w:lvl w:ilvl="1" w:tplc="08090003" w:tentative="1">
      <w:start w:val="1"/>
      <w:numFmt w:val="bullet"/>
      <w:lvlText w:val="o"/>
      <w:lvlJc w:val="left"/>
      <w:pPr>
        <w:ind w:left="1260" w:hanging="360"/>
      </w:pPr>
      <w:rPr>
        <w:rFonts w:ascii="Courier New" w:hAnsi="Courier New" w:cs="Courier New" w:hint="default"/>
      </w:rPr>
    </w:lvl>
    <w:lvl w:ilvl="2" w:tplc="08090005" w:tentative="1">
      <w:start w:val="1"/>
      <w:numFmt w:val="bullet"/>
      <w:lvlText w:val=""/>
      <w:lvlJc w:val="left"/>
      <w:pPr>
        <w:ind w:left="1980" w:hanging="360"/>
      </w:pPr>
      <w:rPr>
        <w:rFonts w:ascii="Wingdings" w:hAnsi="Wingdings" w:hint="default"/>
      </w:rPr>
    </w:lvl>
    <w:lvl w:ilvl="3" w:tplc="08090001" w:tentative="1">
      <w:start w:val="1"/>
      <w:numFmt w:val="bullet"/>
      <w:lvlText w:val=""/>
      <w:lvlJc w:val="left"/>
      <w:pPr>
        <w:ind w:left="2700" w:hanging="360"/>
      </w:pPr>
      <w:rPr>
        <w:rFonts w:ascii="Symbol" w:hAnsi="Symbol" w:hint="default"/>
      </w:rPr>
    </w:lvl>
    <w:lvl w:ilvl="4" w:tplc="08090003" w:tentative="1">
      <w:start w:val="1"/>
      <w:numFmt w:val="bullet"/>
      <w:lvlText w:val="o"/>
      <w:lvlJc w:val="left"/>
      <w:pPr>
        <w:ind w:left="3420" w:hanging="360"/>
      </w:pPr>
      <w:rPr>
        <w:rFonts w:ascii="Courier New" w:hAnsi="Courier New" w:cs="Courier New" w:hint="default"/>
      </w:rPr>
    </w:lvl>
    <w:lvl w:ilvl="5" w:tplc="08090005" w:tentative="1">
      <w:start w:val="1"/>
      <w:numFmt w:val="bullet"/>
      <w:lvlText w:val=""/>
      <w:lvlJc w:val="left"/>
      <w:pPr>
        <w:ind w:left="4140" w:hanging="360"/>
      </w:pPr>
      <w:rPr>
        <w:rFonts w:ascii="Wingdings" w:hAnsi="Wingdings" w:hint="default"/>
      </w:rPr>
    </w:lvl>
    <w:lvl w:ilvl="6" w:tplc="08090001" w:tentative="1">
      <w:start w:val="1"/>
      <w:numFmt w:val="bullet"/>
      <w:lvlText w:val=""/>
      <w:lvlJc w:val="left"/>
      <w:pPr>
        <w:ind w:left="4860" w:hanging="360"/>
      </w:pPr>
      <w:rPr>
        <w:rFonts w:ascii="Symbol" w:hAnsi="Symbol" w:hint="default"/>
      </w:rPr>
    </w:lvl>
    <w:lvl w:ilvl="7" w:tplc="08090003" w:tentative="1">
      <w:start w:val="1"/>
      <w:numFmt w:val="bullet"/>
      <w:lvlText w:val="o"/>
      <w:lvlJc w:val="left"/>
      <w:pPr>
        <w:ind w:left="5580" w:hanging="360"/>
      </w:pPr>
      <w:rPr>
        <w:rFonts w:ascii="Courier New" w:hAnsi="Courier New" w:cs="Courier New" w:hint="default"/>
      </w:rPr>
    </w:lvl>
    <w:lvl w:ilvl="8" w:tplc="08090005" w:tentative="1">
      <w:start w:val="1"/>
      <w:numFmt w:val="bullet"/>
      <w:lvlText w:val=""/>
      <w:lvlJc w:val="left"/>
      <w:pPr>
        <w:ind w:left="6300" w:hanging="360"/>
      </w:pPr>
      <w:rPr>
        <w:rFonts w:ascii="Wingdings" w:hAnsi="Wingdings" w:hint="default"/>
      </w:rPr>
    </w:lvl>
  </w:abstractNum>
  <w:abstractNum w:abstractNumId="107"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08"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9" w15:restartNumberingAfterBreak="0">
    <w:nsid w:val="75B164ED"/>
    <w:multiLevelType w:val="multilevel"/>
    <w:tmpl w:val="4030CA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0" w15:restartNumberingAfterBreak="0">
    <w:nsid w:val="75B863C1"/>
    <w:multiLevelType w:val="multilevel"/>
    <w:tmpl w:val="75B863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76EB784B"/>
    <w:multiLevelType w:val="multilevel"/>
    <w:tmpl w:val="76EB784B"/>
    <w:lvl w:ilvl="0">
      <w:start w:val="12"/>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3" w15:restartNumberingAfterBreak="0">
    <w:nsid w:val="77B40E10"/>
    <w:multiLevelType w:val="multilevel"/>
    <w:tmpl w:val="77B40E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78F76046"/>
    <w:multiLevelType w:val="multilevel"/>
    <w:tmpl w:val="78F760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7A456C44"/>
    <w:multiLevelType w:val="multilevel"/>
    <w:tmpl w:val="7A456C4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6" w15:restartNumberingAfterBreak="0">
    <w:nsid w:val="7ADE7B3D"/>
    <w:multiLevelType w:val="multilevel"/>
    <w:tmpl w:val="7ADE7B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num w:numId="1" w16cid:durableId="1882397441">
    <w:abstractNumId w:val="82"/>
  </w:num>
  <w:num w:numId="2" w16cid:durableId="1516000815">
    <w:abstractNumId w:val="108"/>
  </w:num>
  <w:num w:numId="3" w16cid:durableId="1817797166">
    <w:abstractNumId w:val="72"/>
  </w:num>
  <w:num w:numId="4" w16cid:durableId="1332490640">
    <w:abstractNumId w:val="117"/>
  </w:num>
  <w:num w:numId="5" w16cid:durableId="845708334">
    <w:abstractNumId w:val="75"/>
  </w:num>
  <w:num w:numId="6" w16cid:durableId="679698211">
    <w:abstractNumId w:val="1"/>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7" w16cid:durableId="1361010128">
    <w:abstractNumId w:val="92"/>
  </w:num>
  <w:num w:numId="8" w16cid:durableId="1417244467">
    <w:abstractNumId w:val="49"/>
  </w:num>
  <w:num w:numId="9" w16cid:durableId="428696002">
    <w:abstractNumId w:val="76"/>
  </w:num>
  <w:num w:numId="10" w16cid:durableId="1559784495">
    <w:abstractNumId w:val="53"/>
  </w:num>
  <w:num w:numId="11" w16cid:durableId="729304512">
    <w:abstractNumId w:val="101"/>
  </w:num>
  <w:num w:numId="12" w16cid:durableId="1363481421">
    <w:abstractNumId w:val="79"/>
  </w:num>
  <w:num w:numId="13" w16cid:durableId="2020966329">
    <w:abstractNumId w:val="44"/>
  </w:num>
  <w:num w:numId="14" w16cid:durableId="102258801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046323736">
    <w:abstractNumId w:val="88"/>
  </w:num>
  <w:num w:numId="16" w16cid:durableId="186679257">
    <w:abstractNumId w:val="111"/>
  </w:num>
  <w:num w:numId="17" w16cid:durableId="1221555944">
    <w:abstractNumId w:val="7"/>
  </w:num>
  <w:num w:numId="18" w16cid:durableId="396897405">
    <w:abstractNumId w:val="99"/>
  </w:num>
  <w:num w:numId="19" w16cid:durableId="1849129318">
    <w:abstractNumId w:val="61"/>
  </w:num>
  <w:num w:numId="20" w16cid:durableId="1545749700">
    <w:abstractNumId w:val="54"/>
  </w:num>
  <w:num w:numId="21" w16cid:durableId="995231887">
    <w:abstractNumId w:val="47"/>
  </w:num>
  <w:num w:numId="22" w16cid:durableId="1886521725">
    <w:abstractNumId w:val="20"/>
  </w:num>
  <w:num w:numId="23" w16cid:durableId="693464487">
    <w:abstractNumId w:val="70"/>
  </w:num>
  <w:num w:numId="24" w16cid:durableId="1691488636">
    <w:abstractNumId w:val="69"/>
  </w:num>
  <w:num w:numId="25" w16cid:durableId="1564833621">
    <w:abstractNumId w:val="0"/>
  </w:num>
  <w:num w:numId="26" w16cid:durableId="617881707">
    <w:abstractNumId w:val="38"/>
  </w:num>
  <w:num w:numId="27" w16cid:durableId="1850829875">
    <w:abstractNumId w:val="68"/>
  </w:num>
  <w:num w:numId="28" w16cid:durableId="1422875940">
    <w:abstractNumId w:val="71"/>
  </w:num>
  <w:num w:numId="29" w16cid:durableId="883715917">
    <w:abstractNumId w:val="48"/>
  </w:num>
  <w:num w:numId="30" w16cid:durableId="750931511">
    <w:abstractNumId w:val="90"/>
  </w:num>
  <w:num w:numId="31" w16cid:durableId="1798572857">
    <w:abstractNumId w:val="2"/>
  </w:num>
  <w:num w:numId="32" w16cid:durableId="53281690">
    <w:abstractNumId w:val="41"/>
  </w:num>
  <w:num w:numId="33" w16cid:durableId="2114476946">
    <w:abstractNumId w:val="85"/>
  </w:num>
  <w:num w:numId="34" w16cid:durableId="598566475">
    <w:abstractNumId w:val="94"/>
  </w:num>
  <w:num w:numId="35" w16cid:durableId="983196604">
    <w:abstractNumId w:val="35"/>
  </w:num>
  <w:num w:numId="36" w16cid:durableId="1446270738">
    <w:abstractNumId w:val="23"/>
  </w:num>
  <w:num w:numId="37" w16cid:durableId="624118696">
    <w:abstractNumId w:val="116"/>
  </w:num>
  <w:num w:numId="38" w16cid:durableId="2078163579">
    <w:abstractNumId w:val="96"/>
  </w:num>
  <w:num w:numId="39" w16cid:durableId="2032756494">
    <w:abstractNumId w:val="56"/>
  </w:num>
  <w:num w:numId="40" w16cid:durableId="999624703">
    <w:abstractNumId w:val="63"/>
  </w:num>
  <w:num w:numId="41" w16cid:durableId="1298729933">
    <w:abstractNumId w:val="13"/>
  </w:num>
  <w:num w:numId="42" w16cid:durableId="1514492360">
    <w:abstractNumId w:val="59"/>
  </w:num>
  <w:num w:numId="43" w16cid:durableId="1820727734">
    <w:abstractNumId w:val="37"/>
  </w:num>
  <w:num w:numId="44" w16cid:durableId="673531308">
    <w:abstractNumId w:val="15"/>
  </w:num>
  <w:num w:numId="45" w16cid:durableId="1221747821">
    <w:abstractNumId w:val="60"/>
  </w:num>
  <w:num w:numId="46" w16cid:durableId="1708217498">
    <w:abstractNumId w:val="74"/>
  </w:num>
  <w:num w:numId="47" w16cid:durableId="812596848">
    <w:abstractNumId w:val="14"/>
  </w:num>
  <w:num w:numId="48" w16cid:durableId="195898127">
    <w:abstractNumId w:val="65"/>
  </w:num>
  <w:num w:numId="49" w16cid:durableId="779834108">
    <w:abstractNumId w:val="21"/>
  </w:num>
  <w:num w:numId="50" w16cid:durableId="1714042964">
    <w:abstractNumId w:val="36"/>
  </w:num>
  <w:num w:numId="51" w16cid:durableId="1196239128">
    <w:abstractNumId w:val="32"/>
  </w:num>
  <w:num w:numId="52" w16cid:durableId="516696524">
    <w:abstractNumId w:val="5"/>
  </w:num>
  <w:num w:numId="53" w16cid:durableId="1130245739">
    <w:abstractNumId w:val="113"/>
  </w:num>
  <w:num w:numId="54" w16cid:durableId="529536976">
    <w:abstractNumId w:val="114"/>
  </w:num>
  <w:num w:numId="55" w16cid:durableId="487400159">
    <w:abstractNumId w:val="66"/>
  </w:num>
  <w:num w:numId="56" w16cid:durableId="915938574">
    <w:abstractNumId w:val="78"/>
  </w:num>
  <w:num w:numId="57" w16cid:durableId="1591040232">
    <w:abstractNumId w:val="29"/>
  </w:num>
  <w:num w:numId="58" w16cid:durableId="1326009392">
    <w:abstractNumId w:val="24"/>
  </w:num>
  <w:num w:numId="59" w16cid:durableId="1295647016">
    <w:abstractNumId w:val="39"/>
  </w:num>
  <w:num w:numId="60" w16cid:durableId="564606903">
    <w:abstractNumId w:val="55"/>
  </w:num>
  <w:num w:numId="61" w16cid:durableId="2010908495">
    <w:abstractNumId w:val="67"/>
  </w:num>
  <w:num w:numId="62" w16cid:durableId="973220840">
    <w:abstractNumId w:val="80"/>
  </w:num>
  <w:num w:numId="63" w16cid:durableId="1133014998">
    <w:abstractNumId w:val="62"/>
  </w:num>
  <w:num w:numId="64" w16cid:durableId="422069342">
    <w:abstractNumId w:val="28"/>
  </w:num>
  <w:num w:numId="65" w16cid:durableId="1415280797">
    <w:abstractNumId w:val="46"/>
  </w:num>
  <w:num w:numId="66" w16cid:durableId="1883244387">
    <w:abstractNumId w:val="110"/>
  </w:num>
  <w:num w:numId="67" w16cid:durableId="1004474738">
    <w:abstractNumId w:val="95"/>
  </w:num>
  <w:num w:numId="68" w16cid:durableId="2051148495">
    <w:abstractNumId w:val="9"/>
  </w:num>
  <w:num w:numId="69" w16cid:durableId="980811906">
    <w:abstractNumId w:val="100"/>
  </w:num>
  <w:num w:numId="70" w16cid:durableId="913781815">
    <w:abstractNumId w:val="8"/>
  </w:num>
  <w:num w:numId="71" w16cid:durableId="1382443620">
    <w:abstractNumId w:val="26"/>
  </w:num>
  <w:num w:numId="72" w16cid:durableId="582880069">
    <w:abstractNumId w:val="22"/>
  </w:num>
  <w:num w:numId="73" w16cid:durableId="200898063">
    <w:abstractNumId w:val="58"/>
  </w:num>
  <w:num w:numId="74" w16cid:durableId="680619559">
    <w:abstractNumId w:val="12"/>
  </w:num>
  <w:num w:numId="75" w16cid:durableId="1172987267">
    <w:abstractNumId w:val="104"/>
  </w:num>
  <w:num w:numId="76" w16cid:durableId="2075934742">
    <w:abstractNumId w:val="91"/>
  </w:num>
  <w:num w:numId="77" w16cid:durableId="1143474108">
    <w:abstractNumId w:val="25"/>
  </w:num>
  <w:num w:numId="78" w16cid:durableId="1634021879">
    <w:abstractNumId w:val="40"/>
  </w:num>
  <w:num w:numId="79" w16cid:durableId="1579904744">
    <w:abstractNumId w:val="115"/>
  </w:num>
  <w:num w:numId="80" w16cid:durableId="2128233433">
    <w:abstractNumId w:val="81"/>
  </w:num>
  <w:num w:numId="81" w16cid:durableId="1372874439">
    <w:abstractNumId w:val="84"/>
  </w:num>
  <w:num w:numId="82" w16cid:durableId="250747827">
    <w:abstractNumId w:val="27"/>
  </w:num>
  <w:num w:numId="83" w16cid:durableId="2081978362">
    <w:abstractNumId w:val="89"/>
  </w:num>
  <w:num w:numId="84" w16cid:durableId="1067724723">
    <w:abstractNumId w:val="87"/>
  </w:num>
  <w:num w:numId="85" w16cid:durableId="93793799">
    <w:abstractNumId w:val="30"/>
  </w:num>
  <w:num w:numId="86" w16cid:durableId="1801612279">
    <w:abstractNumId w:val="33"/>
  </w:num>
  <w:num w:numId="87" w16cid:durableId="1743068108">
    <w:abstractNumId w:val="86"/>
  </w:num>
  <w:num w:numId="88" w16cid:durableId="1322004939">
    <w:abstractNumId w:val="6"/>
  </w:num>
  <w:num w:numId="89" w16cid:durableId="715396853">
    <w:abstractNumId w:val="34"/>
  </w:num>
  <w:num w:numId="90" w16cid:durableId="1098407459">
    <w:abstractNumId w:val="52"/>
  </w:num>
  <w:num w:numId="91" w16cid:durableId="426582658">
    <w:abstractNumId w:val="98"/>
  </w:num>
  <w:num w:numId="92" w16cid:durableId="957178525">
    <w:abstractNumId w:val="83"/>
  </w:num>
  <w:num w:numId="93" w16cid:durableId="258106317">
    <w:abstractNumId w:val="3"/>
  </w:num>
  <w:num w:numId="94" w16cid:durableId="1702511120">
    <w:abstractNumId w:val="93"/>
  </w:num>
  <w:num w:numId="95" w16cid:durableId="1631589653">
    <w:abstractNumId w:val="107"/>
  </w:num>
  <w:num w:numId="96" w16cid:durableId="983050585">
    <w:abstractNumId w:val="102"/>
  </w:num>
  <w:num w:numId="97" w16cid:durableId="1477602111">
    <w:abstractNumId w:val="45"/>
  </w:num>
  <w:num w:numId="98" w16cid:durableId="38287642">
    <w:abstractNumId w:val="51"/>
  </w:num>
  <w:num w:numId="99" w16cid:durableId="79106501">
    <w:abstractNumId w:val="50"/>
  </w:num>
  <w:num w:numId="100" w16cid:durableId="468787575">
    <w:abstractNumId w:val="16"/>
  </w:num>
  <w:num w:numId="101" w16cid:durableId="1417097037">
    <w:abstractNumId w:val="105"/>
  </w:num>
  <w:num w:numId="102" w16cid:durableId="678310312">
    <w:abstractNumId w:val="73"/>
  </w:num>
  <w:num w:numId="103" w16cid:durableId="72820767">
    <w:abstractNumId w:val="18"/>
  </w:num>
  <w:num w:numId="104" w16cid:durableId="1723478540">
    <w:abstractNumId w:val="42"/>
  </w:num>
  <w:num w:numId="105" w16cid:durableId="2123113686">
    <w:abstractNumId w:val="19"/>
  </w:num>
  <w:num w:numId="106" w16cid:durableId="1681004175">
    <w:abstractNumId w:val="97"/>
  </w:num>
  <w:num w:numId="107" w16cid:durableId="72822590">
    <w:abstractNumId w:val="57"/>
  </w:num>
  <w:num w:numId="108" w16cid:durableId="1960452644">
    <w:abstractNumId w:val="11"/>
  </w:num>
  <w:num w:numId="109" w16cid:durableId="510219805">
    <w:abstractNumId w:val="103"/>
  </w:num>
  <w:num w:numId="110" w16cid:durableId="1592808964">
    <w:abstractNumId w:val="10"/>
  </w:num>
  <w:num w:numId="111" w16cid:durableId="263077376">
    <w:abstractNumId w:val="112"/>
  </w:num>
  <w:num w:numId="112" w16cid:durableId="505561453">
    <w:abstractNumId w:val="77"/>
  </w:num>
  <w:num w:numId="113" w16cid:durableId="611204775">
    <w:abstractNumId w:val="109"/>
  </w:num>
  <w:num w:numId="114" w16cid:durableId="1439640529">
    <w:abstractNumId w:val="43"/>
  </w:num>
  <w:num w:numId="115" w16cid:durableId="367605031">
    <w:abstractNumId w:val="109"/>
  </w:num>
  <w:num w:numId="116" w16cid:durableId="481117042">
    <w:abstractNumId w:val="43"/>
  </w:num>
  <w:num w:numId="117" w16cid:durableId="995111415">
    <w:abstractNumId w:val="4"/>
  </w:num>
  <w:num w:numId="118" w16cid:durableId="832721627">
    <w:abstractNumId w:val="106"/>
  </w:num>
  <w:num w:numId="119" w16cid:durableId="1585996096">
    <w:abstractNumId w:val="40"/>
  </w:num>
  <w:num w:numId="120" w16cid:durableId="2130707993">
    <w:abstractNumId w:val="89"/>
  </w:num>
  <w:num w:numId="121" w16cid:durableId="1708480641">
    <w:abstractNumId w:val="64"/>
  </w:num>
  <w:num w:numId="122" w16cid:durableId="1344472744">
    <w:abstractNumId w:val="17"/>
  </w:num>
  <w:num w:numId="123" w16cid:durableId="1831096060">
    <w:abstractNumId w:val="4"/>
  </w:num>
  <w:num w:numId="124" w16cid:durableId="575359695">
    <w:abstractNumId w:val="106"/>
  </w:num>
  <w:num w:numId="125" w16cid:durableId="2044480993">
    <w:abstractNumId w:val="17"/>
  </w:num>
  <w:num w:numId="126" w16cid:durableId="1036731553">
    <w:abstractNumId w:val="40"/>
  </w:num>
  <w:num w:numId="127" w16cid:durableId="1600988149">
    <w:abstractNumId w:val="89"/>
  </w:num>
  <w:num w:numId="128" w16cid:durableId="1020929905">
    <w:abstractNumId w:val="89"/>
  </w:num>
  <w:num w:numId="129" w16cid:durableId="2092238246">
    <w:abstractNumId w:val="40"/>
  </w:num>
  <w:num w:numId="130" w16cid:durableId="1642884635">
    <w:abstractNumId w:val="4"/>
  </w:num>
  <w:num w:numId="131" w16cid:durableId="1235510120">
    <w:abstractNumId w:val="106"/>
  </w:num>
  <w:num w:numId="132" w16cid:durableId="960260842">
    <w:abstractNumId w:val="40"/>
    <w:lvlOverride w:ilvl="0"/>
    <w:lvlOverride w:ilvl="1"/>
    <w:lvlOverride w:ilvl="2"/>
    <w:lvlOverride w:ilvl="3"/>
    <w:lvlOverride w:ilvl="4"/>
    <w:lvlOverride w:ilvl="5"/>
    <w:lvlOverride w:ilvl="6"/>
    <w:lvlOverride w:ilvl="7"/>
    <w:lvlOverride w:ilvl="8"/>
  </w:num>
  <w:num w:numId="133" w16cid:durableId="1471557970">
    <w:abstractNumId w:val="89"/>
    <w:lvlOverride w:ilvl="0"/>
    <w:lvlOverride w:ilvl="1"/>
    <w:lvlOverride w:ilvl="2"/>
    <w:lvlOverride w:ilvl="3"/>
    <w:lvlOverride w:ilvl="4"/>
    <w:lvlOverride w:ilvl="5"/>
    <w:lvlOverride w:ilvl="6"/>
    <w:lvlOverride w:ilvl="7"/>
    <w:lvlOverride w:ilvl="8"/>
  </w:num>
  <w:num w:numId="134" w16cid:durableId="2047870302">
    <w:abstractNumId w:val="17"/>
    <w:lvlOverride w:ilvl="0"/>
    <w:lvlOverride w:ilvl="1"/>
    <w:lvlOverride w:ilvl="2"/>
    <w:lvlOverride w:ilvl="3"/>
    <w:lvlOverride w:ilvl="4"/>
    <w:lvlOverride w:ilvl="5"/>
    <w:lvlOverride w:ilvl="6"/>
    <w:lvlOverride w:ilvl="7"/>
    <w:lvlOverride w:ilvl="8"/>
  </w:num>
  <w:num w:numId="135" w16cid:durableId="1129401428">
    <w:abstractNumId w:val="91"/>
    <w:lvlOverride w:ilvl="0"/>
    <w:lvlOverride w:ilvl="1"/>
    <w:lvlOverride w:ilvl="2"/>
    <w:lvlOverride w:ilvl="3"/>
    <w:lvlOverride w:ilvl="4"/>
    <w:lvlOverride w:ilvl="5"/>
    <w:lvlOverride w:ilvl="6"/>
    <w:lvlOverride w:ilvl="7"/>
    <w:lvlOverride w:ilv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AACE0NLQ0NjQ0NLcyUdpeDU4uLM/DyQAsNaACEb/fMsAAAA"/>
    <w:docVar w:name="commondata" w:val="eyJoZGlkIjoiNDU0N2E4OGZmNjc5ZjQ1NTE1NzgzOGZkNWYzZWY2ZjUifQ=="/>
  </w:docVars>
  <w:rsids>
    <w:rsidRoot w:val="0072162A"/>
    <w:rsid w:val="B7531E71"/>
    <w:rsid w:val="BA5C140A"/>
    <w:rsid w:val="00000289"/>
    <w:rsid w:val="00000291"/>
    <w:rsid w:val="000005C4"/>
    <w:rsid w:val="000005ED"/>
    <w:rsid w:val="00000631"/>
    <w:rsid w:val="00001405"/>
    <w:rsid w:val="00001421"/>
    <w:rsid w:val="00001C76"/>
    <w:rsid w:val="000020C0"/>
    <w:rsid w:val="00002110"/>
    <w:rsid w:val="000028DA"/>
    <w:rsid w:val="00002A92"/>
    <w:rsid w:val="000033A8"/>
    <w:rsid w:val="000038C6"/>
    <w:rsid w:val="00004076"/>
    <w:rsid w:val="00004C74"/>
    <w:rsid w:val="00004FE9"/>
    <w:rsid w:val="0000512D"/>
    <w:rsid w:val="00005287"/>
    <w:rsid w:val="00005509"/>
    <w:rsid w:val="00005774"/>
    <w:rsid w:val="00005951"/>
    <w:rsid w:val="00005F99"/>
    <w:rsid w:val="00006120"/>
    <w:rsid w:val="0000616E"/>
    <w:rsid w:val="0000632C"/>
    <w:rsid w:val="000067FC"/>
    <w:rsid w:val="0000694C"/>
    <w:rsid w:val="000072C4"/>
    <w:rsid w:val="0000738F"/>
    <w:rsid w:val="000073A3"/>
    <w:rsid w:val="000077C1"/>
    <w:rsid w:val="00007907"/>
    <w:rsid w:val="00007C82"/>
    <w:rsid w:val="000106ED"/>
    <w:rsid w:val="00010910"/>
    <w:rsid w:val="00010921"/>
    <w:rsid w:val="00010C31"/>
    <w:rsid w:val="00011005"/>
    <w:rsid w:val="000116A8"/>
    <w:rsid w:val="000118BB"/>
    <w:rsid w:val="000119BE"/>
    <w:rsid w:val="00011A27"/>
    <w:rsid w:val="00011A53"/>
    <w:rsid w:val="00011CF6"/>
    <w:rsid w:val="00011D8D"/>
    <w:rsid w:val="00011FB1"/>
    <w:rsid w:val="00012357"/>
    <w:rsid w:val="00012445"/>
    <w:rsid w:val="0001249A"/>
    <w:rsid w:val="00012CC8"/>
    <w:rsid w:val="00012D3C"/>
    <w:rsid w:val="00012ECC"/>
    <w:rsid w:val="0001320B"/>
    <w:rsid w:val="00013418"/>
    <w:rsid w:val="000137E2"/>
    <w:rsid w:val="00013B45"/>
    <w:rsid w:val="00013FAA"/>
    <w:rsid w:val="0001401B"/>
    <w:rsid w:val="00014F96"/>
    <w:rsid w:val="0001502D"/>
    <w:rsid w:val="0001580B"/>
    <w:rsid w:val="00015AFD"/>
    <w:rsid w:val="0001676E"/>
    <w:rsid w:val="000167DF"/>
    <w:rsid w:val="00016857"/>
    <w:rsid w:val="0001695D"/>
    <w:rsid w:val="00016A10"/>
    <w:rsid w:val="0001705B"/>
    <w:rsid w:val="000172F4"/>
    <w:rsid w:val="000173BA"/>
    <w:rsid w:val="00017A24"/>
    <w:rsid w:val="00017F5C"/>
    <w:rsid w:val="000205AD"/>
    <w:rsid w:val="000210FF"/>
    <w:rsid w:val="000214D8"/>
    <w:rsid w:val="00021A93"/>
    <w:rsid w:val="00021CA4"/>
    <w:rsid w:val="00021D55"/>
    <w:rsid w:val="00022194"/>
    <w:rsid w:val="0002226C"/>
    <w:rsid w:val="00022677"/>
    <w:rsid w:val="00022C4C"/>
    <w:rsid w:val="00022E33"/>
    <w:rsid w:val="000237C3"/>
    <w:rsid w:val="0002404B"/>
    <w:rsid w:val="00024227"/>
    <w:rsid w:val="0002434F"/>
    <w:rsid w:val="000248ED"/>
    <w:rsid w:val="00024D1D"/>
    <w:rsid w:val="00025609"/>
    <w:rsid w:val="00025DDA"/>
    <w:rsid w:val="00026508"/>
    <w:rsid w:val="00026570"/>
    <w:rsid w:val="000273A3"/>
    <w:rsid w:val="0002742D"/>
    <w:rsid w:val="000276D0"/>
    <w:rsid w:val="00027941"/>
    <w:rsid w:val="00027A22"/>
    <w:rsid w:val="00030341"/>
    <w:rsid w:val="00030B6F"/>
    <w:rsid w:val="00030DD5"/>
    <w:rsid w:val="00030EA8"/>
    <w:rsid w:val="00031BA0"/>
    <w:rsid w:val="00031EDF"/>
    <w:rsid w:val="00031EF0"/>
    <w:rsid w:val="000321A8"/>
    <w:rsid w:val="000322A1"/>
    <w:rsid w:val="0003271D"/>
    <w:rsid w:val="00032854"/>
    <w:rsid w:val="00033299"/>
    <w:rsid w:val="000336A5"/>
    <w:rsid w:val="000337AE"/>
    <w:rsid w:val="000338D1"/>
    <w:rsid w:val="000344C2"/>
    <w:rsid w:val="00034960"/>
    <w:rsid w:val="00034D7B"/>
    <w:rsid w:val="000353D2"/>
    <w:rsid w:val="0003556C"/>
    <w:rsid w:val="0003557D"/>
    <w:rsid w:val="000359C4"/>
    <w:rsid w:val="00036215"/>
    <w:rsid w:val="00036428"/>
    <w:rsid w:val="00036690"/>
    <w:rsid w:val="00036C94"/>
    <w:rsid w:val="00036E7C"/>
    <w:rsid w:val="000374E0"/>
    <w:rsid w:val="000375ED"/>
    <w:rsid w:val="0003770F"/>
    <w:rsid w:val="00040076"/>
    <w:rsid w:val="0004059D"/>
    <w:rsid w:val="00040D18"/>
    <w:rsid w:val="0004104D"/>
    <w:rsid w:val="00041076"/>
    <w:rsid w:val="00041416"/>
    <w:rsid w:val="0004152C"/>
    <w:rsid w:val="000422FF"/>
    <w:rsid w:val="000424A0"/>
    <w:rsid w:val="00043878"/>
    <w:rsid w:val="00043900"/>
    <w:rsid w:val="000439F4"/>
    <w:rsid w:val="00043C0C"/>
    <w:rsid w:val="00043DB9"/>
    <w:rsid w:val="00043F06"/>
    <w:rsid w:val="00044007"/>
    <w:rsid w:val="000445B6"/>
    <w:rsid w:val="00044D49"/>
    <w:rsid w:val="00045082"/>
    <w:rsid w:val="00045210"/>
    <w:rsid w:val="00045458"/>
    <w:rsid w:val="000459FC"/>
    <w:rsid w:val="00045BBB"/>
    <w:rsid w:val="0004657B"/>
    <w:rsid w:val="00046AB8"/>
    <w:rsid w:val="00046C60"/>
    <w:rsid w:val="00046EDE"/>
    <w:rsid w:val="00046F06"/>
    <w:rsid w:val="000471D9"/>
    <w:rsid w:val="00047204"/>
    <w:rsid w:val="0004721C"/>
    <w:rsid w:val="000474C0"/>
    <w:rsid w:val="00047D00"/>
    <w:rsid w:val="00047D95"/>
    <w:rsid w:val="0005006C"/>
    <w:rsid w:val="0005019A"/>
    <w:rsid w:val="00050412"/>
    <w:rsid w:val="0005073A"/>
    <w:rsid w:val="00050C92"/>
    <w:rsid w:val="000519D9"/>
    <w:rsid w:val="00051AFF"/>
    <w:rsid w:val="000526EA"/>
    <w:rsid w:val="00052776"/>
    <w:rsid w:val="00052A95"/>
    <w:rsid w:val="00052FB5"/>
    <w:rsid w:val="00053132"/>
    <w:rsid w:val="00053633"/>
    <w:rsid w:val="000537BB"/>
    <w:rsid w:val="00053930"/>
    <w:rsid w:val="000541F0"/>
    <w:rsid w:val="000543C0"/>
    <w:rsid w:val="00054795"/>
    <w:rsid w:val="00054AE1"/>
    <w:rsid w:val="00054C92"/>
    <w:rsid w:val="000551A1"/>
    <w:rsid w:val="00055549"/>
    <w:rsid w:val="000557BC"/>
    <w:rsid w:val="000558FA"/>
    <w:rsid w:val="00055AD3"/>
    <w:rsid w:val="00055EC9"/>
    <w:rsid w:val="000563CB"/>
    <w:rsid w:val="000568DD"/>
    <w:rsid w:val="00056928"/>
    <w:rsid w:val="00056B06"/>
    <w:rsid w:val="00056C67"/>
    <w:rsid w:val="00057250"/>
    <w:rsid w:val="000572F3"/>
    <w:rsid w:val="000576A7"/>
    <w:rsid w:val="00057853"/>
    <w:rsid w:val="000578F0"/>
    <w:rsid w:val="00057B7F"/>
    <w:rsid w:val="00057CB5"/>
    <w:rsid w:val="00060151"/>
    <w:rsid w:val="00060189"/>
    <w:rsid w:val="00060648"/>
    <w:rsid w:val="00060778"/>
    <w:rsid w:val="0006089F"/>
    <w:rsid w:val="00060907"/>
    <w:rsid w:val="00060AE9"/>
    <w:rsid w:val="00060D3E"/>
    <w:rsid w:val="00060DB1"/>
    <w:rsid w:val="000614AD"/>
    <w:rsid w:val="000618B1"/>
    <w:rsid w:val="00061AE9"/>
    <w:rsid w:val="00061E65"/>
    <w:rsid w:val="000620CD"/>
    <w:rsid w:val="000621DB"/>
    <w:rsid w:val="000624FF"/>
    <w:rsid w:val="0006267E"/>
    <w:rsid w:val="00062716"/>
    <w:rsid w:val="000627C6"/>
    <w:rsid w:val="0006283F"/>
    <w:rsid w:val="00062907"/>
    <w:rsid w:val="000629B1"/>
    <w:rsid w:val="00063180"/>
    <w:rsid w:val="00063AB0"/>
    <w:rsid w:val="00063AC6"/>
    <w:rsid w:val="00063DBB"/>
    <w:rsid w:val="00063F1D"/>
    <w:rsid w:val="00064366"/>
    <w:rsid w:val="00064E7A"/>
    <w:rsid w:val="000654F7"/>
    <w:rsid w:val="00065630"/>
    <w:rsid w:val="00065C00"/>
    <w:rsid w:val="0006699D"/>
    <w:rsid w:val="00066B2C"/>
    <w:rsid w:val="00066C6A"/>
    <w:rsid w:val="00066CF1"/>
    <w:rsid w:val="00066E41"/>
    <w:rsid w:val="000673BF"/>
    <w:rsid w:val="000675AE"/>
    <w:rsid w:val="00067A9A"/>
    <w:rsid w:val="00067C1D"/>
    <w:rsid w:val="00070071"/>
    <w:rsid w:val="00070702"/>
    <w:rsid w:val="00070B29"/>
    <w:rsid w:val="00070D1D"/>
    <w:rsid w:val="00071043"/>
    <w:rsid w:val="0007119C"/>
    <w:rsid w:val="000711D0"/>
    <w:rsid w:val="000711D5"/>
    <w:rsid w:val="00071C6E"/>
    <w:rsid w:val="00071F1E"/>
    <w:rsid w:val="00071FE0"/>
    <w:rsid w:val="00072086"/>
    <w:rsid w:val="000720DC"/>
    <w:rsid w:val="000722DB"/>
    <w:rsid w:val="00072453"/>
    <w:rsid w:val="00072AA9"/>
    <w:rsid w:val="00072C1F"/>
    <w:rsid w:val="00072CA8"/>
    <w:rsid w:val="00073424"/>
    <w:rsid w:val="00073763"/>
    <w:rsid w:val="00073C42"/>
    <w:rsid w:val="00073E25"/>
    <w:rsid w:val="00074023"/>
    <w:rsid w:val="00074AAC"/>
    <w:rsid w:val="000755B5"/>
    <w:rsid w:val="00075D3E"/>
    <w:rsid w:val="00075ED6"/>
    <w:rsid w:val="000763C7"/>
    <w:rsid w:val="0007650C"/>
    <w:rsid w:val="00076C44"/>
    <w:rsid w:val="00076FF5"/>
    <w:rsid w:val="000775AB"/>
    <w:rsid w:val="00077BB0"/>
    <w:rsid w:val="000803B1"/>
    <w:rsid w:val="00080821"/>
    <w:rsid w:val="00080AAE"/>
    <w:rsid w:val="0008214E"/>
    <w:rsid w:val="0008225F"/>
    <w:rsid w:val="00082673"/>
    <w:rsid w:val="00082A1C"/>
    <w:rsid w:val="00082A42"/>
    <w:rsid w:val="00082FB4"/>
    <w:rsid w:val="00083046"/>
    <w:rsid w:val="000832D0"/>
    <w:rsid w:val="00083457"/>
    <w:rsid w:val="000839BB"/>
    <w:rsid w:val="00083DE3"/>
    <w:rsid w:val="00084531"/>
    <w:rsid w:val="0008480E"/>
    <w:rsid w:val="00084826"/>
    <w:rsid w:val="000849E2"/>
    <w:rsid w:val="00084F49"/>
    <w:rsid w:val="000854BE"/>
    <w:rsid w:val="00085823"/>
    <w:rsid w:val="00085A51"/>
    <w:rsid w:val="00085FBC"/>
    <w:rsid w:val="000862ED"/>
    <w:rsid w:val="00086364"/>
    <w:rsid w:val="000865BB"/>
    <w:rsid w:val="000868E1"/>
    <w:rsid w:val="00086A31"/>
    <w:rsid w:val="00087627"/>
    <w:rsid w:val="00087EEE"/>
    <w:rsid w:val="00087F06"/>
    <w:rsid w:val="00087FF6"/>
    <w:rsid w:val="000902E8"/>
    <w:rsid w:val="00090609"/>
    <w:rsid w:val="00090846"/>
    <w:rsid w:val="00090A57"/>
    <w:rsid w:val="000914FC"/>
    <w:rsid w:val="00091BF8"/>
    <w:rsid w:val="00091C52"/>
    <w:rsid w:val="00091E72"/>
    <w:rsid w:val="00092123"/>
    <w:rsid w:val="00092289"/>
    <w:rsid w:val="000923E2"/>
    <w:rsid w:val="00092D6D"/>
    <w:rsid w:val="00092E0B"/>
    <w:rsid w:val="00092F16"/>
    <w:rsid w:val="000934B6"/>
    <w:rsid w:val="00093E45"/>
    <w:rsid w:val="0009443F"/>
    <w:rsid w:val="000948FB"/>
    <w:rsid w:val="00094B22"/>
    <w:rsid w:val="00095991"/>
    <w:rsid w:val="00096163"/>
    <w:rsid w:val="0009638F"/>
    <w:rsid w:val="0009739B"/>
    <w:rsid w:val="000975D5"/>
    <w:rsid w:val="00097605"/>
    <w:rsid w:val="0009779A"/>
    <w:rsid w:val="000979D7"/>
    <w:rsid w:val="00097AF5"/>
    <w:rsid w:val="00097B99"/>
    <w:rsid w:val="00097D26"/>
    <w:rsid w:val="00097D49"/>
    <w:rsid w:val="000A0011"/>
    <w:rsid w:val="000A0692"/>
    <w:rsid w:val="000A0FAC"/>
    <w:rsid w:val="000A1692"/>
    <w:rsid w:val="000A1803"/>
    <w:rsid w:val="000A19BC"/>
    <w:rsid w:val="000A1C12"/>
    <w:rsid w:val="000A1D31"/>
    <w:rsid w:val="000A1F83"/>
    <w:rsid w:val="000A244F"/>
    <w:rsid w:val="000A26F4"/>
    <w:rsid w:val="000A2D74"/>
    <w:rsid w:val="000A3940"/>
    <w:rsid w:val="000A3CB5"/>
    <w:rsid w:val="000A45A8"/>
    <w:rsid w:val="000A4785"/>
    <w:rsid w:val="000A482A"/>
    <w:rsid w:val="000A4899"/>
    <w:rsid w:val="000A5315"/>
    <w:rsid w:val="000A57A8"/>
    <w:rsid w:val="000A584D"/>
    <w:rsid w:val="000A5919"/>
    <w:rsid w:val="000A591F"/>
    <w:rsid w:val="000A59AD"/>
    <w:rsid w:val="000A5C25"/>
    <w:rsid w:val="000A5D7F"/>
    <w:rsid w:val="000A6036"/>
    <w:rsid w:val="000A60BB"/>
    <w:rsid w:val="000A6336"/>
    <w:rsid w:val="000A6C4B"/>
    <w:rsid w:val="000A77A6"/>
    <w:rsid w:val="000A7D71"/>
    <w:rsid w:val="000B0584"/>
    <w:rsid w:val="000B0A8C"/>
    <w:rsid w:val="000B0B99"/>
    <w:rsid w:val="000B0E2F"/>
    <w:rsid w:val="000B12F9"/>
    <w:rsid w:val="000B140D"/>
    <w:rsid w:val="000B188F"/>
    <w:rsid w:val="000B1A8D"/>
    <w:rsid w:val="000B1FCD"/>
    <w:rsid w:val="000B2112"/>
    <w:rsid w:val="000B25B1"/>
    <w:rsid w:val="000B264D"/>
    <w:rsid w:val="000B2683"/>
    <w:rsid w:val="000B2B68"/>
    <w:rsid w:val="000B32FD"/>
    <w:rsid w:val="000B3369"/>
    <w:rsid w:val="000B3C10"/>
    <w:rsid w:val="000B3C4F"/>
    <w:rsid w:val="000B3D5B"/>
    <w:rsid w:val="000B3EF9"/>
    <w:rsid w:val="000B44C7"/>
    <w:rsid w:val="000B499B"/>
    <w:rsid w:val="000B4FD7"/>
    <w:rsid w:val="000B527F"/>
    <w:rsid w:val="000B56DE"/>
    <w:rsid w:val="000B5E1A"/>
    <w:rsid w:val="000B691D"/>
    <w:rsid w:val="000B748B"/>
    <w:rsid w:val="000B7DC9"/>
    <w:rsid w:val="000B7DDC"/>
    <w:rsid w:val="000C06FF"/>
    <w:rsid w:val="000C074E"/>
    <w:rsid w:val="000C07C0"/>
    <w:rsid w:val="000C0B9D"/>
    <w:rsid w:val="000C0D60"/>
    <w:rsid w:val="000C0F99"/>
    <w:rsid w:val="000C1365"/>
    <w:rsid w:val="000C14C1"/>
    <w:rsid w:val="000C2082"/>
    <w:rsid w:val="000C22C0"/>
    <w:rsid w:val="000C2A0A"/>
    <w:rsid w:val="000C2D4E"/>
    <w:rsid w:val="000C2DAC"/>
    <w:rsid w:val="000C326B"/>
    <w:rsid w:val="000C391A"/>
    <w:rsid w:val="000C3A4B"/>
    <w:rsid w:val="000C3BE1"/>
    <w:rsid w:val="000C3D7C"/>
    <w:rsid w:val="000C4BC1"/>
    <w:rsid w:val="000C521E"/>
    <w:rsid w:val="000C552A"/>
    <w:rsid w:val="000C560F"/>
    <w:rsid w:val="000C56CE"/>
    <w:rsid w:val="000C6075"/>
    <w:rsid w:val="000C650F"/>
    <w:rsid w:val="000C65D5"/>
    <w:rsid w:val="000C6B7A"/>
    <w:rsid w:val="000C6EE0"/>
    <w:rsid w:val="000C734D"/>
    <w:rsid w:val="000C7737"/>
    <w:rsid w:val="000C7D54"/>
    <w:rsid w:val="000C7E56"/>
    <w:rsid w:val="000D0010"/>
    <w:rsid w:val="000D00DD"/>
    <w:rsid w:val="000D0AE1"/>
    <w:rsid w:val="000D1026"/>
    <w:rsid w:val="000D140A"/>
    <w:rsid w:val="000D199C"/>
    <w:rsid w:val="000D19F4"/>
    <w:rsid w:val="000D1CB9"/>
    <w:rsid w:val="000D1F29"/>
    <w:rsid w:val="000D22C8"/>
    <w:rsid w:val="000D25AC"/>
    <w:rsid w:val="000D26C5"/>
    <w:rsid w:val="000D288F"/>
    <w:rsid w:val="000D2930"/>
    <w:rsid w:val="000D2F5D"/>
    <w:rsid w:val="000D32B8"/>
    <w:rsid w:val="000D375B"/>
    <w:rsid w:val="000D3A18"/>
    <w:rsid w:val="000D430C"/>
    <w:rsid w:val="000D435D"/>
    <w:rsid w:val="000D4680"/>
    <w:rsid w:val="000D4806"/>
    <w:rsid w:val="000D4B54"/>
    <w:rsid w:val="000D4D9A"/>
    <w:rsid w:val="000D51AA"/>
    <w:rsid w:val="000D5200"/>
    <w:rsid w:val="000D5816"/>
    <w:rsid w:val="000D5C9F"/>
    <w:rsid w:val="000D5FC8"/>
    <w:rsid w:val="000D60F0"/>
    <w:rsid w:val="000D6721"/>
    <w:rsid w:val="000D6E6B"/>
    <w:rsid w:val="000D732C"/>
    <w:rsid w:val="000D758A"/>
    <w:rsid w:val="000D7696"/>
    <w:rsid w:val="000D77B5"/>
    <w:rsid w:val="000D7AF8"/>
    <w:rsid w:val="000D7BBA"/>
    <w:rsid w:val="000D7EDF"/>
    <w:rsid w:val="000D7F0F"/>
    <w:rsid w:val="000E09F0"/>
    <w:rsid w:val="000E1471"/>
    <w:rsid w:val="000E1714"/>
    <w:rsid w:val="000E1AF3"/>
    <w:rsid w:val="000E1B69"/>
    <w:rsid w:val="000E2201"/>
    <w:rsid w:val="000E273C"/>
    <w:rsid w:val="000E34D6"/>
    <w:rsid w:val="000E3657"/>
    <w:rsid w:val="000E4098"/>
    <w:rsid w:val="000E443C"/>
    <w:rsid w:val="000E467E"/>
    <w:rsid w:val="000E48A4"/>
    <w:rsid w:val="000E4D3C"/>
    <w:rsid w:val="000E512F"/>
    <w:rsid w:val="000E55E8"/>
    <w:rsid w:val="000E57CB"/>
    <w:rsid w:val="000E59B7"/>
    <w:rsid w:val="000E6539"/>
    <w:rsid w:val="000E6D53"/>
    <w:rsid w:val="000E703E"/>
    <w:rsid w:val="000E7166"/>
    <w:rsid w:val="000E7631"/>
    <w:rsid w:val="000E7C5D"/>
    <w:rsid w:val="000E7E06"/>
    <w:rsid w:val="000E7E9E"/>
    <w:rsid w:val="000F021D"/>
    <w:rsid w:val="000F0532"/>
    <w:rsid w:val="000F06E7"/>
    <w:rsid w:val="000F0774"/>
    <w:rsid w:val="000F07D8"/>
    <w:rsid w:val="000F0D83"/>
    <w:rsid w:val="000F16CF"/>
    <w:rsid w:val="000F1864"/>
    <w:rsid w:val="000F1EF6"/>
    <w:rsid w:val="000F1F49"/>
    <w:rsid w:val="000F28A5"/>
    <w:rsid w:val="000F2916"/>
    <w:rsid w:val="000F3287"/>
    <w:rsid w:val="000F3359"/>
    <w:rsid w:val="000F34A2"/>
    <w:rsid w:val="000F3AB3"/>
    <w:rsid w:val="000F3F52"/>
    <w:rsid w:val="000F41DF"/>
    <w:rsid w:val="000F433B"/>
    <w:rsid w:val="000F4573"/>
    <w:rsid w:val="000F5D7C"/>
    <w:rsid w:val="000F60C9"/>
    <w:rsid w:val="000F68D6"/>
    <w:rsid w:val="000F7193"/>
    <w:rsid w:val="000F729B"/>
    <w:rsid w:val="000F762B"/>
    <w:rsid w:val="000F7A66"/>
    <w:rsid w:val="00100446"/>
    <w:rsid w:val="0010047C"/>
    <w:rsid w:val="001006B6"/>
    <w:rsid w:val="00100B91"/>
    <w:rsid w:val="00100CCE"/>
    <w:rsid w:val="00100D26"/>
    <w:rsid w:val="00100D73"/>
    <w:rsid w:val="0010112F"/>
    <w:rsid w:val="0010120B"/>
    <w:rsid w:val="001015E9"/>
    <w:rsid w:val="00101AC6"/>
    <w:rsid w:val="00101FE9"/>
    <w:rsid w:val="00102219"/>
    <w:rsid w:val="00102506"/>
    <w:rsid w:val="00102A19"/>
    <w:rsid w:val="00102AD2"/>
    <w:rsid w:val="00102D09"/>
    <w:rsid w:val="00102ED5"/>
    <w:rsid w:val="0010345B"/>
    <w:rsid w:val="001037B8"/>
    <w:rsid w:val="001038BF"/>
    <w:rsid w:val="00103FB1"/>
    <w:rsid w:val="00104161"/>
    <w:rsid w:val="00104440"/>
    <w:rsid w:val="00104561"/>
    <w:rsid w:val="001047BA"/>
    <w:rsid w:val="0010494E"/>
    <w:rsid w:val="00104BD6"/>
    <w:rsid w:val="00104D23"/>
    <w:rsid w:val="00104E43"/>
    <w:rsid w:val="001059D9"/>
    <w:rsid w:val="00105B21"/>
    <w:rsid w:val="00105F44"/>
    <w:rsid w:val="00106008"/>
    <w:rsid w:val="00106085"/>
    <w:rsid w:val="001067FF"/>
    <w:rsid w:val="00106E00"/>
    <w:rsid w:val="00106E98"/>
    <w:rsid w:val="00106F1E"/>
    <w:rsid w:val="00106F9A"/>
    <w:rsid w:val="00107003"/>
    <w:rsid w:val="00107218"/>
    <w:rsid w:val="001075DD"/>
    <w:rsid w:val="00107609"/>
    <w:rsid w:val="00107623"/>
    <w:rsid w:val="00107C3A"/>
    <w:rsid w:val="0011048E"/>
    <w:rsid w:val="00110A61"/>
    <w:rsid w:val="001111C4"/>
    <w:rsid w:val="00111454"/>
    <w:rsid w:val="001117E3"/>
    <w:rsid w:val="00111892"/>
    <w:rsid w:val="001129E9"/>
    <w:rsid w:val="00112A63"/>
    <w:rsid w:val="00112A78"/>
    <w:rsid w:val="001135DB"/>
    <w:rsid w:val="00113AB0"/>
    <w:rsid w:val="00114203"/>
    <w:rsid w:val="00114A88"/>
    <w:rsid w:val="00114D6F"/>
    <w:rsid w:val="00114EB4"/>
    <w:rsid w:val="00114EDB"/>
    <w:rsid w:val="00114F39"/>
    <w:rsid w:val="00114FF1"/>
    <w:rsid w:val="001151F9"/>
    <w:rsid w:val="00115279"/>
    <w:rsid w:val="001155B8"/>
    <w:rsid w:val="00115AB2"/>
    <w:rsid w:val="00115BE4"/>
    <w:rsid w:val="001162D4"/>
    <w:rsid w:val="00116BFF"/>
    <w:rsid w:val="00116DD7"/>
    <w:rsid w:val="00116FD7"/>
    <w:rsid w:val="001172A5"/>
    <w:rsid w:val="0011739B"/>
    <w:rsid w:val="00117409"/>
    <w:rsid w:val="0011768F"/>
    <w:rsid w:val="0011796A"/>
    <w:rsid w:val="00117972"/>
    <w:rsid w:val="00117A16"/>
    <w:rsid w:val="00117B15"/>
    <w:rsid w:val="00120B93"/>
    <w:rsid w:val="00121198"/>
    <w:rsid w:val="00121508"/>
    <w:rsid w:val="0012156A"/>
    <w:rsid w:val="001216EF"/>
    <w:rsid w:val="001219C2"/>
    <w:rsid w:val="00121AC2"/>
    <w:rsid w:val="00121C7F"/>
    <w:rsid w:val="00121CA2"/>
    <w:rsid w:val="00121ECC"/>
    <w:rsid w:val="00122A44"/>
    <w:rsid w:val="00122E2E"/>
    <w:rsid w:val="00122EAC"/>
    <w:rsid w:val="00122EBC"/>
    <w:rsid w:val="00122F81"/>
    <w:rsid w:val="0012303A"/>
    <w:rsid w:val="00123814"/>
    <w:rsid w:val="00123B51"/>
    <w:rsid w:val="00123D3C"/>
    <w:rsid w:val="00124404"/>
    <w:rsid w:val="00124E4A"/>
    <w:rsid w:val="001254D7"/>
    <w:rsid w:val="00125748"/>
    <w:rsid w:val="00125A9A"/>
    <w:rsid w:val="00125AA3"/>
    <w:rsid w:val="00125CE8"/>
    <w:rsid w:val="00125EF2"/>
    <w:rsid w:val="0012615D"/>
    <w:rsid w:val="0012657D"/>
    <w:rsid w:val="00127418"/>
    <w:rsid w:val="001279C4"/>
    <w:rsid w:val="00127AD3"/>
    <w:rsid w:val="0013023F"/>
    <w:rsid w:val="00130413"/>
    <w:rsid w:val="0013041F"/>
    <w:rsid w:val="001307CF"/>
    <w:rsid w:val="00130A5C"/>
    <w:rsid w:val="00130A79"/>
    <w:rsid w:val="00130D30"/>
    <w:rsid w:val="0013123D"/>
    <w:rsid w:val="00131682"/>
    <w:rsid w:val="00131748"/>
    <w:rsid w:val="00131B0C"/>
    <w:rsid w:val="00131FC9"/>
    <w:rsid w:val="00132CCB"/>
    <w:rsid w:val="00133026"/>
    <w:rsid w:val="00133285"/>
    <w:rsid w:val="00133527"/>
    <w:rsid w:val="00133ADD"/>
    <w:rsid w:val="00133D37"/>
    <w:rsid w:val="00134642"/>
    <w:rsid w:val="001348BF"/>
    <w:rsid w:val="00134D4B"/>
    <w:rsid w:val="00134ED0"/>
    <w:rsid w:val="00135071"/>
    <w:rsid w:val="0013510E"/>
    <w:rsid w:val="0013516A"/>
    <w:rsid w:val="00135364"/>
    <w:rsid w:val="001356F2"/>
    <w:rsid w:val="001358FE"/>
    <w:rsid w:val="00135EB0"/>
    <w:rsid w:val="001368BD"/>
    <w:rsid w:val="00136929"/>
    <w:rsid w:val="0013697A"/>
    <w:rsid w:val="00136E4B"/>
    <w:rsid w:val="00136E98"/>
    <w:rsid w:val="00136F23"/>
    <w:rsid w:val="00137044"/>
    <w:rsid w:val="00137048"/>
    <w:rsid w:val="0013713D"/>
    <w:rsid w:val="00137383"/>
    <w:rsid w:val="001376DC"/>
    <w:rsid w:val="001379DE"/>
    <w:rsid w:val="00137DBA"/>
    <w:rsid w:val="00137DF2"/>
    <w:rsid w:val="00137EE1"/>
    <w:rsid w:val="00137F82"/>
    <w:rsid w:val="00140004"/>
    <w:rsid w:val="0014063F"/>
    <w:rsid w:val="001408CD"/>
    <w:rsid w:val="00140D3C"/>
    <w:rsid w:val="00140D5C"/>
    <w:rsid w:val="00140E28"/>
    <w:rsid w:val="00141472"/>
    <w:rsid w:val="00141F04"/>
    <w:rsid w:val="0014201A"/>
    <w:rsid w:val="0014272C"/>
    <w:rsid w:val="001428CD"/>
    <w:rsid w:val="001428DB"/>
    <w:rsid w:val="001429A7"/>
    <w:rsid w:val="00142F25"/>
    <w:rsid w:val="00143353"/>
    <w:rsid w:val="0014343A"/>
    <w:rsid w:val="0014353B"/>
    <w:rsid w:val="001437A2"/>
    <w:rsid w:val="00143869"/>
    <w:rsid w:val="001445F5"/>
    <w:rsid w:val="001448C3"/>
    <w:rsid w:val="001449C4"/>
    <w:rsid w:val="00145340"/>
    <w:rsid w:val="001456FD"/>
    <w:rsid w:val="00145793"/>
    <w:rsid w:val="00145901"/>
    <w:rsid w:val="001459C3"/>
    <w:rsid w:val="00145B70"/>
    <w:rsid w:val="00146DE6"/>
    <w:rsid w:val="001471E4"/>
    <w:rsid w:val="001472C1"/>
    <w:rsid w:val="00147305"/>
    <w:rsid w:val="00147488"/>
    <w:rsid w:val="001474D6"/>
    <w:rsid w:val="00147695"/>
    <w:rsid w:val="00147ACB"/>
    <w:rsid w:val="00147DAA"/>
    <w:rsid w:val="001503B7"/>
    <w:rsid w:val="0015077D"/>
    <w:rsid w:val="00150911"/>
    <w:rsid w:val="00150995"/>
    <w:rsid w:val="00150DB9"/>
    <w:rsid w:val="0015141B"/>
    <w:rsid w:val="001517D3"/>
    <w:rsid w:val="00151B1F"/>
    <w:rsid w:val="00151C31"/>
    <w:rsid w:val="00152147"/>
    <w:rsid w:val="00153020"/>
    <w:rsid w:val="0015332C"/>
    <w:rsid w:val="001535A8"/>
    <w:rsid w:val="00153AA2"/>
    <w:rsid w:val="0015445A"/>
    <w:rsid w:val="00154465"/>
    <w:rsid w:val="0015468D"/>
    <w:rsid w:val="00154E9A"/>
    <w:rsid w:val="001551C5"/>
    <w:rsid w:val="001555A3"/>
    <w:rsid w:val="00155943"/>
    <w:rsid w:val="00155E81"/>
    <w:rsid w:val="00155F30"/>
    <w:rsid w:val="001560E5"/>
    <w:rsid w:val="0015641E"/>
    <w:rsid w:val="001564F6"/>
    <w:rsid w:val="001566F2"/>
    <w:rsid w:val="0015708C"/>
    <w:rsid w:val="0015724A"/>
    <w:rsid w:val="001574A7"/>
    <w:rsid w:val="00157995"/>
    <w:rsid w:val="00157C42"/>
    <w:rsid w:val="00157F4E"/>
    <w:rsid w:val="00160698"/>
    <w:rsid w:val="0016092E"/>
    <w:rsid w:val="001611B3"/>
    <w:rsid w:val="0016131E"/>
    <w:rsid w:val="001614A0"/>
    <w:rsid w:val="0016182F"/>
    <w:rsid w:val="001618AA"/>
    <w:rsid w:val="00161AF9"/>
    <w:rsid w:val="00162169"/>
    <w:rsid w:val="00162392"/>
    <w:rsid w:val="00162B4A"/>
    <w:rsid w:val="00163404"/>
    <w:rsid w:val="00163971"/>
    <w:rsid w:val="001639BD"/>
    <w:rsid w:val="00164498"/>
    <w:rsid w:val="0016479C"/>
    <w:rsid w:val="001649A0"/>
    <w:rsid w:val="00164D52"/>
    <w:rsid w:val="00164D84"/>
    <w:rsid w:val="001654FB"/>
    <w:rsid w:val="00165514"/>
    <w:rsid w:val="0016551E"/>
    <w:rsid w:val="0016573D"/>
    <w:rsid w:val="001668E4"/>
    <w:rsid w:val="00166B83"/>
    <w:rsid w:val="00167319"/>
    <w:rsid w:val="00167905"/>
    <w:rsid w:val="0016793B"/>
    <w:rsid w:val="001679F4"/>
    <w:rsid w:val="00167A49"/>
    <w:rsid w:val="00167EB7"/>
    <w:rsid w:val="00167F3F"/>
    <w:rsid w:val="0017033E"/>
    <w:rsid w:val="00170A7B"/>
    <w:rsid w:val="00170CD5"/>
    <w:rsid w:val="00170E2A"/>
    <w:rsid w:val="001715CA"/>
    <w:rsid w:val="001715E8"/>
    <w:rsid w:val="00171910"/>
    <w:rsid w:val="00171B57"/>
    <w:rsid w:val="00171BD3"/>
    <w:rsid w:val="00171C86"/>
    <w:rsid w:val="00171E74"/>
    <w:rsid w:val="0017238A"/>
    <w:rsid w:val="00172663"/>
    <w:rsid w:val="00172EAE"/>
    <w:rsid w:val="00173871"/>
    <w:rsid w:val="00173885"/>
    <w:rsid w:val="00173F11"/>
    <w:rsid w:val="0017426A"/>
    <w:rsid w:val="0017487C"/>
    <w:rsid w:val="00174C2B"/>
    <w:rsid w:val="001756F1"/>
    <w:rsid w:val="0017582F"/>
    <w:rsid w:val="00175B19"/>
    <w:rsid w:val="0017673A"/>
    <w:rsid w:val="001767D3"/>
    <w:rsid w:val="00176B67"/>
    <w:rsid w:val="00176C5D"/>
    <w:rsid w:val="00177303"/>
    <w:rsid w:val="00177925"/>
    <w:rsid w:val="00177D41"/>
    <w:rsid w:val="00177FDC"/>
    <w:rsid w:val="00180AD4"/>
    <w:rsid w:val="00180CFB"/>
    <w:rsid w:val="00180D8E"/>
    <w:rsid w:val="00180EAC"/>
    <w:rsid w:val="001811D3"/>
    <w:rsid w:val="00181575"/>
    <w:rsid w:val="00181899"/>
    <w:rsid w:val="001818B3"/>
    <w:rsid w:val="00182003"/>
    <w:rsid w:val="001823DE"/>
    <w:rsid w:val="001824F3"/>
    <w:rsid w:val="001828C5"/>
    <w:rsid w:val="00182E06"/>
    <w:rsid w:val="00182F58"/>
    <w:rsid w:val="0018372B"/>
    <w:rsid w:val="00184140"/>
    <w:rsid w:val="00184388"/>
    <w:rsid w:val="00184592"/>
    <w:rsid w:val="00184848"/>
    <w:rsid w:val="00184F75"/>
    <w:rsid w:val="0018505E"/>
    <w:rsid w:val="001850D6"/>
    <w:rsid w:val="001855F9"/>
    <w:rsid w:val="00185977"/>
    <w:rsid w:val="00185C8A"/>
    <w:rsid w:val="00185E29"/>
    <w:rsid w:val="00185EA7"/>
    <w:rsid w:val="001866C3"/>
    <w:rsid w:val="00186866"/>
    <w:rsid w:val="001869CA"/>
    <w:rsid w:val="001879BD"/>
    <w:rsid w:val="00187B8C"/>
    <w:rsid w:val="00187BD9"/>
    <w:rsid w:val="00187DAE"/>
    <w:rsid w:val="00187F81"/>
    <w:rsid w:val="0019035D"/>
    <w:rsid w:val="00190447"/>
    <w:rsid w:val="00190481"/>
    <w:rsid w:val="001904EF"/>
    <w:rsid w:val="00190B32"/>
    <w:rsid w:val="00190BED"/>
    <w:rsid w:val="00190D09"/>
    <w:rsid w:val="00191183"/>
    <w:rsid w:val="001911AC"/>
    <w:rsid w:val="001915ED"/>
    <w:rsid w:val="0019161B"/>
    <w:rsid w:val="001917ED"/>
    <w:rsid w:val="00192240"/>
    <w:rsid w:val="0019240D"/>
    <w:rsid w:val="00192473"/>
    <w:rsid w:val="00192AC6"/>
    <w:rsid w:val="001934CC"/>
    <w:rsid w:val="0019396C"/>
    <w:rsid w:val="0019457E"/>
    <w:rsid w:val="0019473B"/>
    <w:rsid w:val="0019499E"/>
    <w:rsid w:val="00194A8D"/>
    <w:rsid w:val="00195CC6"/>
    <w:rsid w:val="00195EA1"/>
    <w:rsid w:val="0019650E"/>
    <w:rsid w:val="00196848"/>
    <w:rsid w:val="00196998"/>
    <w:rsid w:val="001969E1"/>
    <w:rsid w:val="00196B28"/>
    <w:rsid w:val="00196D16"/>
    <w:rsid w:val="00196F73"/>
    <w:rsid w:val="00197029"/>
    <w:rsid w:val="0019735B"/>
    <w:rsid w:val="00197743"/>
    <w:rsid w:val="00197B85"/>
    <w:rsid w:val="00197BA4"/>
    <w:rsid w:val="00197D59"/>
    <w:rsid w:val="00197DD4"/>
    <w:rsid w:val="001A0080"/>
    <w:rsid w:val="001A00D9"/>
    <w:rsid w:val="001A051E"/>
    <w:rsid w:val="001A05A4"/>
    <w:rsid w:val="001A07C5"/>
    <w:rsid w:val="001A0E2B"/>
    <w:rsid w:val="001A1955"/>
    <w:rsid w:val="001A1FB0"/>
    <w:rsid w:val="001A25FC"/>
    <w:rsid w:val="001A2884"/>
    <w:rsid w:val="001A3089"/>
    <w:rsid w:val="001A3681"/>
    <w:rsid w:val="001A3723"/>
    <w:rsid w:val="001A376E"/>
    <w:rsid w:val="001A3AFD"/>
    <w:rsid w:val="001A3EC6"/>
    <w:rsid w:val="001A40A8"/>
    <w:rsid w:val="001A512E"/>
    <w:rsid w:val="001A53DF"/>
    <w:rsid w:val="001A56C7"/>
    <w:rsid w:val="001A5E5E"/>
    <w:rsid w:val="001A624C"/>
    <w:rsid w:val="001A62D1"/>
    <w:rsid w:val="001A6A61"/>
    <w:rsid w:val="001A70AC"/>
    <w:rsid w:val="001A7218"/>
    <w:rsid w:val="001A7C4B"/>
    <w:rsid w:val="001B010D"/>
    <w:rsid w:val="001B0D8A"/>
    <w:rsid w:val="001B0DF4"/>
    <w:rsid w:val="001B0E0F"/>
    <w:rsid w:val="001B1C32"/>
    <w:rsid w:val="001B1D24"/>
    <w:rsid w:val="001B1FAD"/>
    <w:rsid w:val="001B235C"/>
    <w:rsid w:val="001B2796"/>
    <w:rsid w:val="001B2E5D"/>
    <w:rsid w:val="001B31B9"/>
    <w:rsid w:val="001B36C3"/>
    <w:rsid w:val="001B4625"/>
    <w:rsid w:val="001B4848"/>
    <w:rsid w:val="001B4BA5"/>
    <w:rsid w:val="001B4FE8"/>
    <w:rsid w:val="001B50C7"/>
    <w:rsid w:val="001B51A3"/>
    <w:rsid w:val="001B543E"/>
    <w:rsid w:val="001B5EB6"/>
    <w:rsid w:val="001B620C"/>
    <w:rsid w:val="001B65D6"/>
    <w:rsid w:val="001B6664"/>
    <w:rsid w:val="001B73F7"/>
    <w:rsid w:val="001B7635"/>
    <w:rsid w:val="001B7B32"/>
    <w:rsid w:val="001B7B86"/>
    <w:rsid w:val="001B7DAC"/>
    <w:rsid w:val="001C0105"/>
    <w:rsid w:val="001C011D"/>
    <w:rsid w:val="001C0292"/>
    <w:rsid w:val="001C06AA"/>
    <w:rsid w:val="001C06BD"/>
    <w:rsid w:val="001C0807"/>
    <w:rsid w:val="001C0DEF"/>
    <w:rsid w:val="001C186D"/>
    <w:rsid w:val="001C1E17"/>
    <w:rsid w:val="001C25F9"/>
    <w:rsid w:val="001C27DF"/>
    <w:rsid w:val="001C2D74"/>
    <w:rsid w:val="001C3462"/>
    <w:rsid w:val="001C3694"/>
    <w:rsid w:val="001C38C8"/>
    <w:rsid w:val="001C3C1D"/>
    <w:rsid w:val="001C46E4"/>
    <w:rsid w:val="001C480A"/>
    <w:rsid w:val="001C4B28"/>
    <w:rsid w:val="001C4E9C"/>
    <w:rsid w:val="001C511B"/>
    <w:rsid w:val="001C529F"/>
    <w:rsid w:val="001C53CA"/>
    <w:rsid w:val="001C5851"/>
    <w:rsid w:val="001C59E7"/>
    <w:rsid w:val="001C5D4D"/>
    <w:rsid w:val="001C5F75"/>
    <w:rsid w:val="001C6323"/>
    <w:rsid w:val="001C64AB"/>
    <w:rsid w:val="001C6575"/>
    <w:rsid w:val="001C681B"/>
    <w:rsid w:val="001C6890"/>
    <w:rsid w:val="001C6C9B"/>
    <w:rsid w:val="001C6F81"/>
    <w:rsid w:val="001C759D"/>
    <w:rsid w:val="001C7601"/>
    <w:rsid w:val="001C76A9"/>
    <w:rsid w:val="001C76C5"/>
    <w:rsid w:val="001C7CCA"/>
    <w:rsid w:val="001C7FCA"/>
    <w:rsid w:val="001D0265"/>
    <w:rsid w:val="001D04EE"/>
    <w:rsid w:val="001D0661"/>
    <w:rsid w:val="001D07C2"/>
    <w:rsid w:val="001D0C91"/>
    <w:rsid w:val="001D0D60"/>
    <w:rsid w:val="001D0FD7"/>
    <w:rsid w:val="001D1041"/>
    <w:rsid w:val="001D197B"/>
    <w:rsid w:val="001D1C47"/>
    <w:rsid w:val="001D1EFF"/>
    <w:rsid w:val="001D1FB1"/>
    <w:rsid w:val="001D27DD"/>
    <w:rsid w:val="001D2861"/>
    <w:rsid w:val="001D3646"/>
    <w:rsid w:val="001D3D2C"/>
    <w:rsid w:val="001D4091"/>
    <w:rsid w:val="001D4730"/>
    <w:rsid w:val="001D4857"/>
    <w:rsid w:val="001D488C"/>
    <w:rsid w:val="001D518C"/>
    <w:rsid w:val="001D524E"/>
    <w:rsid w:val="001D5288"/>
    <w:rsid w:val="001D52DF"/>
    <w:rsid w:val="001D54D5"/>
    <w:rsid w:val="001D5704"/>
    <w:rsid w:val="001D5881"/>
    <w:rsid w:val="001D61B8"/>
    <w:rsid w:val="001D6A00"/>
    <w:rsid w:val="001D6D1C"/>
    <w:rsid w:val="001D6E28"/>
    <w:rsid w:val="001D7289"/>
    <w:rsid w:val="001D73B3"/>
    <w:rsid w:val="001D7658"/>
    <w:rsid w:val="001D7AA2"/>
    <w:rsid w:val="001D7EC2"/>
    <w:rsid w:val="001D7ECC"/>
    <w:rsid w:val="001E01A3"/>
    <w:rsid w:val="001E0583"/>
    <w:rsid w:val="001E0686"/>
    <w:rsid w:val="001E083E"/>
    <w:rsid w:val="001E0954"/>
    <w:rsid w:val="001E0CAB"/>
    <w:rsid w:val="001E0E88"/>
    <w:rsid w:val="001E1A32"/>
    <w:rsid w:val="001E1B49"/>
    <w:rsid w:val="001E1F0A"/>
    <w:rsid w:val="001E1FCB"/>
    <w:rsid w:val="001E2274"/>
    <w:rsid w:val="001E2551"/>
    <w:rsid w:val="001E2605"/>
    <w:rsid w:val="001E311B"/>
    <w:rsid w:val="001E3153"/>
    <w:rsid w:val="001E3205"/>
    <w:rsid w:val="001E3EB9"/>
    <w:rsid w:val="001E42EA"/>
    <w:rsid w:val="001E45D0"/>
    <w:rsid w:val="001E4A50"/>
    <w:rsid w:val="001E5049"/>
    <w:rsid w:val="001E5210"/>
    <w:rsid w:val="001E53D6"/>
    <w:rsid w:val="001E5701"/>
    <w:rsid w:val="001E5FC9"/>
    <w:rsid w:val="001E62F2"/>
    <w:rsid w:val="001E6538"/>
    <w:rsid w:val="001E6796"/>
    <w:rsid w:val="001E6E98"/>
    <w:rsid w:val="001E7550"/>
    <w:rsid w:val="001E7B19"/>
    <w:rsid w:val="001E7F1E"/>
    <w:rsid w:val="001F07C4"/>
    <w:rsid w:val="001F0B1A"/>
    <w:rsid w:val="001F1669"/>
    <w:rsid w:val="001F16D0"/>
    <w:rsid w:val="001F1EF9"/>
    <w:rsid w:val="001F2638"/>
    <w:rsid w:val="001F2893"/>
    <w:rsid w:val="001F28FD"/>
    <w:rsid w:val="001F29DA"/>
    <w:rsid w:val="001F2A9E"/>
    <w:rsid w:val="001F2AB0"/>
    <w:rsid w:val="001F2D76"/>
    <w:rsid w:val="001F3437"/>
    <w:rsid w:val="001F3815"/>
    <w:rsid w:val="001F3AA1"/>
    <w:rsid w:val="001F3BD2"/>
    <w:rsid w:val="001F3BD8"/>
    <w:rsid w:val="001F41AF"/>
    <w:rsid w:val="001F4519"/>
    <w:rsid w:val="001F49A7"/>
    <w:rsid w:val="001F4AC8"/>
    <w:rsid w:val="001F5199"/>
    <w:rsid w:val="001F5208"/>
    <w:rsid w:val="001F5218"/>
    <w:rsid w:val="001F5AB6"/>
    <w:rsid w:val="001F6040"/>
    <w:rsid w:val="001F675E"/>
    <w:rsid w:val="001F6C62"/>
    <w:rsid w:val="001F6F91"/>
    <w:rsid w:val="001F7272"/>
    <w:rsid w:val="001F7579"/>
    <w:rsid w:val="001F7C2B"/>
    <w:rsid w:val="001F7C8A"/>
    <w:rsid w:val="001F7C94"/>
    <w:rsid w:val="001F7E80"/>
    <w:rsid w:val="001F7F8C"/>
    <w:rsid w:val="00200066"/>
    <w:rsid w:val="0020023B"/>
    <w:rsid w:val="002004C9"/>
    <w:rsid w:val="002007F8"/>
    <w:rsid w:val="00200A2C"/>
    <w:rsid w:val="00201689"/>
    <w:rsid w:val="002016B8"/>
    <w:rsid w:val="00201736"/>
    <w:rsid w:val="00201FF5"/>
    <w:rsid w:val="00202049"/>
    <w:rsid w:val="00202219"/>
    <w:rsid w:val="00202249"/>
    <w:rsid w:val="00202279"/>
    <w:rsid w:val="002023DB"/>
    <w:rsid w:val="00202518"/>
    <w:rsid w:val="002025A6"/>
    <w:rsid w:val="002027C8"/>
    <w:rsid w:val="00202B03"/>
    <w:rsid w:val="00202BE0"/>
    <w:rsid w:val="00203740"/>
    <w:rsid w:val="0020390F"/>
    <w:rsid w:val="002039B6"/>
    <w:rsid w:val="00203A3A"/>
    <w:rsid w:val="00203F17"/>
    <w:rsid w:val="00203FC7"/>
    <w:rsid w:val="00204220"/>
    <w:rsid w:val="002044FD"/>
    <w:rsid w:val="00204773"/>
    <w:rsid w:val="00204B7E"/>
    <w:rsid w:val="00204BC9"/>
    <w:rsid w:val="002051F8"/>
    <w:rsid w:val="00205913"/>
    <w:rsid w:val="0020597E"/>
    <w:rsid w:val="00205B0C"/>
    <w:rsid w:val="00205DF1"/>
    <w:rsid w:val="00205F4A"/>
    <w:rsid w:val="00205FEF"/>
    <w:rsid w:val="00206356"/>
    <w:rsid w:val="00207168"/>
    <w:rsid w:val="00207603"/>
    <w:rsid w:val="002078CD"/>
    <w:rsid w:val="00207AB1"/>
    <w:rsid w:val="0021034B"/>
    <w:rsid w:val="0021070F"/>
    <w:rsid w:val="002109FB"/>
    <w:rsid w:val="00210C56"/>
    <w:rsid w:val="00210D0E"/>
    <w:rsid w:val="00210E00"/>
    <w:rsid w:val="00211195"/>
    <w:rsid w:val="0021177B"/>
    <w:rsid w:val="002119CA"/>
    <w:rsid w:val="00211CCD"/>
    <w:rsid w:val="00211EAD"/>
    <w:rsid w:val="002120F7"/>
    <w:rsid w:val="0021354A"/>
    <w:rsid w:val="00214221"/>
    <w:rsid w:val="00214398"/>
    <w:rsid w:val="00214845"/>
    <w:rsid w:val="0021488F"/>
    <w:rsid w:val="002149B3"/>
    <w:rsid w:val="00214AD7"/>
    <w:rsid w:val="0021595D"/>
    <w:rsid w:val="00215EB0"/>
    <w:rsid w:val="00215FE0"/>
    <w:rsid w:val="002160F1"/>
    <w:rsid w:val="002162D0"/>
    <w:rsid w:val="002164F7"/>
    <w:rsid w:val="0021679E"/>
    <w:rsid w:val="00216A32"/>
    <w:rsid w:val="00216E9E"/>
    <w:rsid w:val="00217130"/>
    <w:rsid w:val="002171C5"/>
    <w:rsid w:val="00217446"/>
    <w:rsid w:val="002177FD"/>
    <w:rsid w:val="00217A27"/>
    <w:rsid w:val="00217AA4"/>
    <w:rsid w:val="002200B6"/>
    <w:rsid w:val="00220205"/>
    <w:rsid w:val="00220CE6"/>
    <w:rsid w:val="00221014"/>
    <w:rsid w:val="00221965"/>
    <w:rsid w:val="002220F3"/>
    <w:rsid w:val="002227D3"/>
    <w:rsid w:val="00222B5E"/>
    <w:rsid w:val="00222F2C"/>
    <w:rsid w:val="002234A3"/>
    <w:rsid w:val="002234ED"/>
    <w:rsid w:val="00223550"/>
    <w:rsid w:val="0022380F"/>
    <w:rsid w:val="00223BC8"/>
    <w:rsid w:val="00223FA6"/>
    <w:rsid w:val="00224629"/>
    <w:rsid w:val="00224CFF"/>
    <w:rsid w:val="00224D8E"/>
    <w:rsid w:val="00224DAC"/>
    <w:rsid w:val="00225263"/>
    <w:rsid w:val="002257E0"/>
    <w:rsid w:val="0022585D"/>
    <w:rsid w:val="00225CAB"/>
    <w:rsid w:val="00225F6B"/>
    <w:rsid w:val="00225F9B"/>
    <w:rsid w:val="002266C7"/>
    <w:rsid w:val="002267C1"/>
    <w:rsid w:val="0022699F"/>
    <w:rsid w:val="00226E95"/>
    <w:rsid w:val="002276C1"/>
    <w:rsid w:val="002277A7"/>
    <w:rsid w:val="00227DF1"/>
    <w:rsid w:val="00227DFA"/>
    <w:rsid w:val="00227E85"/>
    <w:rsid w:val="0023017A"/>
    <w:rsid w:val="002302CD"/>
    <w:rsid w:val="00230369"/>
    <w:rsid w:val="00230395"/>
    <w:rsid w:val="00230592"/>
    <w:rsid w:val="00230C94"/>
    <w:rsid w:val="00230E25"/>
    <w:rsid w:val="00230F0B"/>
    <w:rsid w:val="00230F37"/>
    <w:rsid w:val="002311EF"/>
    <w:rsid w:val="00231B54"/>
    <w:rsid w:val="00231CBD"/>
    <w:rsid w:val="00232052"/>
    <w:rsid w:val="002322A2"/>
    <w:rsid w:val="00232925"/>
    <w:rsid w:val="002329C4"/>
    <w:rsid w:val="00232E0C"/>
    <w:rsid w:val="00232FAD"/>
    <w:rsid w:val="002332BC"/>
    <w:rsid w:val="002335B6"/>
    <w:rsid w:val="0023377D"/>
    <w:rsid w:val="00233868"/>
    <w:rsid w:val="0023391E"/>
    <w:rsid w:val="00233BD0"/>
    <w:rsid w:val="00233CDD"/>
    <w:rsid w:val="00233D95"/>
    <w:rsid w:val="0023457E"/>
    <w:rsid w:val="00234A54"/>
    <w:rsid w:val="00234C6B"/>
    <w:rsid w:val="002354CF"/>
    <w:rsid w:val="00235717"/>
    <w:rsid w:val="00235759"/>
    <w:rsid w:val="00236717"/>
    <w:rsid w:val="00236C5D"/>
    <w:rsid w:val="002371B4"/>
    <w:rsid w:val="00237420"/>
    <w:rsid w:val="0023789F"/>
    <w:rsid w:val="00237EB6"/>
    <w:rsid w:val="0024012A"/>
    <w:rsid w:val="0024027F"/>
    <w:rsid w:val="00240808"/>
    <w:rsid w:val="002409B8"/>
    <w:rsid w:val="00240A10"/>
    <w:rsid w:val="0024133B"/>
    <w:rsid w:val="0024179B"/>
    <w:rsid w:val="00241ACC"/>
    <w:rsid w:val="00242116"/>
    <w:rsid w:val="002423B3"/>
    <w:rsid w:val="00242798"/>
    <w:rsid w:val="002428B8"/>
    <w:rsid w:val="00242921"/>
    <w:rsid w:val="00243BE7"/>
    <w:rsid w:val="00243E32"/>
    <w:rsid w:val="002443BA"/>
    <w:rsid w:val="0024484D"/>
    <w:rsid w:val="00244EF2"/>
    <w:rsid w:val="00245592"/>
    <w:rsid w:val="002457F1"/>
    <w:rsid w:val="002457FA"/>
    <w:rsid w:val="00245C3D"/>
    <w:rsid w:val="002461F3"/>
    <w:rsid w:val="00246872"/>
    <w:rsid w:val="002469F1"/>
    <w:rsid w:val="00246B2D"/>
    <w:rsid w:val="00246C96"/>
    <w:rsid w:val="00247309"/>
    <w:rsid w:val="0024758D"/>
    <w:rsid w:val="00247D95"/>
    <w:rsid w:val="00250370"/>
    <w:rsid w:val="00250414"/>
    <w:rsid w:val="002509E2"/>
    <w:rsid w:val="00250D9C"/>
    <w:rsid w:val="002514DC"/>
    <w:rsid w:val="002515CA"/>
    <w:rsid w:val="0025161A"/>
    <w:rsid w:val="002516A1"/>
    <w:rsid w:val="002518C6"/>
    <w:rsid w:val="00251DAC"/>
    <w:rsid w:val="0025273D"/>
    <w:rsid w:val="0025287D"/>
    <w:rsid w:val="00252B96"/>
    <w:rsid w:val="002530B0"/>
    <w:rsid w:val="0025340B"/>
    <w:rsid w:val="002534FA"/>
    <w:rsid w:val="002537FA"/>
    <w:rsid w:val="00253CC0"/>
    <w:rsid w:val="00253CC2"/>
    <w:rsid w:val="00253CD5"/>
    <w:rsid w:val="00254023"/>
    <w:rsid w:val="0025444C"/>
    <w:rsid w:val="00254D33"/>
    <w:rsid w:val="00254D8C"/>
    <w:rsid w:val="00255182"/>
    <w:rsid w:val="002558D5"/>
    <w:rsid w:val="00255AC9"/>
    <w:rsid w:val="00255EB6"/>
    <w:rsid w:val="002562C5"/>
    <w:rsid w:val="00256495"/>
    <w:rsid w:val="00256503"/>
    <w:rsid w:val="0025688C"/>
    <w:rsid w:val="0025697E"/>
    <w:rsid w:val="00256D2F"/>
    <w:rsid w:val="00256FBB"/>
    <w:rsid w:val="002571A0"/>
    <w:rsid w:val="00257306"/>
    <w:rsid w:val="002573C5"/>
    <w:rsid w:val="00257528"/>
    <w:rsid w:val="002576FF"/>
    <w:rsid w:val="00257CF5"/>
    <w:rsid w:val="00257F7E"/>
    <w:rsid w:val="002600E6"/>
    <w:rsid w:val="002602D9"/>
    <w:rsid w:val="002604BF"/>
    <w:rsid w:val="002605DF"/>
    <w:rsid w:val="002608AE"/>
    <w:rsid w:val="00260A46"/>
    <w:rsid w:val="0026109C"/>
    <w:rsid w:val="00261808"/>
    <w:rsid w:val="00261832"/>
    <w:rsid w:val="00261A3B"/>
    <w:rsid w:val="00261AD4"/>
    <w:rsid w:val="0026213A"/>
    <w:rsid w:val="00262292"/>
    <w:rsid w:val="002624DF"/>
    <w:rsid w:val="00262587"/>
    <w:rsid w:val="0026301A"/>
    <w:rsid w:val="00263113"/>
    <w:rsid w:val="00263862"/>
    <w:rsid w:val="002638DC"/>
    <w:rsid w:val="00263A7E"/>
    <w:rsid w:val="0026461B"/>
    <w:rsid w:val="002649E1"/>
    <w:rsid w:val="00264C26"/>
    <w:rsid w:val="00264DBB"/>
    <w:rsid w:val="00265380"/>
    <w:rsid w:val="0026565A"/>
    <w:rsid w:val="00265BAA"/>
    <w:rsid w:val="00265BFF"/>
    <w:rsid w:val="002665C7"/>
    <w:rsid w:val="00266887"/>
    <w:rsid w:val="00266890"/>
    <w:rsid w:val="00266901"/>
    <w:rsid w:val="00266985"/>
    <w:rsid w:val="002669E5"/>
    <w:rsid w:val="00266A3B"/>
    <w:rsid w:val="00266A6D"/>
    <w:rsid w:val="00266C95"/>
    <w:rsid w:val="00267495"/>
    <w:rsid w:val="002679C3"/>
    <w:rsid w:val="00267AF8"/>
    <w:rsid w:val="00267B58"/>
    <w:rsid w:val="00270271"/>
    <w:rsid w:val="00270425"/>
    <w:rsid w:val="0027050B"/>
    <w:rsid w:val="00270568"/>
    <w:rsid w:val="002714B9"/>
    <w:rsid w:val="00271608"/>
    <w:rsid w:val="00271B43"/>
    <w:rsid w:val="00271C0A"/>
    <w:rsid w:val="00271EC0"/>
    <w:rsid w:val="00271EF4"/>
    <w:rsid w:val="00271FD4"/>
    <w:rsid w:val="00271FF9"/>
    <w:rsid w:val="0027252C"/>
    <w:rsid w:val="00272B91"/>
    <w:rsid w:val="002738B0"/>
    <w:rsid w:val="002738CD"/>
    <w:rsid w:val="002739AA"/>
    <w:rsid w:val="00274128"/>
    <w:rsid w:val="002741E8"/>
    <w:rsid w:val="00274425"/>
    <w:rsid w:val="002744D2"/>
    <w:rsid w:val="002748AB"/>
    <w:rsid w:val="002749AE"/>
    <w:rsid w:val="00274B12"/>
    <w:rsid w:val="00274B8B"/>
    <w:rsid w:val="00274F48"/>
    <w:rsid w:val="00275030"/>
    <w:rsid w:val="0027503F"/>
    <w:rsid w:val="002750B0"/>
    <w:rsid w:val="00275673"/>
    <w:rsid w:val="002757AF"/>
    <w:rsid w:val="0027602A"/>
    <w:rsid w:val="00276A5D"/>
    <w:rsid w:val="0027700E"/>
    <w:rsid w:val="0027705B"/>
    <w:rsid w:val="00277131"/>
    <w:rsid w:val="00277187"/>
    <w:rsid w:val="0027740D"/>
    <w:rsid w:val="0027766D"/>
    <w:rsid w:val="002779F6"/>
    <w:rsid w:val="00277A84"/>
    <w:rsid w:val="00277E65"/>
    <w:rsid w:val="00277F82"/>
    <w:rsid w:val="00280698"/>
    <w:rsid w:val="002806DE"/>
    <w:rsid w:val="00280A79"/>
    <w:rsid w:val="00280D04"/>
    <w:rsid w:val="00280DEA"/>
    <w:rsid w:val="00280E47"/>
    <w:rsid w:val="002817A0"/>
    <w:rsid w:val="002817EF"/>
    <w:rsid w:val="00281E8D"/>
    <w:rsid w:val="00282110"/>
    <w:rsid w:val="002821EA"/>
    <w:rsid w:val="002823A4"/>
    <w:rsid w:val="0028289A"/>
    <w:rsid w:val="00282DB7"/>
    <w:rsid w:val="00282FCD"/>
    <w:rsid w:val="00283135"/>
    <w:rsid w:val="002831F2"/>
    <w:rsid w:val="002831FF"/>
    <w:rsid w:val="00283B8F"/>
    <w:rsid w:val="002843A1"/>
    <w:rsid w:val="00284524"/>
    <w:rsid w:val="002852BE"/>
    <w:rsid w:val="00286336"/>
    <w:rsid w:val="00286476"/>
    <w:rsid w:val="00286677"/>
    <w:rsid w:val="00286719"/>
    <w:rsid w:val="002868F5"/>
    <w:rsid w:val="00286BFC"/>
    <w:rsid w:val="00286C60"/>
    <w:rsid w:val="00287450"/>
    <w:rsid w:val="002876DD"/>
    <w:rsid w:val="00287951"/>
    <w:rsid w:val="00287C21"/>
    <w:rsid w:val="00287F14"/>
    <w:rsid w:val="002904E3"/>
    <w:rsid w:val="0029081C"/>
    <w:rsid w:val="00290AEF"/>
    <w:rsid w:val="00290BE2"/>
    <w:rsid w:val="00291FE3"/>
    <w:rsid w:val="0029296E"/>
    <w:rsid w:val="00292FA8"/>
    <w:rsid w:val="00293132"/>
    <w:rsid w:val="002938B1"/>
    <w:rsid w:val="00293940"/>
    <w:rsid w:val="00293CAF"/>
    <w:rsid w:val="00293D6B"/>
    <w:rsid w:val="00293E6E"/>
    <w:rsid w:val="00294508"/>
    <w:rsid w:val="00294594"/>
    <w:rsid w:val="00294FAA"/>
    <w:rsid w:val="002958FD"/>
    <w:rsid w:val="00295AEE"/>
    <w:rsid w:val="00295AF6"/>
    <w:rsid w:val="00295B0A"/>
    <w:rsid w:val="00295BA6"/>
    <w:rsid w:val="00295D45"/>
    <w:rsid w:val="00295DBA"/>
    <w:rsid w:val="002962E0"/>
    <w:rsid w:val="00296A3D"/>
    <w:rsid w:val="00296B0B"/>
    <w:rsid w:val="00296D41"/>
    <w:rsid w:val="00296E64"/>
    <w:rsid w:val="00297C2F"/>
    <w:rsid w:val="002A0128"/>
    <w:rsid w:val="002A0353"/>
    <w:rsid w:val="002A0BEE"/>
    <w:rsid w:val="002A0E65"/>
    <w:rsid w:val="002A1218"/>
    <w:rsid w:val="002A1375"/>
    <w:rsid w:val="002A15DB"/>
    <w:rsid w:val="002A19DE"/>
    <w:rsid w:val="002A1C9D"/>
    <w:rsid w:val="002A1E47"/>
    <w:rsid w:val="002A256B"/>
    <w:rsid w:val="002A291C"/>
    <w:rsid w:val="002A2C0D"/>
    <w:rsid w:val="002A3A3D"/>
    <w:rsid w:val="002A3BEA"/>
    <w:rsid w:val="002A3C39"/>
    <w:rsid w:val="002A3CB8"/>
    <w:rsid w:val="002A41D2"/>
    <w:rsid w:val="002A4260"/>
    <w:rsid w:val="002A463C"/>
    <w:rsid w:val="002A4817"/>
    <w:rsid w:val="002A5A67"/>
    <w:rsid w:val="002A626F"/>
    <w:rsid w:val="002A671A"/>
    <w:rsid w:val="002A6788"/>
    <w:rsid w:val="002A6A39"/>
    <w:rsid w:val="002A6B61"/>
    <w:rsid w:val="002A6C0D"/>
    <w:rsid w:val="002A6EC1"/>
    <w:rsid w:val="002A7253"/>
    <w:rsid w:val="002A74D6"/>
    <w:rsid w:val="002A74FA"/>
    <w:rsid w:val="002A7F13"/>
    <w:rsid w:val="002A7F71"/>
    <w:rsid w:val="002B00C2"/>
    <w:rsid w:val="002B0411"/>
    <w:rsid w:val="002B0888"/>
    <w:rsid w:val="002B08D0"/>
    <w:rsid w:val="002B099E"/>
    <w:rsid w:val="002B1610"/>
    <w:rsid w:val="002B16DB"/>
    <w:rsid w:val="002B18CD"/>
    <w:rsid w:val="002B1986"/>
    <w:rsid w:val="002B1EEA"/>
    <w:rsid w:val="002B2505"/>
    <w:rsid w:val="002B343C"/>
    <w:rsid w:val="002B35A7"/>
    <w:rsid w:val="002B3AAB"/>
    <w:rsid w:val="002B44B0"/>
    <w:rsid w:val="002B499B"/>
    <w:rsid w:val="002B515A"/>
    <w:rsid w:val="002B52C6"/>
    <w:rsid w:val="002B57DB"/>
    <w:rsid w:val="002B59E8"/>
    <w:rsid w:val="002B5BB4"/>
    <w:rsid w:val="002B64F5"/>
    <w:rsid w:val="002B69D2"/>
    <w:rsid w:val="002B6A59"/>
    <w:rsid w:val="002B6BDA"/>
    <w:rsid w:val="002B7118"/>
    <w:rsid w:val="002B71B0"/>
    <w:rsid w:val="002B73B4"/>
    <w:rsid w:val="002B74AF"/>
    <w:rsid w:val="002B76AC"/>
    <w:rsid w:val="002B78F1"/>
    <w:rsid w:val="002B7CDA"/>
    <w:rsid w:val="002C015E"/>
    <w:rsid w:val="002C02D7"/>
    <w:rsid w:val="002C0453"/>
    <w:rsid w:val="002C05C7"/>
    <w:rsid w:val="002C07E1"/>
    <w:rsid w:val="002C0A10"/>
    <w:rsid w:val="002C0D05"/>
    <w:rsid w:val="002C0D28"/>
    <w:rsid w:val="002C0EE1"/>
    <w:rsid w:val="002C1230"/>
    <w:rsid w:val="002C172C"/>
    <w:rsid w:val="002C1E4D"/>
    <w:rsid w:val="002C253F"/>
    <w:rsid w:val="002C294D"/>
    <w:rsid w:val="002C300C"/>
    <w:rsid w:val="002C34E9"/>
    <w:rsid w:val="002C37F7"/>
    <w:rsid w:val="002C3D7C"/>
    <w:rsid w:val="002C3EFC"/>
    <w:rsid w:val="002C3F56"/>
    <w:rsid w:val="002C405C"/>
    <w:rsid w:val="002C4101"/>
    <w:rsid w:val="002C44F8"/>
    <w:rsid w:val="002C46A5"/>
    <w:rsid w:val="002C47D9"/>
    <w:rsid w:val="002C4A7E"/>
    <w:rsid w:val="002C4B04"/>
    <w:rsid w:val="002C4F56"/>
    <w:rsid w:val="002C5430"/>
    <w:rsid w:val="002C55C8"/>
    <w:rsid w:val="002C64CC"/>
    <w:rsid w:val="002C669F"/>
    <w:rsid w:val="002C6806"/>
    <w:rsid w:val="002C6CE1"/>
    <w:rsid w:val="002C72E3"/>
    <w:rsid w:val="002C75F9"/>
    <w:rsid w:val="002C7681"/>
    <w:rsid w:val="002C77F0"/>
    <w:rsid w:val="002C7AAD"/>
    <w:rsid w:val="002C7BB1"/>
    <w:rsid w:val="002D03FF"/>
    <w:rsid w:val="002D0891"/>
    <w:rsid w:val="002D0F9E"/>
    <w:rsid w:val="002D1057"/>
    <w:rsid w:val="002D1498"/>
    <w:rsid w:val="002D1851"/>
    <w:rsid w:val="002D185B"/>
    <w:rsid w:val="002D1958"/>
    <w:rsid w:val="002D22C6"/>
    <w:rsid w:val="002D233C"/>
    <w:rsid w:val="002D2483"/>
    <w:rsid w:val="002D2A38"/>
    <w:rsid w:val="002D2C23"/>
    <w:rsid w:val="002D2C9C"/>
    <w:rsid w:val="002D2E07"/>
    <w:rsid w:val="002D2EF7"/>
    <w:rsid w:val="002D33D9"/>
    <w:rsid w:val="002D4572"/>
    <w:rsid w:val="002D46B4"/>
    <w:rsid w:val="002D488B"/>
    <w:rsid w:val="002D4A8A"/>
    <w:rsid w:val="002D4EA9"/>
    <w:rsid w:val="002D53AF"/>
    <w:rsid w:val="002D5B2B"/>
    <w:rsid w:val="002D6D95"/>
    <w:rsid w:val="002D6FEE"/>
    <w:rsid w:val="002D7DE7"/>
    <w:rsid w:val="002E02E4"/>
    <w:rsid w:val="002E0DB6"/>
    <w:rsid w:val="002E11B9"/>
    <w:rsid w:val="002E12E2"/>
    <w:rsid w:val="002E15B5"/>
    <w:rsid w:val="002E16C5"/>
    <w:rsid w:val="002E1950"/>
    <w:rsid w:val="002E1BB5"/>
    <w:rsid w:val="002E29E7"/>
    <w:rsid w:val="002E2C90"/>
    <w:rsid w:val="002E2CB4"/>
    <w:rsid w:val="002E315D"/>
    <w:rsid w:val="002E333E"/>
    <w:rsid w:val="002E3495"/>
    <w:rsid w:val="002E3CBC"/>
    <w:rsid w:val="002E3EA2"/>
    <w:rsid w:val="002E3FC8"/>
    <w:rsid w:val="002E4046"/>
    <w:rsid w:val="002E528E"/>
    <w:rsid w:val="002E5C14"/>
    <w:rsid w:val="002E5DCD"/>
    <w:rsid w:val="002E5EC2"/>
    <w:rsid w:val="002E60AB"/>
    <w:rsid w:val="002E6F82"/>
    <w:rsid w:val="002F00C5"/>
    <w:rsid w:val="002F0505"/>
    <w:rsid w:val="002F0D12"/>
    <w:rsid w:val="002F1A2F"/>
    <w:rsid w:val="002F1C3B"/>
    <w:rsid w:val="002F2451"/>
    <w:rsid w:val="002F2473"/>
    <w:rsid w:val="002F28D8"/>
    <w:rsid w:val="002F2B35"/>
    <w:rsid w:val="002F2E1C"/>
    <w:rsid w:val="002F30EE"/>
    <w:rsid w:val="002F3777"/>
    <w:rsid w:val="002F3E13"/>
    <w:rsid w:val="002F4582"/>
    <w:rsid w:val="002F47AD"/>
    <w:rsid w:val="002F50B0"/>
    <w:rsid w:val="002F50DF"/>
    <w:rsid w:val="002F5790"/>
    <w:rsid w:val="002F5943"/>
    <w:rsid w:val="002F5D62"/>
    <w:rsid w:val="002F600C"/>
    <w:rsid w:val="002F6295"/>
    <w:rsid w:val="002F69A8"/>
    <w:rsid w:val="002F6FEC"/>
    <w:rsid w:val="002F703B"/>
    <w:rsid w:val="002F7114"/>
    <w:rsid w:val="002F7D59"/>
    <w:rsid w:val="0030008B"/>
    <w:rsid w:val="003006CA"/>
    <w:rsid w:val="003007F8"/>
    <w:rsid w:val="003008BA"/>
    <w:rsid w:val="00300951"/>
    <w:rsid w:val="00300C1B"/>
    <w:rsid w:val="00300DBF"/>
    <w:rsid w:val="00300FC1"/>
    <w:rsid w:val="0030167E"/>
    <w:rsid w:val="00301980"/>
    <w:rsid w:val="00301B8A"/>
    <w:rsid w:val="00302934"/>
    <w:rsid w:val="00302D08"/>
    <w:rsid w:val="00302DC9"/>
    <w:rsid w:val="0030313D"/>
    <w:rsid w:val="00303177"/>
    <w:rsid w:val="0030336D"/>
    <w:rsid w:val="0030343E"/>
    <w:rsid w:val="00303FBB"/>
    <w:rsid w:val="003041D1"/>
    <w:rsid w:val="00304209"/>
    <w:rsid w:val="00304419"/>
    <w:rsid w:val="00304500"/>
    <w:rsid w:val="003047A6"/>
    <w:rsid w:val="003049A5"/>
    <w:rsid w:val="00304ACA"/>
    <w:rsid w:val="00304F39"/>
    <w:rsid w:val="003050A8"/>
    <w:rsid w:val="003052A7"/>
    <w:rsid w:val="0030550F"/>
    <w:rsid w:val="003056E7"/>
    <w:rsid w:val="0030571C"/>
    <w:rsid w:val="00305933"/>
    <w:rsid w:val="00305A2F"/>
    <w:rsid w:val="003065FC"/>
    <w:rsid w:val="003065FD"/>
    <w:rsid w:val="00306BCD"/>
    <w:rsid w:val="00306D78"/>
    <w:rsid w:val="00307544"/>
    <w:rsid w:val="00307ADE"/>
    <w:rsid w:val="00307B93"/>
    <w:rsid w:val="0031042E"/>
    <w:rsid w:val="0031062D"/>
    <w:rsid w:val="00310B3E"/>
    <w:rsid w:val="0031130C"/>
    <w:rsid w:val="003114E5"/>
    <w:rsid w:val="00311547"/>
    <w:rsid w:val="0031158D"/>
    <w:rsid w:val="003119A4"/>
    <w:rsid w:val="00311AE0"/>
    <w:rsid w:val="00311C0D"/>
    <w:rsid w:val="00311ECF"/>
    <w:rsid w:val="00313281"/>
    <w:rsid w:val="0031339A"/>
    <w:rsid w:val="00313945"/>
    <w:rsid w:val="00313ACF"/>
    <w:rsid w:val="00313B10"/>
    <w:rsid w:val="00313DC6"/>
    <w:rsid w:val="00313E28"/>
    <w:rsid w:val="0031493F"/>
    <w:rsid w:val="00314A94"/>
    <w:rsid w:val="00314AEC"/>
    <w:rsid w:val="00314C83"/>
    <w:rsid w:val="00314E63"/>
    <w:rsid w:val="003155DC"/>
    <w:rsid w:val="00315A08"/>
    <w:rsid w:val="00315EF0"/>
    <w:rsid w:val="00315F0D"/>
    <w:rsid w:val="003164CC"/>
    <w:rsid w:val="00316644"/>
    <w:rsid w:val="003166DC"/>
    <w:rsid w:val="00316AD7"/>
    <w:rsid w:val="00316CCA"/>
    <w:rsid w:val="0031723E"/>
    <w:rsid w:val="00317296"/>
    <w:rsid w:val="00317906"/>
    <w:rsid w:val="00317FB1"/>
    <w:rsid w:val="00320152"/>
    <w:rsid w:val="0032026F"/>
    <w:rsid w:val="003202F7"/>
    <w:rsid w:val="00320414"/>
    <w:rsid w:val="0032098B"/>
    <w:rsid w:val="00320BC1"/>
    <w:rsid w:val="003214AE"/>
    <w:rsid w:val="0032165A"/>
    <w:rsid w:val="003217E5"/>
    <w:rsid w:val="00322E83"/>
    <w:rsid w:val="003232A2"/>
    <w:rsid w:val="00323455"/>
    <w:rsid w:val="003237AF"/>
    <w:rsid w:val="00323B88"/>
    <w:rsid w:val="00323BA0"/>
    <w:rsid w:val="00323E63"/>
    <w:rsid w:val="00324AC3"/>
    <w:rsid w:val="00324BAC"/>
    <w:rsid w:val="00324C20"/>
    <w:rsid w:val="00324DCD"/>
    <w:rsid w:val="00324E9C"/>
    <w:rsid w:val="003250F2"/>
    <w:rsid w:val="0032537E"/>
    <w:rsid w:val="0032543D"/>
    <w:rsid w:val="003254A4"/>
    <w:rsid w:val="00325902"/>
    <w:rsid w:val="00326441"/>
    <w:rsid w:val="003264AA"/>
    <w:rsid w:val="003268C7"/>
    <w:rsid w:val="00326E08"/>
    <w:rsid w:val="00326E8A"/>
    <w:rsid w:val="0032775A"/>
    <w:rsid w:val="00330018"/>
    <w:rsid w:val="00330340"/>
    <w:rsid w:val="0033041E"/>
    <w:rsid w:val="0033129D"/>
    <w:rsid w:val="00331539"/>
    <w:rsid w:val="00331C34"/>
    <w:rsid w:val="00331C94"/>
    <w:rsid w:val="00332218"/>
    <w:rsid w:val="003324E2"/>
    <w:rsid w:val="00332B9B"/>
    <w:rsid w:val="003332C8"/>
    <w:rsid w:val="003335FB"/>
    <w:rsid w:val="003337C9"/>
    <w:rsid w:val="00333B9E"/>
    <w:rsid w:val="00333EDD"/>
    <w:rsid w:val="003351B5"/>
    <w:rsid w:val="0033525C"/>
    <w:rsid w:val="003352FD"/>
    <w:rsid w:val="0033544D"/>
    <w:rsid w:val="00335A4D"/>
    <w:rsid w:val="00335F0C"/>
    <w:rsid w:val="003362BF"/>
    <w:rsid w:val="00336575"/>
    <w:rsid w:val="003371C8"/>
    <w:rsid w:val="00337211"/>
    <w:rsid w:val="00337623"/>
    <w:rsid w:val="0033781C"/>
    <w:rsid w:val="00337E1E"/>
    <w:rsid w:val="00337E89"/>
    <w:rsid w:val="003406B4"/>
    <w:rsid w:val="0034083C"/>
    <w:rsid w:val="00340FC1"/>
    <w:rsid w:val="00341920"/>
    <w:rsid w:val="00341FC4"/>
    <w:rsid w:val="003420C1"/>
    <w:rsid w:val="0034227B"/>
    <w:rsid w:val="0034245C"/>
    <w:rsid w:val="0034280D"/>
    <w:rsid w:val="003429F3"/>
    <w:rsid w:val="0034392C"/>
    <w:rsid w:val="00343A93"/>
    <w:rsid w:val="0034437D"/>
    <w:rsid w:val="00344463"/>
    <w:rsid w:val="0034476E"/>
    <w:rsid w:val="0034484F"/>
    <w:rsid w:val="0034499F"/>
    <w:rsid w:val="00344AC7"/>
    <w:rsid w:val="00344E7B"/>
    <w:rsid w:val="00344FE4"/>
    <w:rsid w:val="0034551E"/>
    <w:rsid w:val="00345B09"/>
    <w:rsid w:val="00345DEA"/>
    <w:rsid w:val="003463A8"/>
    <w:rsid w:val="0034641B"/>
    <w:rsid w:val="003465FA"/>
    <w:rsid w:val="00346B3F"/>
    <w:rsid w:val="0034733A"/>
    <w:rsid w:val="003476A1"/>
    <w:rsid w:val="003476D8"/>
    <w:rsid w:val="00347B89"/>
    <w:rsid w:val="003500F2"/>
    <w:rsid w:val="00350451"/>
    <w:rsid w:val="00350CE9"/>
    <w:rsid w:val="00350D8B"/>
    <w:rsid w:val="00350E36"/>
    <w:rsid w:val="00351063"/>
    <w:rsid w:val="003514BC"/>
    <w:rsid w:val="003514CD"/>
    <w:rsid w:val="003524FD"/>
    <w:rsid w:val="0035341A"/>
    <w:rsid w:val="00353783"/>
    <w:rsid w:val="00353BE8"/>
    <w:rsid w:val="00353C93"/>
    <w:rsid w:val="00354667"/>
    <w:rsid w:val="00354C75"/>
    <w:rsid w:val="003552C8"/>
    <w:rsid w:val="00355A17"/>
    <w:rsid w:val="00355B15"/>
    <w:rsid w:val="00355B93"/>
    <w:rsid w:val="00356534"/>
    <w:rsid w:val="003567B5"/>
    <w:rsid w:val="003575BA"/>
    <w:rsid w:val="00357FE7"/>
    <w:rsid w:val="0036000C"/>
    <w:rsid w:val="0036008B"/>
    <w:rsid w:val="00360211"/>
    <w:rsid w:val="003606E4"/>
    <w:rsid w:val="003607FB"/>
    <w:rsid w:val="00360E5B"/>
    <w:rsid w:val="00360EB2"/>
    <w:rsid w:val="00361437"/>
    <w:rsid w:val="00361538"/>
    <w:rsid w:val="0036156C"/>
    <w:rsid w:val="0036194A"/>
    <w:rsid w:val="003619D6"/>
    <w:rsid w:val="00361D72"/>
    <w:rsid w:val="00361F20"/>
    <w:rsid w:val="00361F43"/>
    <w:rsid w:val="00361FBA"/>
    <w:rsid w:val="00362134"/>
    <w:rsid w:val="00362543"/>
    <w:rsid w:val="00362D53"/>
    <w:rsid w:val="00362DB7"/>
    <w:rsid w:val="00362F0B"/>
    <w:rsid w:val="00363049"/>
    <w:rsid w:val="00363104"/>
    <w:rsid w:val="00363255"/>
    <w:rsid w:val="00363312"/>
    <w:rsid w:val="00363543"/>
    <w:rsid w:val="003636D3"/>
    <w:rsid w:val="00363E55"/>
    <w:rsid w:val="00363F8E"/>
    <w:rsid w:val="00364359"/>
    <w:rsid w:val="00364A48"/>
    <w:rsid w:val="00364A9A"/>
    <w:rsid w:val="00364BF8"/>
    <w:rsid w:val="003651D5"/>
    <w:rsid w:val="00365A40"/>
    <w:rsid w:val="00365BF7"/>
    <w:rsid w:val="0036641F"/>
    <w:rsid w:val="00366695"/>
    <w:rsid w:val="00366D3A"/>
    <w:rsid w:val="00366E1F"/>
    <w:rsid w:val="00367367"/>
    <w:rsid w:val="00367444"/>
    <w:rsid w:val="00367459"/>
    <w:rsid w:val="003675E6"/>
    <w:rsid w:val="0036771C"/>
    <w:rsid w:val="00367B68"/>
    <w:rsid w:val="00367C76"/>
    <w:rsid w:val="00367F5B"/>
    <w:rsid w:val="003701FC"/>
    <w:rsid w:val="00370582"/>
    <w:rsid w:val="00370A5A"/>
    <w:rsid w:val="0037239C"/>
    <w:rsid w:val="003725FE"/>
    <w:rsid w:val="0037316D"/>
    <w:rsid w:val="0037334F"/>
    <w:rsid w:val="0037342A"/>
    <w:rsid w:val="003738D9"/>
    <w:rsid w:val="00373942"/>
    <w:rsid w:val="00373992"/>
    <w:rsid w:val="003739C4"/>
    <w:rsid w:val="00373ADA"/>
    <w:rsid w:val="00373FE3"/>
    <w:rsid w:val="0037419B"/>
    <w:rsid w:val="00374514"/>
    <w:rsid w:val="003747EC"/>
    <w:rsid w:val="00374A0E"/>
    <w:rsid w:val="00374B55"/>
    <w:rsid w:val="00374C59"/>
    <w:rsid w:val="00374F3C"/>
    <w:rsid w:val="003752DA"/>
    <w:rsid w:val="00375627"/>
    <w:rsid w:val="0037584F"/>
    <w:rsid w:val="003758A2"/>
    <w:rsid w:val="003766E1"/>
    <w:rsid w:val="0037679F"/>
    <w:rsid w:val="003769B6"/>
    <w:rsid w:val="00376BC0"/>
    <w:rsid w:val="00376CA1"/>
    <w:rsid w:val="003773A4"/>
    <w:rsid w:val="00377A6C"/>
    <w:rsid w:val="00377D5D"/>
    <w:rsid w:val="00380384"/>
    <w:rsid w:val="00381343"/>
    <w:rsid w:val="0038169D"/>
    <w:rsid w:val="00381784"/>
    <w:rsid w:val="003818F6"/>
    <w:rsid w:val="00381A90"/>
    <w:rsid w:val="00381AF4"/>
    <w:rsid w:val="00381CB6"/>
    <w:rsid w:val="003823D0"/>
    <w:rsid w:val="00382672"/>
    <w:rsid w:val="00382687"/>
    <w:rsid w:val="00382A95"/>
    <w:rsid w:val="00382AC9"/>
    <w:rsid w:val="00382B37"/>
    <w:rsid w:val="003834DD"/>
    <w:rsid w:val="0038352B"/>
    <w:rsid w:val="00384027"/>
    <w:rsid w:val="0038418D"/>
    <w:rsid w:val="00384422"/>
    <w:rsid w:val="003848C5"/>
    <w:rsid w:val="00384BAD"/>
    <w:rsid w:val="00384CBC"/>
    <w:rsid w:val="00384E54"/>
    <w:rsid w:val="00384E9B"/>
    <w:rsid w:val="003854F7"/>
    <w:rsid w:val="0038584A"/>
    <w:rsid w:val="00385C58"/>
    <w:rsid w:val="003863AF"/>
    <w:rsid w:val="00386932"/>
    <w:rsid w:val="00386D3C"/>
    <w:rsid w:val="003870C9"/>
    <w:rsid w:val="003872BB"/>
    <w:rsid w:val="003877AE"/>
    <w:rsid w:val="00387818"/>
    <w:rsid w:val="00390179"/>
    <w:rsid w:val="00390188"/>
    <w:rsid w:val="00390D43"/>
    <w:rsid w:val="00391798"/>
    <w:rsid w:val="00391AA1"/>
    <w:rsid w:val="00391B86"/>
    <w:rsid w:val="003922A7"/>
    <w:rsid w:val="003922D0"/>
    <w:rsid w:val="00392977"/>
    <w:rsid w:val="00392B69"/>
    <w:rsid w:val="00392DE0"/>
    <w:rsid w:val="00392E06"/>
    <w:rsid w:val="00392E66"/>
    <w:rsid w:val="0039366B"/>
    <w:rsid w:val="00393923"/>
    <w:rsid w:val="00393B62"/>
    <w:rsid w:val="0039435D"/>
    <w:rsid w:val="003943D4"/>
    <w:rsid w:val="00394401"/>
    <w:rsid w:val="0039448A"/>
    <w:rsid w:val="0039464E"/>
    <w:rsid w:val="003947B1"/>
    <w:rsid w:val="00394CB0"/>
    <w:rsid w:val="00395045"/>
    <w:rsid w:val="003958CA"/>
    <w:rsid w:val="00395913"/>
    <w:rsid w:val="0039592D"/>
    <w:rsid w:val="0039593B"/>
    <w:rsid w:val="00395E02"/>
    <w:rsid w:val="00395E89"/>
    <w:rsid w:val="00396217"/>
    <w:rsid w:val="003963C8"/>
    <w:rsid w:val="003965FC"/>
    <w:rsid w:val="003969FF"/>
    <w:rsid w:val="0039756F"/>
    <w:rsid w:val="003975AC"/>
    <w:rsid w:val="003977DC"/>
    <w:rsid w:val="00397E3F"/>
    <w:rsid w:val="00397FC6"/>
    <w:rsid w:val="003A002D"/>
    <w:rsid w:val="003A087F"/>
    <w:rsid w:val="003A0A80"/>
    <w:rsid w:val="003A1310"/>
    <w:rsid w:val="003A1414"/>
    <w:rsid w:val="003A1747"/>
    <w:rsid w:val="003A17EF"/>
    <w:rsid w:val="003A1FE8"/>
    <w:rsid w:val="003A23A3"/>
    <w:rsid w:val="003A23B5"/>
    <w:rsid w:val="003A267A"/>
    <w:rsid w:val="003A2745"/>
    <w:rsid w:val="003A3B93"/>
    <w:rsid w:val="003A3DB6"/>
    <w:rsid w:val="003A40A5"/>
    <w:rsid w:val="003A45EC"/>
    <w:rsid w:val="003A4806"/>
    <w:rsid w:val="003A517A"/>
    <w:rsid w:val="003A5945"/>
    <w:rsid w:val="003A5BA7"/>
    <w:rsid w:val="003A6633"/>
    <w:rsid w:val="003A68D3"/>
    <w:rsid w:val="003A6CC9"/>
    <w:rsid w:val="003A71C1"/>
    <w:rsid w:val="003A730C"/>
    <w:rsid w:val="003A7577"/>
    <w:rsid w:val="003A7E26"/>
    <w:rsid w:val="003B0031"/>
    <w:rsid w:val="003B0978"/>
    <w:rsid w:val="003B0AC6"/>
    <w:rsid w:val="003B0E6B"/>
    <w:rsid w:val="003B11D4"/>
    <w:rsid w:val="003B2774"/>
    <w:rsid w:val="003B2997"/>
    <w:rsid w:val="003B2FEB"/>
    <w:rsid w:val="003B33FB"/>
    <w:rsid w:val="003B3918"/>
    <w:rsid w:val="003B3A03"/>
    <w:rsid w:val="003B3BE3"/>
    <w:rsid w:val="003B3CE9"/>
    <w:rsid w:val="003B4028"/>
    <w:rsid w:val="003B41F0"/>
    <w:rsid w:val="003B4812"/>
    <w:rsid w:val="003B486C"/>
    <w:rsid w:val="003B4F10"/>
    <w:rsid w:val="003B4F37"/>
    <w:rsid w:val="003B5565"/>
    <w:rsid w:val="003B55C8"/>
    <w:rsid w:val="003B5700"/>
    <w:rsid w:val="003B5827"/>
    <w:rsid w:val="003B597F"/>
    <w:rsid w:val="003B5C38"/>
    <w:rsid w:val="003B6137"/>
    <w:rsid w:val="003B6FC0"/>
    <w:rsid w:val="003B70E9"/>
    <w:rsid w:val="003B71D4"/>
    <w:rsid w:val="003B72B9"/>
    <w:rsid w:val="003B7632"/>
    <w:rsid w:val="003B784F"/>
    <w:rsid w:val="003C0206"/>
    <w:rsid w:val="003C0353"/>
    <w:rsid w:val="003C05D7"/>
    <w:rsid w:val="003C0CED"/>
    <w:rsid w:val="003C13C6"/>
    <w:rsid w:val="003C1410"/>
    <w:rsid w:val="003C1C2D"/>
    <w:rsid w:val="003C1E94"/>
    <w:rsid w:val="003C2374"/>
    <w:rsid w:val="003C27F4"/>
    <w:rsid w:val="003C293E"/>
    <w:rsid w:val="003C2982"/>
    <w:rsid w:val="003C2C5D"/>
    <w:rsid w:val="003C2FBA"/>
    <w:rsid w:val="003C32F0"/>
    <w:rsid w:val="003C343D"/>
    <w:rsid w:val="003C3B35"/>
    <w:rsid w:val="003C3D90"/>
    <w:rsid w:val="003C3FF9"/>
    <w:rsid w:val="003C458B"/>
    <w:rsid w:val="003C4A1B"/>
    <w:rsid w:val="003C4CDF"/>
    <w:rsid w:val="003C5064"/>
    <w:rsid w:val="003C50E0"/>
    <w:rsid w:val="003C53D6"/>
    <w:rsid w:val="003C53F4"/>
    <w:rsid w:val="003C5A7F"/>
    <w:rsid w:val="003C5BAF"/>
    <w:rsid w:val="003C5ED0"/>
    <w:rsid w:val="003C6364"/>
    <w:rsid w:val="003C6D30"/>
    <w:rsid w:val="003C6D97"/>
    <w:rsid w:val="003C73BB"/>
    <w:rsid w:val="003C748B"/>
    <w:rsid w:val="003C7DE9"/>
    <w:rsid w:val="003D02B2"/>
    <w:rsid w:val="003D0BF0"/>
    <w:rsid w:val="003D1001"/>
    <w:rsid w:val="003D1649"/>
    <w:rsid w:val="003D1FA1"/>
    <w:rsid w:val="003D202E"/>
    <w:rsid w:val="003D27CB"/>
    <w:rsid w:val="003D2845"/>
    <w:rsid w:val="003D31A1"/>
    <w:rsid w:val="003D3265"/>
    <w:rsid w:val="003D3BBB"/>
    <w:rsid w:val="003D3E2E"/>
    <w:rsid w:val="003D3F21"/>
    <w:rsid w:val="003D44EF"/>
    <w:rsid w:val="003D4DA2"/>
    <w:rsid w:val="003D5005"/>
    <w:rsid w:val="003D562F"/>
    <w:rsid w:val="003D577E"/>
    <w:rsid w:val="003D57F2"/>
    <w:rsid w:val="003D5A3D"/>
    <w:rsid w:val="003D5EAA"/>
    <w:rsid w:val="003D61AB"/>
    <w:rsid w:val="003D6F0C"/>
    <w:rsid w:val="003D7702"/>
    <w:rsid w:val="003D77F5"/>
    <w:rsid w:val="003D79A3"/>
    <w:rsid w:val="003D79CD"/>
    <w:rsid w:val="003D7BB1"/>
    <w:rsid w:val="003D7D34"/>
    <w:rsid w:val="003E06F9"/>
    <w:rsid w:val="003E079D"/>
    <w:rsid w:val="003E0A3B"/>
    <w:rsid w:val="003E0A84"/>
    <w:rsid w:val="003E0D7E"/>
    <w:rsid w:val="003E0FEE"/>
    <w:rsid w:val="003E1282"/>
    <w:rsid w:val="003E1753"/>
    <w:rsid w:val="003E19F8"/>
    <w:rsid w:val="003E1AEA"/>
    <w:rsid w:val="003E2462"/>
    <w:rsid w:val="003E2779"/>
    <w:rsid w:val="003E2BC0"/>
    <w:rsid w:val="003E2E40"/>
    <w:rsid w:val="003E32C4"/>
    <w:rsid w:val="003E385B"/>
    <w:rsid w:val="003E4033"/>
    <w:rsid w:val="003E4F4F"/>
    <w:rsid w:val="003E58D1"/>
    <w:rsid w:val="003E625E"/>
    <w:rsid w:val="003E633B"/>
    <w:rsid w:val="003E65A0"/>
    <w:rsid w:val="003E66D9"/>
    <w:rsid w:val="003E6764"/>
    <w:rsid w:val="003E6A7B"/>
    <w:rsid w:val="003E745B"/>
    <w:rsid w:val="003E792E"/>
    <w:rsid w:val="003E7E0A"/>
    <w:rsid w:val="003E7ED5"/>
    <w:rsid w:val="003E7F25"/>
    <w:rsid w:val="003E7F81"/>
    <w:rsid w:val="003F0727"/>
    <w:rsid w:val="003F0876"/>
    <w:rsid w:val="003F092A"/>
    <w:rsid w:val="003F0A78"/>
    <w:rsid w:val="003F0CD1"/>
    <w:rsid w:val="003F1376"/>
    <w:rsid w:val="003F1546"/>
    <w:rsid w:val="003F1A3F"/>
    <w:rsid w:val="003F2002"/>
    <w:rsid w:val="003F20F7"/>
    <w:rsid w:val="003F2117"/>
    <w:rsid w:val="003F2186"/>
    <w:rsid w:val="003F259A"/>
    <w:rsid w:val="003F30D1"/>
    <w:rsid w:val="003F3257"/>
    <w:rsid w:val="003F3471"/>
    <w:rsid w:val="003F38A9"/>
    <w:rsid w:val="003F3B09"/>
    <w:rsid w:val="003F3BDD"/>
    <w:rsid w:val="003F3F13"/>
    <w:rsid w:val="003F4495"/>
    <w:rsid w:val="003F489F"/>
    <w:rsid w:val="003F48AA"/>
    <w:rsid w:val="003F4981"/>
    <w:rsid w:val="003F4D6D"/>
    <w:rsid w:val="003F4DE3"/>
    <w:rsid w:val="003F4E14"/>
    <w:rsid w:val="003F51D6"/>
    <w:rsid w:val="003F540A"/>
    <w:rsid w:val="003F5E49"/>
    <w:rsid w:val="003F66D6"/>
    <w:rsid w:val="003F680E"/>
    <w:rsid w:val="003F6BD0"/>
    <w:rsid w:val="003F711F"/>
    <w:rsid w:val="003F7398"/>
    <w:rsid w:val="003F7931"/>
    <w:rsid w:val="003F7BA8"/>
    <w:rsid w:val="003F7E7C"/>
    <w:rsid w:val="003F7F2B"/>
    <w:rsid w:val="004000CB"/>
    <w:rsid w:val="00400314"/>
    <w:rsid w:val="0040054A"/>
    <w:rsid w:val="00400A31"/>
    <w:rsid w:val="00400FDD"/>
    <w:rsid w:val="004013E7"/>
    <w:rsid w:val="00401411"/>
    <w:rsid w:val="00401A92"/>
    <w:rsid w:val="00401F93"/>
    <w:rsid w:val="0040240E"/>
    <w:rsid w:val="0040296F"/>
    <w:rsid w:val="00402B73"/>
    <w:rsid w:val="0040329D"/>
    <w:rsid w:val="0040342D"/>
    <w:rsid w:val="004038E2"/>
    <w:rsid w:val="0040391C"/>
    <w:rsid w:val="00403A5E"/>
    <w:rsid w:val="004042E9"/>
    <w:rsid w:val="00404752"/>
    <w:rsid w:val="00404B4A"/>
    <w:rsid w:val="00405471"/>
    <w:rsid w:val="004058C6"/>
    <w:rsid w:val="00406082"/>
    <w:rsid w:val="0040633D"/>
    <w:rsid w:val="004063EE"/>
    <w:rsid w:val="0040648C"/>
    <w:rsid w:val="004064B1"/>
    <w:rsid w:val="00406655"/>
    <w:rsid w:val="0040669B"/>
    <w:rsid w:val="0040676D"/>
    <w:rsid w:val="00406867"/>
    <w:rsid w:val="00406ECB"/>
    <w:rsid w:val="00406F20"/>
    <w:rsid w:val="00407604"/>
    <w:rsid w:val="00407785"/>
    <w:rsid w:val="00407890"/>
    <w:rsid w:val="00407CD6"/>
    <w:rsid w:val="004102F3"/>
    <w:rsid w:val="00410528"/>
    <w:rsid w:val="004106ED"/>
    <w:rsid w:val="004107E6"/>
    <w:rsid w:val="0041132B"/>
    <w:rsid w:val="004114F7"/>
    <w:rsid w:val="00411681"/>
    <w:rsid w:val="00411A72"/>
    <w:rsid w:val="00411A75"/>
    <w:rsid w:val="004122FA"/>
    <w:rsid w:val="00412A1C"/>
    <w:rsid w:val="00413160"/>
    <w:rsid w:val="00413809"/>
    <w:rsid w:val="00413C9D"/>
    <w:rsid w:val="00413E61"/>
    <w:rsid w:val="00414CA5"/>
    <w:rsid w:val="00414E95"/>
    <w:rsid w:val="00415146"/>
    <w:rsid w:val="004153EE"/>
    <w:rsid w:val="004155B2"/>
    <w:rsid w:val="004157C8"/>
    <w:rsid w:val="004159A4"/>
    <w:rsid w:val="00415B50"/>
    <w:rsid w:val="00415BA3"/>
    <w:rsid w:val="00415BE7"/>
    <w:rsid w:val="0041626E"/>
    <w:rsid w:val="00416906"/>
    <w:rsid w:val="00416E9F"/>
    <w:rsid w:val="004176F1"/>
    <w:rsid w:val="00417799"/>
    <w:rsid w:val="00417C94"/>
    <w:rsid w:val="00417D61"/>
    <w:rsid w:val="00417EED"/>
    <w:rsid w:val="004205D4"/>
    <w:rsid w:val="00420853"/>
    <w:rsid w:val="00420884"/>
    <w:rsid w:val="00420F24"/>
    <w:rsid w:val="004211BE"/>
    <w:rsid w:val="00421653"/>
    <w:rsid w:val="00421C3D"/>
    <w:rsid w:val="00421E04"/>
    <w:rsid w:val="0042244C"/>
    <w:rsid w:val="0042246D"/>
    <w:rsid w:val="00422886"/>
    <w:rsid w:val="00422D90"/>
    <w:rsid w:val="0042327F"/>
    <w:rsid w:val="004232F6"/>
    <w:rsid w:val="004233EA"/>
    <w:rsid w:val="00423445"/>
    <w:rsid w:val="00423744"/>
    <w:rsid w:val="00423972"/>
    <w:rsid w:val="004239D8"/>
    <w:rsid w:val="004240D5"/>
    <w:rsid w:val="004243AA"/>
    <w:rsid w:val="00424553"/>
    <w:rsid w:val="00424741"/>
    <w:rsid w:val="00424A72"/>
    <w:rsid w:val="00424D6E"/>
    <w:rsid w:val="00424FE1"/>
    <w:rsid w:val="00425110"/>
    <w:rsid w:val="004254DF"/>
    <w:rsid w:val="00425939"/>
    <w:rsid w:val="00425A6A"/>
    <w:rsid w:val="00425C4E"/>
    <w:rsid w:val="00427144"/>
    <w:rsid w:val="00427387"/>
    <w:rsid w:val="00427822"/>
    <w:rsid w:val="00427F2E"/>
    <w:rsid w:val="004300DC"/>
    <w:rsid w:val="00430367"/>
    <w:rsid w:val="00430452"/>
    <w:rsid w:val="00430A87"/>
    <w:rsid w:val="00430C46"/>
    <w:rsid w:val="004315A7"/>
    <w:rsid w:val="00431A7B"/>
    <w:rsid w:val="00431DF0"/>
    <w:rsid w:val="004322FF"/>
    <w:rsid w:val="00432D00"/>
    <w:rsid w:val="00433006"/>
    <w:rsid w:val="00433489"/>
    <w:rsid w:val="0043375D"/>
    <w:rsid w:val="004338C2"/>
    <w:rsid w:val="00433D03"/>
    <w:rsid w:val="004345BA"/>
    <w:rsid w:val="00434A6D"/>
    <w:rsid w:val="00435029"/>
    <w:rsid w:val="0043518E"/>
    <w:rsid w:val="004351C1"/>
    <w:rsid w:val="004353BF"/>
    <w:rsid w:val="00435554"/>
    <w:rsid w:val="00435ADB"/>
    <w:rsid w:val="00435C12"/>
    <w:rsid w:val="00435E35"/>
    <w:rsid w:val="00435E3A"/>
    <w:rsid w:val="00435EE6"/>
    <w:rsid w:val="0043644B"/>
    <w:rsid w:val="0043647D"/>
    <w:rsid w:val="00436AEE"/>
    <w:rsid w:val="00436D77"/>
    <w:rsid w:val="00436E61"/>
    <w:rsid w:val="00436F17"/>
    <w:rsid w:val="00437386"/>
    <w:rsid w:val="00437D47"/>
    <w:rsid w:val="004402FD"/>
    <w:rsid w:val="00440A74"/>
    <w:rsid w:val="00440AC6"/>
    <w:rsid w:val="00440B24"/>
    <w:rsid w:val="00440D1D"/>
    <w:rsid w:val="00440E60"/>
    <w:rsid w:val="00440F95"/>
    <w:rsid w:val="0044103E"/>
    <w:rsid w:val="004416D8"/>
    <w:rsid w:val="00441971"/>
    <w:rsid w:val="004419E7"/>
    <w:rsid w:val="004425D7"/>
    <w:rsid w:val="0044265B"/>
    <w:rsid w:val="00442902"/>
    <w:rsid w:val="00442A03"/>
    <w:rsid w:val="00442B5A"/>
    <w:rsid w:val="00442C0D"/>
    <w:rsid w:val="00442EB9"/>
    <w:rsid w:val="00442FE0"/>
    <w:rsid w:val="004430A5"/>
    <w:rsid w:val="004431FA"/>
    <w:rsid w:val="00443B69"/>
    <w:rsid w:val="00443DAF"/>
    <w:rsid w:val="004447F9"/>
    <w:rsid w:val="00444995"/>
    <w:rsid w:val="0044532E"/>
    <w:rsid w:val="00445622"/>
    <w:rsid w:val="004458F7"/>
    <w:rsid w:val="00445A0B"/>
    <w:rsid w:val="004462C3"/>
    <w:rsid w:val="00446377"/>
    <w:rsid w:val="00446384"/>
    <w:rsid w:val="00446C54"/>
    <w:rsid w:val="00446C87"/>
    <w:rsid w:val="00446C8D"/>
    <w:rsid w:val="00446DCC"/>
    <w:rsid w:val="0044702F"/>
    <w:rsid w:val="004471CE"/>
    <w:rsid w:val="0044741A"/>
    <w:rsid w:val="00447AB0"/>
    <w:rsid w:val="00450019"/>
    <w:rsid w:val="00450544"/>
    <w:rsid w:val="004509B5"/>
    <w:rsid w:val="00450C2E"/>
    <w:rsid w:val="00450C48"/>
    <w:rsid w:val="00450D8D"/>
    <w:rsid w:val="00450DAB"/>
    <w:rsid w:val="00450F0E"/>
    <w:rsid w:val="00451591"/>
    <w:rsid w:val="00451D93"/>
    <w:rsid w:val="00451F27"/>
    <w:rsid w:val="00452314"/>
    <w:rsid w:val="00452531"/>
    <w:rsid w:val="004526A6"/>
    <w:rsid w:val="00452810"/>
    <w:rsid w:val="00452BE6"/>
    <w:rsid w:val="00452E54"/>
    <w:rsid w:val="004530DE"/>
    <w:rsid w:val="004531A4"/>
    <w:rsid w:val="0045322C"/>
    <w:rsid w:val="0045336D"/>
    <w:rsid w:val="00453650"/>
    <w:rsid w:val="004538E0"/>
    <w:rsid w:val="00453905"/>
    <w:rsid w:val="00453A81"/>
    <w:rsid w:val="00453DC9"/>
    <w:rsid w:val="004547C9"/>
    <w:rsid w:val="00454A06"/>
    <w:rsid w:val="00454B83"/>
    <w:rsid w:val="00454D22"/>
    <w:rsid w:val="00455793"/>
    <w:rsid w:val="0045584E"/>
    <w:rsid w:val="004558F7"/>
    <w:rsid w:val="004559C4"/>
    <w:rsid w:val="00455E7A"/>
    <w:rsid w:val="00456199"/>
    <w:rsid w:val="004562E9"/>
    <w:rsid w:val="00456447"/>
    <w:rsid w:val="004567CE"/>
    <w:rsid w:val="00456E98"/>
    <w:rsid w:val="00457CA1"/>
    <w:rsid w:val="004608CC"/>
    <w:rsid w:val="0046093C"/>
    <w:rsid w:val="00460C97"/>
    <w:rsid w:val="00460D2F"/>
    <w:rsid w:val="00461C28"/>
    <w:rsid w:val="00461E53"/>
    <w:rsid w:val="00461F2D"/>
    <w:rsid w:val="0046231E"/>
    <w:rsid w:val="004624A3"/>
    <w:rsid w:val="00462894"/>
    <w:rsid w:val="004628E5"/>
    <w:rsid w:val="00462D2D"/>
    <w:rsid w:val="004637E0"/>
    <w:rsid w:val="004638EB"/>
    <w:rsid w:val="00465874"/>
    <w:rsid w:val="00465880"/>
    <w:rsid w:val="00466532"/>
    <w:rsid w:val="0046666D"/>
    <w:rsid w:val="0046687D"/>
    <w:rsid w:val="004668E0"/>
    <w:rsid w:val="00466CFC"/>
    <w:rsid w:val="00466F1C"/>
    <w:rsid w:val="00467A29"/>
    <w:rsid w:val="00467B91"/>
    <w:rsid w:val="00467FB4"/>
    <w:rsid w:val="0047040B"/>
    <w:rsid w:val="00470D36"/>
    <w:rsid w:val="00470E87"/>
    <w:rsid w:val="00471093"/>
    <w:rsid w:val="0047128F"/>
    <w:rsid w:val="004714C2"/>
    <w:rsid w:val="004719C3"/>
    <w:rsid w:val="00471CC0"/>
    <w:rsid w:val="004725F3"/>
    <w:rsid w:val="0047275A"/>
    <w:rsid w:val="00472AE4"/>
    <w:rsid w:val="00472D72"/>
    <w:rsid w:val="00473502"/>
    <w:rsid w:val="00473867"/>
    <w:rsid w:val="00473944"/>
    <w:rsid w:val="00473979"/>
    <w:rsid w:val="00473BCB"/>
    <w:rsid w:val="00474060"/>
    <w:rsid w:val="004741EF"/>
    <w:rsid w:val="004741F3"/>
    <w:rsid w:val="00474BDC"/>
    <w:rsid w:val="00474D07"/>
    <w:rsid w:val="00474D44"/>
    <w:rsid w:val="00474F44"/>
    <w:rsid w:val="00475983"/>
    <w:rsid w:val="00475C77"/>
    <w:rsid w:val="00475CEF"/>
    <w:rsid w:val="00476326"/>
    <w:rsid w:val="0047639F"/>
    <w:rsid w:val="0047692C"/>
    <w:rsid w:val="00476B90"/>
    <w:rsid w:val="00477106"/>
    <w:rsid w:val="00477672"/>
    <w:rsid w:val="00477932"/>
    <w:rsid w:val="00477E34"/>
    <w:rsid w:val="00477EE2"/>
    <w:rsid w:val="004800A8"/>
    <w:rsid w:val="004800F5"/>
    <w:rsid w:val="0048015F"/>
    <w:rsid w:val="004804F5"/>
    <w:rsid w:val="0048076B"/>
    <w:rsid w:val="00481074"/>
    <w:rsid w:val="004810CE"/>
    <w:rsid w:val="004818C4"/>
    <w:rsid w:val="00481A6E"/>
    <w:rsid w:val="00481BD2"/>
    <w:rsid w:val="00481D44"/>
    <w:rsid w:val="00481F84"/>
    <w:rsid w:val="00481FAD"/>
    <w:rsid w:val="004826A4"/>
    <w:rsid w:val="00483310"/>
    <w:rsid w:val="00483578"/>
    <w:rsid w:val="00483612"/>
    <w:rsid w:val="004836BF"/>
    <w:rsid w:val="00483D20"/>
    <w:rsid w:val="00484397"/>
    <w:rsid w:val="00484442"/>
    <w:rsid w:val="00484F59"/>
    <w:rsid w:val="00485376"/>
    <w:rsid w:val="0048553E"/>
    <w:rsid w:val="0048570F"/>
    <w:rsid w:val="00485C98"/>
    <w:rsid w:val="00485CB3"/>
    <w:rsid w:val="00485EC0"/>
    <w:rsid w:val="00485F01"/>
    <w:rsid w:val="00485F12"/>
    <w:rsid w:val="00485F43"/>
    <w:rsid w:val="00485FF9"/>
    <w:rsid w:val="00486540"/>
    <w:rsid w:val="00486D37"/>
    <w:rsid w:val="00487090"/>
    <w:rsid w:val="004872F1"/>
    <w:rsid w:val="00487637"/>
    <w:rsid w:val="00487F4B"/>
    <w:rsid w:val="00490467"/>
    <w:rsid w:val="004906F9"/>
    <w:rsid w:val="00490724"/>
    <w:rsid w:val="00490744"/>
    <w:rsid w:val="00490B58"/>
    <w:rsid w:val="00490BC6"/>
    <w:rsid w:val="00491688"/>
    <w:rsid w:val="00491903"/>
    <w:rsid w:val="0049238A"/>
    <w:rsid w:val="00492ACF"/>
    <w:rsid w:val="00492CB7"/>
    <w:rsid w:val="0049325B"/>
    <w:rsid w:val="00493A37"/>
    <w:rsid w:val="00494CA9"/>
    <w:rsid w:val="00494E34"/>
    <w:rsid w:val="0049581A"/>
    <w:rsid w:val="004958A6"/>
    <w:rsid w:val="00496784"/>
    <w:rsid w:val="00496B35"/>
    <w:rsid w:val="00496FF5"/>
    <w:rsid w:val="00497D37"/>
    <w:rsid w:val="004A0A28"/>
    <w:rsid w:val="004A0D10"/>
    <w:rsid w:val="004A1071"/>
    <w:rsid w:val="004A11F2"/>
    <w:rsid w:val="004A1358"/>
    <w:rsid w:val="004A13BF"/>
    <w:rsid w:val="004A1603"/>
    <w:rsid w:val="004A1E54"/>
    <w:rsid w:val="004A21AE"/>
    <w:rsid w:val="004A2422"/>
    <w:rsid w:val="004A2447"/>
    <w:rsid w:val="004A26E9"/>
    <w:rsid w:val="004A2F45"/>
    <w:rsid w:val="004A339E"/>
    <w:rsid w:val="004A3527"/>
    <w:rsid w:val="004A3545"/>
    <w:rsid w:val="004A360E"/>
    <w:rsid w:val="004A43B9"/>
    <w:rsid w:val="004A4659"/>
    <w:rsid w:val="004A465A"/>
    <w:rsid w:val="004A4830"/>
    <w:rsid w:val="004A4968"/>
    <w:rsid w:val="004A4C91"/>
    <w:rsid w:val="004A4F89"/>
    <w:rsid w:val="004A50EA"/>
    <w:rsid w:val="004A5267"/>
    <w:rsid w:val="004A5660"/>
    <w:rsid w:val="004A574A"/>
    <w:rsid w:val="004A57B5"/>
    <w:rsid w:val="004A5A2F"/>
    <w:rsid w:val="004A5B0A"/>
    <w:rsid w:val="004A6030"/>
    <w:rsid w:val="004A6A0D"/>
    <w:rsid w:val="004A6FCF"/>
    <w:rsid w:val="004A72BF"/>
    <w:rsid w:val="004A73B7"/>
    <w:rsid w:val="004A75CF"/>
    <w:rsid w:val="004A76A5"/>
    <w:rsid w:val="004A76CA"/>
    <w:rsid w:val="004A7B4C"/>
    <w:rsid w:val="004B00F5"/>
    <w:rsid w:val="004B02A2"/>
    <w:rsid w:val="004B048C"/>
    <w:rsid w:val="004B0763"/>
    <w:rsid w:val="004B15DF"/>
    <w:rsid w:val="004B1F42"/>
    <w:rsid w:val="004B1FD1"/>
    <w:rsid w:val="004B216D"/>
    <w:rsid w:val="004B2890"/>
    <w:rsid w:val="004B2A6A"/>
    <w:rsid w:val="004B3051"/>
    <w:rsid w:val="004B37FF"/>
    <w:rsid w:val="004B38E1"/>
    <w:rsid w:val="004B3959"/>
    <w:rsid w:val="004B3FBF"/>
    <w:rsid w:val="004B461B"/>
    <w:rsid w:val="004B47E6"/>
    <w:rsid w:val="004B48CF"/>
    <w:rsid w:val="004B4C96"/>
    <w:rsid w:val="004B4DBB"/>
    <w:rsid w:val="004B5221"/>
    <w:rsid w:val="004B53F5"/>
    <w:rsid w:val="004B5913"/>
    <w:rsid w:val="004B5B97"/>
    <w:rsid w:val="004B5D6D"/>
    <w:rsid w:val="004B6569"/>
    <w:rsid w:val="004B65FB"/>
    <w:rsid w:val="004B6A5C"/>
    <w:rsid w:val="004B6A66"/>
    <w:rsid w:val="004B787D"/>
    <w:rsid w:val="004B7BD5"/>
    <w:rsid w:val="004C02D1"/>
    <w:rsid w:val="004C053A"/>
    <w:rsid w:val="004C0799"/>
    <w:rsid w:val="004C0C66"/>
    <w:rsid w:val="004C1574"/>
    <w:rsid w:val="004C198B"/>
    <w:rsid w:val="004C1AC1"/>
    <w:rsid w:val="004C1B42"/>
    <w:rsid w:val="004C1B69"/>
    <w:rsid w:val="004C1FB1"/>
    <w:rsid w:val="004C20A0"/>
    <w:rsid w:val="004C2115"/>
    <w:rsid w:val="004C25AA"/>
    <w:rsid w:val="004C29C7"/>
    <w:rsid w:val="004C3070"/>
    <w:rsid w:val="004C34D0"/>
    <w:rsid w:val="004C3628"/>
    <w:rsid w:val="004C407C"/>
    <w:rsid w:val="004C4315"/>
    <w:rsid w:val="004C48A5"/>
    <w:rsid w:val="004C54CF"/>
    <w:rsid w:val="004C5534"/>
    <w:rsid w:val="004C5B0F"/>
    <w:rsid w:val="004C5D06"/>
    <w:rsid w:val="004C61B3"/>
    <w:rsid w:val="004C6514"/>
    <w:rsid w:val="004C657C"/>
    <w:rsid w:val="004C6B5E"/>
    <w:rsid w:val="004C77F5"/>
    <w:rsid w:val="004C7C7E"/>
    <w:rsid w:val="004C7D14"/>
    <w:rsid w:val="004D026D"/>
    <w:rsid w:val="004D052C"/>
    <w:rsid w:val="004D0C38"/>
    <w:rsid w:val="004D0CFA"/>
    <w:rsid w:val="004D108A"/>
    <w:rsid w:val="004D159C"/>
    <w:rsid w:val="004D193F"/>
    <w:rsid w:val="004D1EEB"/>
    <w:rsid w:val="004D204C"/>
    <w:rsid w:val="004D31F4"/>
    <w:rsid w:val="004D36D7"/>
    <w:rsid w:val="004D41B1"/>
    <w:rsid w:val="004D4638"/>
    <w:rsid w:val="004D4B10"/>
    <w:rsid w:val="004D4DD3"/>
    <w:rsid w:val="004D52BA"/>
    <w:rsid w:val="004D53CB"/>
    <w:rsid w:val="004D54C6"/>
    <w:rsid w:val="004D57B9"/>
    <w:rsid w:val="004D58B3"/>
    <w:rsid w:val="004D5B92"/>
    <w:rsid w:val="004D5D36"/>
    <w:rsid w:val="004D5E57"/>
    <w:rsid w:val="004D5FBE"/>
    <w:rsid w:val="004D5FF7"/>
    <w:rsid w:val="004D6791"/>
    <w:rsid w:val="004D67FB"/>
    <w:rsid w:val="004D705F"/>
    <w:rsid w:val="004D7291"/>
    <w:rsid w:val="004D7623"/>
    <w:rsid w:val="004D77B6"/>
    <w:rsid w:val="004D780A"/>
    <w:rsid w:val="004D7AF3"/>
    <w:rsid w:val="004D7CAE"/>
    <w:rsid w:val="004D7CE2"/>
    <w:rsid w:val="004E03B4"/>
    <w:rsid w:val="004E0480"/>
    <w:rsid w:val="004E07E2"/>
    <w:rsid w:val="004E1269"/>
    <w:rsid w:val="004E136B"/>
    <w:rsid w:val="004E1CCD"/>
    <w:rsid w:val="004E21AE"/>
    <w:rsid w:val="004E21B1"/>
    <w:rsid w:val="004E2E22"/>
    <w:rsid w:val="004E30CA"/>
    <w:rsid w:val="004E3B40"/>
    <w:rsid w:val="004E3EC0"/>
    <w:rsid w:val="004E4465"/>
    <w:rsid w:val="004E4832"/>
    <w:rsid w:val="004E4942"/>
    <w:rsid w:val="004E4E83"/>
    <w:rsid w:val="004E5696"/>
    <w:rsid w:val="004E56A7"/>
    <w:rsid w:val="004E5714"/>
    <w:rsid w:val="004E5728"/>
    <w:rsid w:val="004E577A"/>
    <w:rsid w:val="004E5AF8"/>
    <w:rsid w:val="004E6011"/>
    <w:rsid w:val="004E6A36"/>
    <w:rsid w:val="004E6A4C"/>
    <w:rsid w:val="004E6F5F"/>
    <w:rsid w:val="004E7056"/>
    <w:rsid w:val="004E7247"/>
    <w:rsid w:val="004E737A"/>
    <w:rsid w:val="004E769A"/>
    <w:rsid w:val="004E7FD8"/>
    <w:rsid w:val="004E7FF6"/>
    <w:rsid w:val="004F0306"/>
    <w:rsid w:val="004F040F"/>
    <w:rsid w:val="004F0B99"/>
    <w:rsid w:val="004F0E77"/>
    <w:rsid w:val="004F10C6"/>
    <w:rsid w:val="004F120F"/>
    <w:rsid w:val="004F169F"/>
    <w:rsid w:val="004F17BB"/>
    <w:rsid w:val="004F1DEE"/>
    <w:rsid w:val="004F1F9D"/>
    <w:rsid w:val="004F240A"/>
    <w:rsid w:val="004F280C"/>
    <w:rsid w:val="004F3084"/>
    <w:rsid w:val="004F3DE2"/>
    <w:rsid w:val="004F3EE1"/>
    <w:rsid w:val="004F40E0"/>
    <w:rsid w:val="004F443D"/>
    <w:rsid w:val="004F4802"/>
    <w:rsid w:val="004F4B27"/>
    <w:rsid w:val="004F4B63"/>
    <w:rsid w:val="004F4E83"/>
    <w:rsid w:val="004F4F83"/>
    <w:rsid w:val="004F5111"/>
    <w:rsid w:val="004F53C9"/>
    <w:rsid w:val="004F6156"/>
    <w:rsid w:val="004F6F75"/>
    <w:rsid w:val="004F7024"/>
    <w:rsid w:val="004F7094"/>
    <w:rsid w:val="004F7537"/>
    <w:rsid w:val="004F7C41"/>
    <w:rsid w:val="005003FC"/>
    <w:rsid w:val="00500D4A"/>
    <w:rsid w:val="005017E8"/>
    <w:rsid w:val="005019AA"/>
    <w:rsid w:val="00501E42"/>
    <w:rsid w:val="00502E2D"/>
    <w:rsid w:val="00503668"/>
    <w:rsid w:val="0050367A"/>
    <w:rsid w:val="00503993"/>
    <w:rsid w:val="00503E7A"/>
    <w:rsid w:val="00503F9D"/>
    <w:rsid w:val="00504021"/>
    <w:rsid w:val="005047A4"/>
    <w:rsid w:val="00504D8D"/>
    <w:rsid w:val="00505255"/>
    <w:rsid w:val="00505283"/>
    <w:rsid w:val="0050645B"/>
    <w:rsid w:val="00506713"/>
    <w:rsid w:val="005069F3"/>
    <w:rsid w:val="00507091"/>
    <w:rsid w:val="0050732F"/>
    <w:rsid w:val="00507337"/>
    <w:rsid w:val="005074C4"/>
    <w:rsid w:val="00507629"/>
    <w:rsid w:val="005079CC"/>
    <w:rsid w:val="00507A06"/>
    <w:rsid w:val="00507D31"/>
    <w:rsid w:val="0051063A"/>
    <w:rsid w:val="005109A0"/>
    <w:rsid w:val="005109B8"/>
    <w:rsid w:val="00510D77"/>
    <w:rsid w:val="00510E50"/>
    <w:rsid w:val="0051171D"/>
    <w:rsid w:val="00511788"/>
    <w:rsid w:val="0051198B"/>
    <w:rsid w:val="00511BCB"/>
    <w:rsid w:val="00511DAF"/>
    <w:rsid w:val="00511E45"/>
    <w:rsid w:val="00511F66"/>
    <w:rsid w:val="00512362"/>
    <w:rsid w:val="00512A90"/>
    <w:rsid w:val="00512BA4"/>
    <w:rsid w:val="00512C26"/>
    <w:rsid w:val="0051300C"/>
    <w:rsid w:val="005130F8"/>
    <w:rsid w:val="0051320F"/>
    <w:rsid w:val="00513895"/>
    <w:rsid w:val="00514532"/>
    <w:rsid w:val="00514799"/>
    <w:rsid w:val="00514A34"/>
    <w:rsid w:val="00514BFF"/>
    <w:rsid w:val="00514EB1"/>
    <w:rsid w:val="00514ED9"/>
    <w:rsid w:val="005159F4"/>
    <w:rsid w:val="00515B5F"/>
    <w:rsid w:val="00515BC8"/>
    <w:rsid w:val="00515DAE"/>
    <w:rsid w:val="00516037"/>
    <w:rsid w:val="0051746B"/>
    <w:rsid w:val="00520036"/>
    <w:rsid w:val="0052049D"/>
    <w:rsid w:val="00520B11"/>
    <w:rsid w:val="0052125F"/>
    <w:rsid w:val="005214E8"/>
    <w:rsid w:val="00521CB1"/>
    <w:rsid w:val="00521E7E"/>
    <w:rsid w:val="00521F13"/>
    <w:rsid w:val="005227F5"/>
    <w:rsid w:val="0052290F"/>
    <w:rsid w:val="0052348B"/>
    <w:rsid w:val="00523D9F"/>
    <w:rsid w:val="00523DA6"/>
    <w:rsid w:val="0052423C"/>
    <w:rsid w:val="00524408"/>
    <w:rsid w:val="00524DFF"/>
    <w:rsid w:val="00524ECD"/>
    <w:rsid w:val="00524F83"/>
    <w:rsid w:val="0052565C"/>
    <w:rsid w:val="00525860"/>
    <w:rsid w:val="00525DD6"/>
    <w:rsid w:val="0052638C"/>
    <w:rsid w:val="00526519"/>
    <w:rsid w:val="00526877"/>
    <w:rsid w:val="00526910"/>
    <w:rsid w:val="00526A64"/>
    <w:rsid w:val="00526BC4"/>
    <w:rsid w:val="00526C5C"/>
    <w:rsid w:val="00526EB6"/>
    <w:rsid w:val="00526F30"/>
    <w:rsid w:val="00526FD1"/>
    <w:rsid w:val="00527339"/>
    <w:rsid w:val="0052763D"/>
    <w:rsid w:val="00527C05"/>
    <w:rsid w:val="00527FA8"/>
    <w:rsid w:val="005302A5"/>
    <w:rsid w:val="00530775"/>
    <w:rsid w:val="0053090E"/>
    <w:rsid w:val="00530A54"/>
    <w:rsid w:val="00530B88"/>
    <w:rsid w:val="00531E94"/>
    <w:rsid w:val="0053211B"/>
    <w:rsid w:val="00533028"/>
    <w:rsid w:val="00533214"/>
    <w:rsid w:val="00533323"/>
    <w:rsid w:val="0053361F"/>
    <w:rsid w:val="00533733"/>
    <w:rsid w:val="00533905"/>
    <w:rsid w:val="00533A68"/>
    <w:rsid w:val="00533D37"/>
    <w:rsid w:val="00533DE6"/>
    <w:rsid w:val="00533E42"/>
    <w:rsid w:val="00534416"/>
    <w:rsid w:val="005344B5"/>
    <w:rsid w:val="005349DB"/>
    <w:rsid w:val="00534DBA"/>
    <w:rsid w:val="00534DF6"/>
    <w:rsid w:val="00535808"/>
    <w:rsid w:val="00535E8C"/>
    <w:rsid w:val="005362E1"/>
    <w:rsid w:val="005368BF"/>
    <w:rsid w:val="00536CCF"/>
    <w:rsid w:val="00536FAD"/>
    <w:rsid w:val="00537507"/>
    <w:rsid w:val="0053759F"/>
    <w:rsid w:val="00537962"/>
    <w:rsid w:val="00537B18"/>
    <w:rsid w:val="00537DCE"/>
    <w:rsid w:val="00537F42"/>
    <w:rsid w:val="0054020F"/>
    <w:rsid w:val="00540BAC"/>
    <w:rsid w:val="00540EFE"/>
    <w:rsid w:val="00541207"/>
    <w:rsid w:val="00541829"/>
    <w:rsid w:val="0054187F"/>
    <w:rsid w:val="00541ACE"/>
    <w:rsid w:val="00541B48"/>
    <w:rsid w:val="00541FFA"/>
    <w:rsid w:val="005420BE"/>
    <w:rsid w:val="00542138"/>
    <w:rsid w:val="005425B5"/>
    <w:rsid w:val="0054263B"/>
    <w:rsid w:val="00542932"/>
    <w:rsid w:val="0054325B"/>
    <w:rsid w:val="005434F9"/>
    <w:rsid w:val="0054367D"/>
    <w:rsid w:val="0054388E"/>
    <w:rsid w:val="00543BF3"/>
    <w:rsid w:val="00543F67"/>
    <w:rsid w:val="00543F6E"/>
    <w:rsid w:val="005445A9"/>
    <w:rsid w:val="00545156"/>
    <w:rsid w:val="00545254"/>
    <w:rsid w:val="0054537E"/>
    <w:rsid w:val="00545850"/>
    <w:rsid w:val="00546454"/>
    <w:rsid w:val="005470A7"/>
    <w:rsid w:val="0054719C"/>
    <w:rsid w:val="005475B9"/>
    <w:rsid w:val="005476AD"/>
    <w:rsid w:val="00547D83"/>
    <w:rsid w:val="005501BF"/>
    <w:rsid w:val="00550FF8"/>
    <w:rsid w:val="0055102D"/>
    <w:rsid w:val="0055125A"/>
    <w:rsid w:val="005515A9"/>
    <w:rsid w:val="0055161E"/>
    <w:rsid w:val="0055167A"/>
    <w:rsid w:val="00551852"/>
    <w:rsid w:val="00552449"/>
    <w:rsid w:val="005525E8"/>
    <w:rsid w:val="005525FD"/>
    <w:rsid w:val="00552AF9"/>
    <w:rsid w:val="00552C83"/>
    <w:rsid w:val="00552D94"/>
    <w:rsid w:val="00553AF5"/>
    <w:rsid w:val="00553CCC"/>
    <w:rsid w:val="005544AC"/>
    <w:rsid w:val="00554665"/>
    <w:rsid w:val="00554723"/>
    <w:rsid w:val="00554892"/>
    <w:rsid w:val="00554DE8"/>
    <w:rsid w:val="00554EB2"/>
    <w:rsid w:val="005556F3"/>
    <w:rsid w:val="00555F2F"/>
    <w:rsid w:val="00555FFA"/>
    <w:rsid w:val="00556579"/>
    <w:rsid w:val="005567A9"/>
    <w:rsid w:val="005567BB"/>
    <w:rsid w:val="005568A6"/>
    <w:rsid w:val="00556926"/>
    <w:rsid w:val="00556CAB"/>
    <w:rsid w:val="0055712D"/>
    <w:rsid w:val="005573DC"/>
    <w:rsid w:val="005576BB"/>
    <w:rsid w:val="00557F56"/>
    <w:rsid w:val="0056010D"/>
    <w:rsid w:val="0056037E"/>
    <w:rsid w:val="005607B5"/>
    <w:rsid w:val="00560B57"/>
    <w:rsid w:val="00561825"/>
    <w:rsid w:val="00561E14"/>
    <w:rsid w:val="00561E70"/>
    <w:rsid w:val="00562A7C"/>
    <w:rsid w:val="00563309"/>
    <w:rsid w:val="00563B3D"/>
    <w:rsid w:val="00564554"/>
    <w:rsid w:val="005645DC"/>
    <w:rsid w:val="005646AC"/>
    <w:rsid w:val="00564BD9"/>
    <w:rsid w:val="005653CB"/>
    <w:rsid w:val="00565823"/>
    <w:rsid w:val="00565D98"/>
    <w:rsid w:val="00565EFB"/>
    <w:rsid w:val="00565F55"/>
    <w:rsid w:val="00566EBC"/>
    <w:rsid w:val="00567079"/>
    <w:rsid w:val="005673B2"/>
    <w:rsid w:val="005678F0"/>
    <w:rsid w:val="00567B39"/>
    <w:rsid w:val="005700C6"/>
    <w:rsid w:val="00570A66"/>
    <w:rsid w:val="00571745"/>
    <w:rsid w:val="0057286F"/>
    <w:rsid w:val="005728FB"/>
    <w:rsid w:val="0057342A"/>
    <w:rsid w:val="00573687"/>
    <w:rsid w:val="005739F8"/>
    <w:rsid w:val="00573D32"/>
    <w:rsid w:val="005741C4"/>
    <w:rsid w:val="005742D7"/>
    <w:rsid w:val="005742E0"/>
    <w:rsid w:val="005744E6"/>
    <w:rsid w:val="005749A0"/>
    <w:rsid w:val="00574D57"/>
    <w:rsid w:val="00574FB3"/>
    <w:rsid w:val="005750FD"/>
    <w:rsid w:val="005751FC"/>
    <w:rsid w:val="0057526F"/>
    <w:rsid w:val="00575276"/>
    <w:rsid w:val="00575307"/>
    <w:rsid w:val="00575920"/>
    <w:rsid w:val="00575D7A"/>
    <w:rsid w:val="00576176"/>
    <w:rsid w:val="005762F5"/>
    <w:rsid w:val="00576688"/>
    <w:rsid w:val="00576ADB"/>
    <w:rsid w:val="00576F91"/>
    <w:rsid w:val="005804EC"/>
    <w:rsid w:val="00580671"/>
    <w:rsid w:val="005808CD"/>
    <w:rsid w:val="00581041"/>
    <w:rsid w:val="00581211"/>
    <w:rsid w:val="0058167E"/>
    <w:rsid w:val="00581B33"/>
    <w:rsid w:val="00581C10"/>
    <w:rsid w:val="00581C4F"/>
    <w:rsid w:val="00581EBB"/>
    <w:rsid w:val="00582077"/>
    <w:rsid w:val="0058238F"/>
    <w:rsid w:val="00582473"/>
    <w:rsid w:val="005827AC"/>
    <w:rsid w:val="0058290C"/>
    <w:rsid w:val="00582CCF"/>
    <w:rsid w:val="00583393"/>
    <w:rsid w:val="00583848"/>
    <w:rsid w:val="005839D9"/>
    <w:rsid w:val="00583B76"/>
    <w:rsid w:val="00584192"/>
    <w:rsid w:val="0058443F"/>
    <w:rsid w:val="0058463D"/>
    <w:rsid w:val="005849C2"/>
    <w:rsid w:val="00584BB1"/>
    <w:rsid w:val="00584F3B"/>
    <w:rsid w:val="00585505"/>
    <w:rsid w:val="005863FB"/>
    <w:rsid w:val="00586449"/>
    <w:rsid w:val="00586684"/>
    <w:rsid w:val="00586C9D"/>
    <w:rsid w:val="00586F9D"/>
    <w:rsid w:val="00587785"/>
    <w:rsid w:val="00587AFF"/>
    <w:rsid w:val="00587E75"/>
    <w:rsid w:val="00590407"/>
    <w:rsid w:val="00590DDD"/>
    <w:rsid w:val="00590E08"/>
    <w:rsid w:val="0059155C"/>
    <w:rsid w:val="005916A7"/>
    <w:rsid w:val="00592741"/>
    <w:rsid w:val="005928A9"/>
    <w:rsid w:val="0059368B"/>
    <w:rsid w:val="00593A9F"/>
    <w:rsid w:val="00594308"/>
    <w:rsid w:val="00594841"/>
    <w:rsid w:val="00594AAF"/>
    <w:rsid w:val="00595425"/>
    <w:rsid w:val="005956D2"/>
    <w:rsid w:val="00595A9F"/>
    <w:rsid w:val="00595B38"/>
    <w:rsid w:val="00595BFB"/>
    <w:rsid w:val="00595D1F"/>
    <w:rsid w:val="00596458"/>
    <w:rsid w:val="0059694C"/>
    <w:rsid w:val="00596E12"/>
    <w:rsid w:val="00597081"/>
    <w:rsid w:val="00597143"/>
    <w:rsid w:val="0059786D"/>
    <w:rsid w:val="00597A50"/>
    <w:rsid w:val="00597AB6"/>
    <w:rsid w:val="00597C1C"/>
    <w:rsid w:val="00597E2A"/>
    <w:rsid w:val="00597F38"/>
    <w:rsid w:val="005A0293"/>
    <w:rsid w:val="005A0475"/>
    <w:rsid w:val="005A066F"/>
    <w:rsid w:val="005A06B9"/>
    <w:rsid w:val="005A0A89"/>
    <w:rsid w:val="005A0AEA"/>
    <w:rsid w:val="005A0E73"/>
    <w:rsid w:val="005A12F3"/>
    <w:rsid w:val="005A13BD"/>
    <w:rsid w:val="005A1CF9"/>
    <w:rsid w:val="005A1D16"/>
    <w:rsid w:val="005A1F16"/>
    <w:rsid w:val="005A2388"/>
    <w:rsid w:val="005A243A"/>
    <w:rsid w:val="005A2485"/>
    <w:rsid w:val="005A2BF4"/>
    <w:rsid w:val="005A2EC9"/>
    <w:rsid w:val="005A376F"/>
    <w:rsid w:val="005A387D"/>
    <w:rsid w:val="005A4222"/>
    <w:rsid w:val="005A463E"/>
    <w:rsid w:val="005A490C"/>
    <w:rsid w:val="005A4C2A"/>
    <w:rsid w:val="005A4EC5"/>
    <w:rsid w:val="005A6248"/>
    <w:rsid w:val="005A6BC1"/>
    <w:rsid w:val="005A6E63"/>
    <w:rsid w:val="005A71B5"/>
    <w:rsid w:val="005A7260"/>
    <w:rsid w:val="005A73AC"/>
    <w:rsid w:val="005A7589"/>
    <w:rsid w:val="005A789A"/>
    <w:rsid w:val="005A7F30"/>
    <w:rsid w:val="005B0C07"/>
    <w:rsid w:val="005B11DD"/>
    <w:rsid w:val="005B188F"/>
    <w:rsid w:val="005B1F14"/>
    <w:rsid w:val="005B23CE"/>
    <w:rsid w:val="005B2782"/>
    <w:rsid w:val="005B2ADD"/>
    <w:rsid w:val="005B2AE8"/>
    <w:rsid w:val="005B2C5E"/>
    <w:rsid w:val="005B2F19"/>
    <w:rsid w:val="005B334E"/>
    <w:rsid w:val="005B33D7"/>
    <w:rsid w:val="005B367C"/>
    <w:rsid w:val="005B3A8A"/>
    <w:rsid w:val="005B3D2B"/>
    <w:rsid w:val="005B3E6C"/>
    <w:rsid w:val="005B3F28"/>
    <w:rsid w:val="005B40FE"/>
    <w:rsid w:val="005B491B"/>
    <w:rsid w:val="005B5915"/>
    <w:rsid w:val="005B5A7B"/>
    <w:rsid w:val="005B5BC5"/>
    <w:rsid w:val="005B5C71"/>
    <w:rsid w:val="005B6EF3"/>
    <w:rsid w:val="005B7248"/>
    <w:rsid w:val="005B770A"/>
    <w:rsid w:val="005B7B5F"/>
    <w:rsid w:val="005C023E"/>
    <w:rsid w:val="005C079B"/>
    <w:rsid w:val="005C087C"/>
    <w:rsid w:val="005C105E"/>
    <w:rsid w:val="005C1174"/>
    <w:rsid w:val="005C1175"/>
    <w:rsid w:val="005C14AD"/>
    <w:rsid w:val="005C1516"/>
    <w:rsid w:val="005C1740"/>
    <w:rsid w:val="005C17F6"/>
    <w:rsid w:val="005C1871"/>
    <w:rsid w:val="005C1C89"/>
    <w:rsid w:val="005C1FE0"/>
    <w:rsid w:val="005C230A"/>
    <w:rsid w:val="005C286A"/>
    <w:rsid w:val="005C2E65"/>
    <w:rsid w:val="005C3014"/>
    <w:rsid w:val="005C31F8"/>
    <w:rsid w:val="005C38FB"/>
    <w:rsid w:val="005C3938"/>
    <w:rsid w:val="005C3A1E"/>
    <w:rsid w:val="005C4035"/>
    <w:rsid w:val="005C42CF"/>
    <w:rsid w:val="005C4B3D"/>
    <w:rsid w:val="005C5FC3"/>
    <w:rsid w:val="005C62FB"/>
    <w:rsid w:val="005C6404"/>
    <w:rsid w:val="005C6604"/>
    <w:rsid w:val="005C6803"/>
    <w:rsid w:val="005C6AC6"/>
    <w:rsid w:val="005C6FFB"/>
    <w:rsid w:val="005C70AD"/>
    <w:rsid w:val="005C7D83"/>
    <w:rsid w:val="005C7E27"/>
    <w:rsid w:val="005C7FA3"/>
    <w:rsid w:val="005D06AB"/>
    <w:rsid w:val="005D079E"/>
    <w:rsid w:val="005D0AB7"/>
    <w:rsid w:val="005D0C6E"/>
    <w:rsid w:val="005D0CC4"/>
    <w:rsid w:val="005D0D8C"/>
    <w:rsid w:val="005D0EB6"/>
    <w:rsid w:val="005D134D"/>
    <w:rsid w:val="005D2069"/>
    <w:rsid w:val="005D2269"/>
    <w:rsid w:val="005D25B5"/>
    <w:rsid w:val="005D2941"/>
    <w:rsid w:val="005D2E6F"/>
    <w:rsid w:val="005D2F66"/>
    <w:rsid w:val="005D35E4"/>
    <w:rsid w:val="005D374F"/>
    <w:rsid w:val="005D37AB"/>
    <w:rsid w:val="005D3C4F"/>
    <w:rsid w:val="005D3F01"/>
    <w:rsid w:val="005D4008"/>
    <w:rsid w:val="005D46FD"/>
    <w:rsid w:val="005D4D64"/>
    <w:rsid w:val="005D5096"/>
    <w:rsid w:val="005D545E"/>
    <w:rsid w:val="005D547F"/>
    <w:rsid w:val="005D5694"/>
    <w:rsid w:val="005D5721"/>
    <w:rsid w:val="005D59C6"/>
    <w:rsid w:val="005D5C0A"/>
    <w:rsid w:val="005D5C66"/>
    <w:rsid w:val="005D6152"/>
    <w:rsid w:val="005D655B"/>
    <w:rsid w:val="005D696A"/>
    <w:rsid w:val="005D6BBC"/>
    <w:rsid w:val="005D6E8F"/>
    <w:rsid w:val="005D701F"/>
    <w:rsid w:val="005D713E"/>
    <w:rsid w:val="005D79A2"/>
    <w:rsid w:val="005D7BC7"/>
    <w:rsid w:val="005D7D61"/>
    <w:rsid w:val="005D7D77"/>
    <w:rsid w:val="005E0296"/>
    <w:rsid w:val="005E06C6"/>
    <w:rsid w:val="005E0848"/>
    <w:rsid w:val="005E09E2"/>
    <w:rsid w:val="005E105A"/>
    <w:rsid w:val="005E12C2"/>
    <w:rsid w:val="005E15BC"/>
    <w:rsid w:val="005E1E7F"/>
    <w:rsid w:val="005E2034"/>
    <w:rsid w:val="005E26D7"/>
    <w:rsid w:val="005E28AF"/>
    <w:rsid w:val="005E2E25"/>
    <w:rsid w:val="005E3F23"/>
    <w:rsid w:val="005E44CC"/>
    <w:rsid w:val="005E48CC"/>
    <w:rsid w:val="005E4E5A"/>
    <w:rsid w:val="005E5195"/>
    <w:rsid w:val="005E52D7"/>
    <w:rsid w:val="005E5313"/>
    <w:rsid w:val="005E56D0"/>
    <w:rsid w:val="005E58B6"/>
    <w:rsid w:val="005E5905"/>
    <w:rsid w:val="005E5D6F"/>
    <w:rsid w:val="005E5F05"/>
    <w:rsid w:val="005E6207"/>
    <w:rsid w:val="005E630D"/>
    <w:rsid w:val="005E77E1"/>
    <w:rsid w:val="005E7F11"/>
    <w:rsid w:val="005F0409"/>
    <w:rsid w:val="005F0483"/>
    <w:rsid w:val="005F082D"/>
    <w:rsid w:val="005F12EE"/>
    <w:rsid w:val="005F1756"/>
    <w:rsid w:val="005F1A7D"/>
    <w:rsid w:val="005F1FBE"/>
    <w:rsid w:val="005F2426"/>
    <w:rsid w:val="005F2A6B"/>
    <w:rsid w:val="005F2FC6"/>
    <w:rsid w:val="005F30CF"/>
    <w:rsid w:val="005F3391"/>
    <w:rsid w:val="005F3591"/>
    <w:rsid w:val="005F3AFE"/>
    <w:rsid w:val="005F4281"/>
    <w:rsid w:val="005F445E"/>
    <w:rsid w:val="005F4554"/>
    <w:rsid w:val="005F481B"/>
    <w:rsid w:val="005F4E6B"/>
    <w:rsid w:val="005F508E"/>
    <w:rsid w:val="005F514C"/>
    <w:rsid w:val="005F5331"/>
    <w:rsid w:val="005F5BAD"/>
    <w:rsid w:val="005F5C37"/>
    <w:rsid w:val="005F5E4C"/>
    <w:rsid w:val="005F6806"/>
    <w:rsid w:val="005F6895"/>
    <w:rsid w:val="005F6A44"/>
    <w:rsid w:val="005F6B69"/>
    <w:rsid w:val="005F6F5A"/>
    <w:rsid w:val="005F72CF"/>
    <w:rsid w:val="005F798E"/>
    <w:rsid w:val="005F7EE3"/>
    <w:rsid w:val="006002A3"/>
    <w:rsid w:val="00600377"/>
    <w:rsid w:val="0060089F"/>
    <w:rsid w:val="00600C24"/>
    <w:rsid w:val="00600CDE"/>
    <w:rsid w:val="00601120"/>
    <w:rsid w:val="00601517"/>
    <w:rsid w:val="00601A70"/>
    <w:rsid w:val="00601E08"/>
    <w:rsid w:val="00601E3F"/>
    <w:rsid w:val="00602332"/>
    <w:rsid w:val="006025FD"/>
    <w:rsid w:val="00602620"/>
    <w:rsid w:val="0060291E"/>
    <w:rsid w:val="0060297E"/>
    <w:rsid w:val="00602D49"/>
    <w:rsid w:val="00602D9D"/>
    <w:rsid w:val="00602EFA"/>
    <w:rsid w:val="00603253"/>
    <w:rsid w:val="00603874"/>
    <w:rsid w:val="00603893"/>
    <w:rsid w:val="00603B72"/>
    <w:rsid w:val="00604004"/>
    <w:rsid w:val="00604224"/>
    <w:rsid w:val="006047B9"/>
    <w:rsid w:val="00604B82"/>
    <w:rsid w:val="00604BB3"/>
    <w:rsid w:val="00605580"/>
    <w:rsid w:val="00605798"/>
    <w:rsid w:val="006057F0"/>
    <w:rsid w:val="00605C80"/>
    <w:rsid w:val="006065A2"/>
    <w:rsid w:val="00606767"/>
    <w:rsid w:val="00607327"/>
    <w:rsid w:val="006078B5"/>
    <w:rsid w:val="00610069"/>
    <w:rsid w:val="006107CB"/>
    <w:rsid w:val="0061080E"/>
    <w:rsid w:val="0061096E"/>
    <w:rsid w:val="00610BA8"/>
    <w:rsid w:val="006118BE"/>
    <w:rsid w:val="00611A2A"/>
    <w:rsid w:val="00611D7D"/>
    <w:rsid w:val="00612085"/>
    <w:rsid w:val="006124D8"/>
    <w:rsid w:val="00612B52"/>
    <w:rsid w:val="00612D68"/>
    <w:rsid w:val="006131CF"/>
    <w:rsid w:val="00613331"/>
    <w:rsid w:val="006133E4"/>
    <w:rsid w:val="00613E6E"/>
    <w:rsid w:val="00613FFD"/>
    <w:rsid w:val="0061436C"/>
    <w:rsid w:val="00614921"/>
    <w:rsid w:val="00615A3A"/>
    <w:rsid w:val="00615A4A"/>
    <w:rsid w:val="00615A8C"/>
    <w:rsid w:val="00615B5C"/>
    <w:rsid w:val="00615CB1"/>
    <w:rsid w:val="00615D77"/>
    <w:rsid w:val="00615D88"/>
    <w:rsid w:val="00615FB5"/>
    <w:rsid w:val="00615FF5"/>
    <w:rsid w:val="00616AB6"/>
    <w:rsid w:val="00616F0A"/>
    <w:rsid w:val="00617016"/>
    <w:rsid w:val="00617606"/>
    <w:rsid w:val="006178E4"/>
    <w:rsid w:val="00617DD6"/>
    <w:rsid w:val="006201CE"/>
    <w:rsid w:val="00620B19"/>
    <w:rsid w:val="00620F3D"/>
    <w:rsid w:val="00621018"/>
    <w:rsid w:val="0062196D"/>
    <w:rsid w:val="00621A74"/>
    <w:rsid w:val="00621F9E"/>
    <w:rsid w:val="00622708"/>
    <w:rsid w:val="00622906"/>
    <w:rsid w:val="0062307E"/>
    <w:rsid w:val="0062331D"/>
    <w:rsid w:val="006233CB"/>
    <w:rsid w:val="00623E32"/>
    <w:rsid w:val="00623FCD"/>
    <w:rsid w:val="006248DD"/>
    <w:rsid w:val="00624901"/>
    <w:rsid w:val="00624B7F"/>
    <w:rsid w:val="00624DA9"/>
    <w:rsid w:val="00625467"/>
    <w:rsid w:val="006254E1"/>
    <w:rsid w:val="006255CB"/>
    <w:rsid w:val="006256B3"/>
    <w:rsid w:val="00625B72"/>
    <w:rsid w:val="00626058"/>
    <w:rsid w:val="006261D1"/>
    <w:rsid w:val="00626325"/>
    <w:rsid w:val="006265B0"/>
    <w:rsid w:val="00626DB2"/>
    <w:rsid w:val="00626F3C"/>
    <w:rsid w:val="0062732B"/>
    <w:rsid w:val="00627509"/>
    <w:rsid w:val="00627635"/>
    <w:rsid w:val="00627B4E"/>
    <w:rsid w:val="00627CAB"/>
    <w:rsid w:val="00630E9A"/>
    <w:rsid w:val="006310B0"/>
    <w:rsid w:val="0063162C"/>
    <w:rsid w:val="00631A52"/>
    <w:rsid w:val="00631C9C"/>
    <w:rsid w:val="00632544"/>
    <w:rsid w:val="00632EA0"/>
    <w:rsid w:val="00632EAC"/>
    <w:rsid w:val="00632F71"/>
    <w:rsid w:val="0063302D"/>
    <w:rsid w:val="006332F6"/>
    <w:rsid w:val="00633AD4"/>
    <w:rsid w:val="00634450"/>
    <w:rsid w:val="006345E6"/>
    <w:rsid w:val="00634735"/>
    <w:rsid w:val="0063477E"/>
    <w:rsid w:val="006347C1"/>
    <w:rsid w:val="006355F1"/>
    <w:rsid w:val="006356E3"/>
    <w:rsid w:val="00635AB2"/>
    <w:rsid w:val="00635B80"/>
    <w:rsid w:val="00635D9D"/>
    <w:rsid w:val="00635F52"/>
    <w:rsid w:val="00636193"/>
    <w:rsid w:val="00636544"/>
    <w:rsid w:val="00636620"/>
    <w:rsid w:val="00636725"/>
    <w:rsid w:val="00636B68"/>
    <w:rsid w:val="006370C1"/>
    <w:rsid w:val="00637589"/>
    <w:rsid w:val="00637AB1"/>
    <w:rsid w:val="00637D89"/>
    <w:rsid w:val="00640EA0"/>
    <w:rsid w:val="00640F21"/>
    <w:rsid w:val="00641442"/>
    <w:rsid w:val="00641490"/>
    <w:rsid w:val="006419A8"/>
    <w:rsid w:val="00641B7E"/>
    <w:rsid w:val="00642752"/>
    <w:rsid w:val="006429BC"/>
    <w:rsid w:val="00642A83"/>
    <w:rsid w:val="00642DD6"/>
    <w:rsid w:val="00642F3F"/>
    <w:rsid w:val="00643083"/>
    <w:rsid w:val="006430EB"/>
    <w:rsid w:val="006434AB"/>
    <w:rsid w:val="006449CD"/>
    <w:rsid w:val="00644E44"/>
    <w:rsid w:val="00644FD9"/>
    <w:rsid w:val="0064545C"/>
    <w:rsid w:val="006458B7"/>
    <w:rsid w:val="00645910"/>
    <w:rsid w:val="00645A33"/>
    <w:rsid w:val="00645B15"/>
    <w:rsid w:val="00645BAD"/>
    <w:rsid w:val="00645E63"/>
    <w:rsid w:val="00646BA6"/>
    <w:rsid w:val="0064716A"/>
    <w:rsid w:val="00647880"/>
    <w:rsid w:val="00647CEA"/>
    <w:rsid w:val="00647F50"/>
    <w:rsid w:val="0065003A"/>
    <w:rsid w:val="0065003C"/>
    <w:rsid w:val="0065014F"/>
    <w:rsid w:val="006501ED"/>
    <w:rsid w:val="00650519"/>
    <w:rsid w:val="00650A7D"/>
    <w:rsid w:val="006511F6"/>
    <w:rsid w:val="006515BC"/>
    <w:rsid w:val="00651803"/>
    <w:rsid w:val="00651A61"/>
    <w:rsid w:val="00651DA7"/>
    <w:rsid w:val="0065212D"/>
    <w:rsid w:val="0065236F"/>
    <w:rsid w:val="006525F5"/>
    <w:rsid w:val="006526FB"/>
    <w:rsid w:val="00652FBC"/>
    <w:rsid w:val="00653431"/>
    <w:rsid w:val="00653870"/>
    <w:rsid w:val="00653993"/>
    <w:rsid w:val="00653A11"/>
    <w:rsid w:val="00653A14"/>
    <w:rsid w:val="00653BCF"/>
    <w:rsid w:val="00653E07"/>
    <w:rsid w:val="006540E6"/>
    <w:rsid w:val="00654306"/>
    <w:rsid w:val="006546C9"/>
    <w:rsid w:val="00655299"/>
    <w:rsid w:val="0065562F"/>
    <w:rsid w:val="006558E5"/>
    <w:rsid w:val="00655C2F"/>
    <w:rsid w:val="00657017"/>
    <w:rsid w:val="0065707A"/>
    <w:rsid w:val="006570A7"/>
    <w:rsid w:val="00657E4F"/>
    <w:rsid w:val="00657ECF"/>
    <w:rsid w:val="00657F0C"/>
    <w:rsid w:val="00657F64"/>
    <w:rsid w:val="00660011"/>
    <w:rsid w:val="0066002B"/>
    <w:rsid w:val="0066012F"/>
    <w:rsid w:val="00660388"/>
    <w:rsid w:val="00660ECE"/>
    <w:rsid w:val="006610EE"/>
    <w:rsid w:val="0066135C"/>
    <w:rsid w:val="00661674"/>
    <w:rsid w:val="006620F9"/>
    <w:rsid w:val="00662AE6"/>
    <w:rsid w:val="00662FB7"/>
    <w:rsid w:val="00663167"/>
    <w:rsid w:val="00663230"/>
    <w:rsid w:val="006634B8"/>
    <w:rsid w:val="0066385E"/>
    <w:rsid w:val="00663911"/>
    <w:rsid w:val="00664270"/>
    <w:rsid w:val="006646CF"/>
    <w:rsid w:val="006647B5"/>
    <w:rsid w:val="0066588E"/>
    <w:rsid w:val="00665A5C"/>
    <w:rsid w:val="00665B4E"/>
    <w:rsid w:val="006663DD"/>
    <w:rsid w:val="006669B6"/>
    <w:rsid w:val="006676C8"/>
    <w:rsid w:val="006678AE"/>
    <w:rsid w:val="00667F93"/>
    <w:rsid w:val="00667FFC"/>
    <w:rsid w:val="006706D6"/>
    <w:rsid w:val="00670CA0"/>
    <w:rsid w:val="00670EED"/>
    <w:rsid w:val="00670F1B"/>
    <w:rsid w:val="00670F78"/>
    <w:rsid w:val="00671028"/>
    <w:rsid w:val="006710BE"/>
    <w:rsid w:val="0067149A"/>
    <w:rsid w:val="00671751"/>
    <w:rsid w:val="006719DE"/>
    <w:rsid w:val="00671CD6"/>
    <w:rsid w:val="006722AB"/>
    <w:rsid w:val="00672C86"/>
    <w:rsid w:val="00673696"/>
    <w:rsid w:val="00673BF4"/>
    <w:rsid w:val="00673D46"/>
    <w:rsid w:val="00674542"/>
    <w:rsid w:val="00674B78"/>
    <w:rsid w:val="00674CDC"/>
    <w:rsid w:val="00675513"/>
    <w:rsid w:val="0067593B"/>
    <w:rsid w:val="00675D76"/>
    <w:rsid w:val="00675F2B"/>
    <w:rsid w:val="0067628D"/>
    <w:rsid w:val="006763EC"/>
    <w:rsid w:val="00676A46"/>
    <w:rsid w:val="00676CF0"/>
    <w:rsid w:val="006770E8"/>
    <w:rsid w:val="006773E2"/>
    <w:rsid w:val="006774B9"/>
    <w:rsid w:val="00677525"/>
    <w:rsid w:val="0067792D"/>
    <w:rsid w:val="006800B0"/>
    <w:rsid w:val="0068019C"/>
    <w:rsid w:val="00680274"/>
    <w:rsid w:val="00680617"/>
    <w:rsid w:val="00680DFF"/>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4004"/>
    <w:rsid w:val="006843CC"/>
    <w:rsid w:val="006847FA"/>
    <w:rsid w:val="00684B10"/>
    <w:rsid w:val="00685087"/>
    <w:rsid w:val="0068631B"/>
    <w:rsid w:val="0068642E"/>
    <w:rsid w:val="006868AF"/>
    <w:rsid w:val="00686DFF"/>
    <w:rsid w:val="00687539"/>
    <w:rsid w:val="00687AD9"/>
    <w:rsid w:val="00687F0C"/>
    <w:rsid w:val="00690293"/>
    <w:rsid w:val="00690437"/>
    <w:rsid w:val="0069071A"/>
    <w:rsid w:val="00690764"/>
    <w:rsid w:val="00690AEC"/>
    <w:rsid w:val="006918CE"/>
    <w:rsid w:val="0069233F"/>
    <w:rsid w:val="00692348"/>
    <w:rsid w:val="00692566"/>
    <w:rsid w:val="006928AE"/>
    <w:rsid w:val="00692C90"/>
    <w:rsid w:val="00693AA1"/>
    <w:rsid w:val="00693E25"/>
    <w:rsid w:val="00694492"/>
    <w:rsid w:val="00694822"/>
    <w:rsid w:val="00694BC6"/>
    <w:rsid w:val="00694D1A"/>
    <w:rsid w:val="00694EB0"/>
    <w:rsid w:val="00694EC1"/>
    <w:rsid w:val="0069514B"/>
    <w:rsid w:val="00695DFF"/>
    <w:rsid w:val="0069603B"/>
    <w:rsid w:val="00696206"/>
    <w:rsid w:val="0069635D"/>
    <w:rsid w:val="00696700"/>
    <w:rsid w:val="006967C7"/>
    <w:rsid w:val="006968A5"/>
    <w:rsid w:val="00696E55"/>
    <w:rsid w:val="006973F5"/>
    <w:rsid w:val="00697554"/>
    <w:rsid w:val="006975BC"/>
    <w:rsid w:val="0069764F"/>
    <w:rsid w:val="006976D9"/>
    <w:rsid w:val="006977DE"/>
    <w:rsid w:val="00697B5F"/>
    <w:rsid w:val="00697D2D"/>
    <w:rsid w:val="006A0925"/>
    <w:rsid w:val="006A0E4D"/>
    <w:rsid w:val="006A1B01"/>
    <w:rsid w:val="006A1E1F"/>
    <w:rsid w:val="006A226E"/>
    <w:rsid w:val="006A227A"/>
    <w:rsid w:val="006A25EB"/>
    <w:rsid w:val="006A29EF"/>
    <w:rsid w:val="006A2B48"/>
    <w:rsid w:val="006A2B88"/>
    <w:rsid w:val="006A2D38"/>
    <w:rsid w:val="006A2DBD"/>
    <w:rsid w:val="006A333B"/>
    <w:rsid w:val="006A3341"/>
    <w:rsid w:val="006A3BBE"/>
    <w:rsid w:val="006A3C92"/>
    <w:rsid w:val="006A3F28"/>
    <w:rsid w:val="006A4853"/>
    <w:rsid w:val="006A4D35"/>
    <w:rsid w:val="006A4DAF"/>
    <w:rsid w:val="006A4F13"/>
    <w:rsid w:val="006A4F1F"/>
    <w:rsid w:val="006A5490"/>
    <w:rsid w:val="006A5593"/>
    <w:rsid w:val="006A56B5"/>
    <w:rsid w:val="006A5EFF"/>
    <w:rsid w:val="006A6F6C"/>
    <w:rsid w:val="006A6FAD"/>
    <w:rsid w:val="006A73E5"/>
    <w:rsid w:val="006A7B44"/>
    <w:rsid w:val="006A7D16"/>
    <w:rsid w:val="006B04A7"/>
    <w:rsid w:val="006B1143"/>
    <w:rsid w:val="006B17EB"/>
    <w:rsid w:val="006B1826"/>
    <w:rsid w:val="006B28CF"/>
    <w:rsid w:val="006B2C82"/>
    <w:rsid w:val="006B3385"/>
    <w:rsid w:val="006B347E"/>
    <w:rsid w:val="006B3D2E"/>
    <w:rsid w:val="006B4007"/>
    <w:rsid w:val="006B4040"/>
    <w:rsid w:val="006B4275"/>
    <w:rsid w:val="006B4308"/>
    <w:rsid w:val="006B435C"/>
    <w:rsid w:val="006B43B4"/>
    <w:rsid w:val="006B43E1"/>
    <w:rsid w:val="006B4467"/>
    <w:rsid w:val="006B4892"/>
    <w:rsid w:val="006B496F"/>
    <w:rsid w:val="006B4B7C"/>
    <w:rsid w:val="006B5A3E"/>
    <w:rsid w:val="006B5A69"/>
    <w:rsid w:val="006B668E"/>
    <w:rsid w:val="006B69BD"/>
    <w:rsid w:val="006B6EFB"/>
    <w:rsid w:val="006B7014"/>
    <w:rsid w:val="006B7556"/>
    <w:rsid w:val="006B7AFD"/>
    <w:rsid w:val="006C01A0"/>
    <w:rsid w:val="006C0965"/>
    <w:rsid w:val="006C1191"/>
    <w:rsid w:val="006C19D2"/>
    <w:rsid w:val="006C1F81"/>
    <w:rsid w:val="006C25C9"/>
    <w:rsid w:val="006C26F4"/>
    <w:rsid w:val="006C2882"/>
    <w:rsid w:val="006C292A"/>
    <w:rsid w:val="006C2CEB"/>
    <w:rsid w:val="006C30AE"/>
    <w:rsid w:val="006C4072"/>
    <w:rsid w:val="006C4640"/>
    <w:rsid w:val="006C564C"/>
    <w:rsid w:val="006C5BD2"/>
    <w:rsid w:val="006C6C7F"/>
    <w:rsid w:val="006C6D0A"/>
    <w:rsid w:val="006C72D2"/>
    <w:rsid w:val="006C77E9"/>
    <w:rsid w:val="006C7E83"/>
    <w:rsid w:val="006C7F8C"/>
    <w:rsid w:val="006D01E1"/>
    <w:rsid w:val="006D0352"/>
    <w:rsid w:val="006D0769"/>
    <w:rsid w:val="006D0A7B"/>
    <w:rsid w:val="006D1219"/>
    <w:rsid w:val="006D147F"/>
    <w:rsid w:val="006D17F0"/>
    <w:rsid w:val="006D1893"/>
    <w:rsid w:val="006D1FC5"/>
    <w:rsid w:val="006D206D"/>
    <w:rsid w:val="006D240A"/>
    <w:rsid w:val="006D2658"/>
    <w:rsid w:val="006D29BF"/>
    <w:rsid w:val="006D2ED0"/>
    <w:rsid w:val="006D3D85"/>
    <w:rsid w:val="006D3DD8"/>
    <w:rsid w:val="006D4466"/>
    <w:rsid w:val="006D5098"/>
    <w:rsid w:val="006D55C8"/>
    <w:rsid w:val="006D56DF"/>
    <w:rsid w:val="006D5CF2"/>
    <w:rsid w:val="006D5EA2"/>
    <w:rsid w:val="006D60A8"/>
    <w:rsid w:val="006D6591"/>
    <w:rsid w:val="006D68D6"/>
    <w:rsid w:val="006D6D52"/>
    <w:rsid w:val="006D6F16"/>
    <w:rsid w:val="006D715D"/>
    <w:rsid w:val="006D716D"/>
    <w:rsid w:val="006D75D9"/>
    <w:rsid w:val="006D7619"/>
    <w:rsid w:val="006D76D7"/>
    <w:rsid w:val="006D7B93"/>
    <w:rsid w:val="006D7ECA"/>
    <w:rsid w:val="006E02D0"/>
    <w:rsid w:val="006E0515"/>
    <w:rsid w:val="006E0D44"/>
    <w:rsid w:val="006E0E66"/>
    <w:rsid w:val="006E0F7F"/>
    <w:rsid w:val="006E102C"/>
    <w:rsid w:val="006E1047"/>
    <w:rsid w:val="006E10AC"/>
    <w:rsid w:val="006E1141"/>
    <w:rsid w:val="006E136D"/>
    <w:rsid w:val="006E14E2"/>
    <w:rsid w:val="006E16F2"/>
    <w:rsid w:val="006E174C"/>
    <w:rsid w:val="006E1EC6"/>
    <w:rsid w:val="006E21B6"/>
    <w:rsid w:val="006E3291"/>
    <w:rsid w:val="006E35A7"/>
    <w:rsid w:val="006E425E"/>
    <w:rsid w:val="006E4D32"/>
    <w:rsid w:val="006E51A2"/>
    <w:rsid w:val="006E5428"/>
    <w:rsid w:val="006E5657"/>
    <w:rsid w:val="006E5E3C"/>
    <w:rsid w:val="006E6547"/>
    <w:rsid w:val="006E663E"/>
    <w:rsid w:val="006E6A76"/>
    <w:rsid w:val="006E6C33"/>
    <w:rsid w:val="006E73A1"/>
    <w:rsid w:val="006E7531"/>
    <w:rsid w:val="006E7CDD"/>
    <w:rsid w:val="006F00A3"/>
    <w:rsid w:val="006F0454"/>
    <w:rsid w:val="006F0BA7"/>
    <w:rsid w:val="006F1548"/>
    <w:rsid w:val="006F199F"/>
    <w:rsid w:val="006F1DC6"/>
    <w:rsid w:val="006F204A"/>
    <w:rsid w:val="006F2363"/>
    <w:rsid w:val="006F2546"/>
    <w:rsid w:val="006F344A"/>
    <w:rsid w:val="006F357E"/>
    <w:rsid w:val="006F3DFA"/>
    <w:rsid w:val="006F474E"/>
    <w:rsid w:val="006F47BE"/>
    <w:rsid w:val="006F4BD2"/>
    <w:rsid w:val="006F4D8E"/>
    <w:rsid w:val="006F4FBB"/>
    <w:rsid w:val="006F5446"/>
    <w:rsid w:val="006F5B56"/>
    <w:rsid w:val="006F5C57"/>
    <w:rsid w:val="006F5C80"/>
    <w:rsid w:val="006F5E15"/>
    <w:rsid w:val="006F6AC5"/>
    <w:rsid w:val="006F6EF9"/>
    <w:rsid w:val="006F6FC4"/>
    <w:rsid w:val="006F7505"/>
    <w:rsid w:val="006F79E1"/>
    <w:rsid w:val="006F7A0A"/>
    <w:rsid w:val="006F7BCF"/>
    <w:rsid w:val="00700B6B"/>
    <w:rsid w:val="00700BC3"/>
    <w:rsid w:val="00700C6F"/>
    <w:rsid w:val="0070109B"/>
    <w:rsid w:val="00701896"/>
    <w:rsid w:val="00701D38"/>
    <w:rsid w:val="007021AD"/>
    <w:rsid w:val="0070274F"/>
    <w:rsid w:val="007027DF"/>
    <w:rsid w:val="00702B97"/>
    <w:rsid w:val="00702DAC"/>
    <w:rsid w:val="00702F79"/>
    <w:rsid w:val="00702FF9"/>
    <w:rsid w:val="00703082"/>
    <w:rsid w:val="0070311F"/>
    <w:rsid w:val="00703323"/>
    <w:rsid w:val="00703F73"/>
    <w:rsid w:val="00704167"/>
    <w:rsid w:val="0070466C"/>
    <w:rsid w:val="00704689"/>
    <w:rsid w:val="007046D4"/>
    <w:rsid w:val="007049F2"/>
    <w:rsid w:val="00704C08"/>
    <w:rsid w:val="00705818"/>
    <w:rsid w:val="00705B9C"/>
    <w:rsid w:val="00706011"/>
    <w:rsid w:val="00706709"/>
    <w:rsid w:val="00706C83"/>
    <w:rsid w:val="00707155"/>
    <w:rsid w:val="00707647"/>
    <w:rsid w:val="0070765A"/>
    <w:rsid w:val="00707C1A"/>
    <w:rsid w:val="00707D32"/>
    <w:rsid w:val="00707D33"/>
    <w:rsid w:val="0071081E"/>
    <w:rsid w:val="00710DB2"/>
    <w:rsid w:val="007110E6"/>
    <w:rsid w:val="0071129B"/>
    <w:rsid w:val="00711612"/>
    <w:rsid w:val="00711976"/>
    <w:rsid w:val="00711B68"/>
    <w:rsid w:val="00711E61"/>
    <w:rsid w:val="007128B3"/>
    <w:rsid w:val="00712A1C"/>
    <w:rsid w:val="00712C46"/>
    <w:rsid w:val="00712C5D"/>
    <w:rsid w:val="007130BE"/>
    <w:rsid w:val="00713530"/>
    <w:rsid w:val="00713804"/>
    <w:rsid w:val="00713930"/>
    <w:rsid w:val="00713A2A"/>
    <w:rsid w:val="00713C50"/>
    <w:rsid w:val="00713D88"/>
    <w:rsid w:val="00714030"/>
    <w:rsid w:val="0071440E"/>
    <w:rsid w:val="0071461F"/>
    <w:rsid w:val="00714848"/>
    <w:rsid w:val="007149CD"/>
    <w:rsid w:val="00714C96"/>
    <w:rsid w:val="00714DB1"/>
    <w:rsid w:val="00715018"/>
    <w:rsid w:val="00715508"/>
    <w:rsid w:val="007155D3"/>
    <w:rsid w:val="007156CF"/>
    <w:rsid w:val="00715CCC"/>
    <w:rsid w:val="00715D38"/>
    <w:rsid w:val="0071685F"/>
    <w:rsid w:val="007169B3"/>
    <w:rsid w:val="00716B34"/>
    <w:rsid w:val="00716CFE"/>
    <w:rsid w:val="00716D14"/>
    <w:rsid w:val="00717397"/>
    <w:rsid w:val="007176B8"/>
    <w:rsid w:val="00717736"/>
    <w:rsid w:val="007177ED"/>
    <w:rsid w:val="00717819"/>
    <w:rsid w:val="00717866"/>
    <w:rsid w:val="0071798B"/>
    <w:rsid w:val="00717DC8"/>
    <w:rsid w:val="007203A5"/>
    <w:rsid w:val="00720708"/>
    <w:rsid w:val="00720FAA"/>
    <w:rsid w:val="0072135C"/>
    <w:rsid w:val="007213A2"/>
    <w:rsid w:val="0072161A"/>
    <w:rsid w:val="0072162A"/>
    <w:rsid w:val="00721640"/>
    <w:rsid w:val="0072166D"/>
    <w:rsid w:val="0072175E"/>
    <w:rsid w:val="007217AF"/>
    <w:rsid w:val="00721B2F"/>
    <w:rsid w:val="0072205E"/>
    <w:rsid w:val="007224F9"/>
    <w:rsid w:val="0072253B"/>
    <w:rsid w:val="00722CCF"/>
    <w:rsid w:val="0072336D"/>
    <w:rsid w:val="0072353E"/>
    <w:rsid w:val="007238F8"/>
    <w:rsid w:val="00723CC5"/>
    <w:rsid w:val="00723F7B"/>
    <w:rsid w:val="00724190"/>
    <w:rsid w:val="00724593"/>
    <w:rsid w:val="007250C5"/>
    <w:rsid w:val="007253E5"/>
    <w:rsid w:val="00725424"/>
    <w:rsid w:val="00725549"/>
    <w:rsid w:val="0072558C"/>
    <w:rsid w:val="00725CFD"/>
    <w:rsid w:val="00725D86"/>
    <w:rsid w:val="00726977"/>
    <w:rsid w:val="00726C00"/>
    <w:rsid w:val="00726D19"/>
    <w:rsid w:val="00727135"/>
    <w:rsid w:val="007271B1"/>
    <w:rsid w:val="00727759"/>
    <w:rsid w:val="0072790B"/>
    <w:rsid w:val="007300A2"/>
    <w:rsid w:val="007300E2"/>
    <w:rsid w:val="0073065F"/>
    <w:rsid w:val="00730C7C"/>
    <w:rsid w:val="007316B8"/>
    <w:rsid w:val="00731AAF"/>
    <w:rsid w:val="00731D5E"/>
    <w:rsid w:val="00731E27"/>
    <w:rsid w:val="00732453"/>
    <w:rsid w:val="007326FC"/>
    <w:rsid w:val="00732903"/>
    <w:rsid w:val="00732A86"/>
    <w:rsid w:val="00732B5B"/>
    <w:rsid w:val="00732EEB"/>
    <w:rsid w:val="00733365"/>
    <w:rsid w:val="007339D6"/>
    <w:rsid w:val="0073428D"/>
    <w:rsid w:val="0073462F"/>
    <w:rsid w:val="0073486E"/>
    <w:rsid w:val="007348E9"/>
    <w:rsid w:val="00734C6C"/>
    <w:rsid w:val="00734F84"/>
    <w:rsid w:val="0073534F"/>
    <w:rsid w:val="00735463"/>
    <w:rsid w:val="007354A8"/>
    <w:rsid w:val="00735675"/>
    <w:rsid w:val="007356A5"/>
    <w:rsid w:val="00735BB9"/>
    <w:rsid w:val="00735D10"/>
    <w:rsid w:val="00735D6C"/>
    <w:rsid w:val="00735DCA"/>
    <w:rsid w:val="00735E2A"/>
    <w:rsid w:val="007365F7"/>
    <w:rsid w:val="00736E6C"/>
    <w:rsid w:val="007372B0"/>
    <w:rsid w:val="0073751C"/>
    <w:rsid w:val="007379B1"/>
    <w:rsid w:val="00737D4E"/>
    <w:rsid w:val="00737D6A"/>
    <w:rsid w:val="00737DC9"/>
    <w:rsid w:val="00737F4D"/>
    <w:rsid w:val="00740B38"/>
    <w:rsid w:val="00740FCE"/>
    <w:rsid w:val="00741106"/>
    <w:rsid w:val="00741B82"/>
    <w:rsid w:val="00741D96"/>
    <w:rsid w:val="00741E3D"/>
    <w:rsid w:val="00741E7D"/>
    <w:rsid w:val="00741F20"/>
    <w:rsid w:val="0074237A"/>
    <w:rsid w:val="007424B9"/>
    <w:rsid w:val="00742AC9"/>
    <w:rsid w:val="00742CA2"/>
    <w:rsid w:val="00742F13"/>
    <w:rsid w:val="00743D35"/>
    <w:rsid w:val="0074401D"/>
    <w:rsid w:val="00744B93"/>
    <w:rsid w:val="00745109"/>
    <w:rsid w:val="00745A9F"/>
    <w:rsid w:val="00745BCD"/>
    <w:rsid w:val="00745DED"/>
    <w:rsid w:val="007463B2"/>
    <w:rsid w:val="00746D48"/>
    <w:rsid w:val="0074762D"/>
    <w:rsid w:val="00747D77"/>
    <w:rsid w:val="0075016A"/>
    <w:rsid w:val="00750E72"/>
    <w:rsid w:val="00750F8F"/>
    <w:rsid w:val="0075100B"/>
    <w:rsid w:val="00752E0A"/>
    <w:rsid w:val="00753938"/>
    <w:rsid w:val="00753A41"/>
    <w:rsid w:val="00753B05"/>
    <w:rsid w:val="00753E6F"/>
    <w:rsid w:val="00753E93"/>
    <w:rsid w:val="00753F76"/>
    <w:rsid w:val="00755AD7"/>
    <w:rsid w:val="00755DF3"/>
    <w:rsid w:val="0075646A"/>
    <w:rsid w:val="007564BA"/>
    <w:rsid w:val="007564FF"/>
    <w:rsid w:val="00756864"/>
    <w:rsid w:val="00756BF6"/>
    <w:rsid w:val="00756F8C"/>
    <w:rsid w:val="00757B9B"/>
    <w:rsid w:val="00757BC4"/>
    <w:rsid w:val="007608C8"/>
    <w:rsid w:val="007608FB"/>
    <w:rsid w:val="00760CE8"/>
    <w:rsid w:val="00760FED"/>
    <w:rsid w:val="0076114E"/>
    <w:rsid w:val="00761174"/>
    <w:rsid w:val="007613FB"/>
    <w:rsid w:val="00761697"/>
    <w:rsid w:val="00761913"/>
    <w:rsid w:val="00761CA8"/>
    <w:rsid w:val="00761CF1"/>
    <w:rsid w:val="00761EDC"/>
    <w:rsid w:val="00761FDB"/>
    <w:rsid w:val="007620A3"/>
    <w:rsid w:val="007621E4"/>
    <w:rsid w:val="00762414"/>
    <w:rsid w:val="00762548"/>
    <w:rsid w:val="007625EC"/>
    <w:rsid w:val="007627AA"/>
    <w:rsid w:val="00762AB7"/>
    <w:rsid w:val="00763626"/>
    <w:rsid w:val="007638EA"/>
    <w:rsid w:val="00763992"/>
    <w:rsid w:val="00763C33"/>
    <w:rsid w:val="00763C86"/>
    <w:rsid w:val="00763EB4"/>
    <w:rsid w:val="00763FDD"/>
    <w:rsid w:val="00764B16"/>
    <w:rsid w:val="00764B63"/>
    <w:rsid w:val="00764F03"/>
    <w:rsid w:val="00765591"/>
    <w:rsid w:val="007658A6"/>
    <w:rsid w:val="007659C8"/>
    <w:rsid w:val="007659FF"/>
    <w:rsid w:val="00765C1B"/>
    <w:rsid w:val="00765CAB"/>
    <w:rsid w:val="00765DBE"/>
    <w:rsid w:val="00765EB3"/>
    <w:rsid w:val="0076606C"/>
    <w:rsid w:val="00766148"/>
    <w:rsid w:val="007663D1"/>
    <w:rsid w:val="007668A7"/>
    <w:rsid w:val="00766982"/>
    <w:rsid w:val="00766BA8"/>
    <w:rsid w:val="00766F47"/>
    <w:rsid w:val="00767340"/>
    <w:rsid w:val="0077022A"/>
    <w:rsid w:val="0077087B"/>
    <w:rsid w:val="00770D10"/>
    <w:rsid w:val="00770E9B"/>
    <w:rsid w:val="00771124"/>
    <w:rsid w:val="007711FC"/>
    <w:rsid w:val="007716F1"/>
    <w:rsid w:val="00771F90"/>
    <w:rsid w:val="007721DB"/>
    <w:rsid w:val="00772B25"/>
    <w:rsid w:val="00772B36"/>
    <w:rsid w:val="00772E8A"/>
    <w:rsid w:val="00773110"/>
    <w:rsid w:val="007736EC"/>
    <w:rsid w:val="0077429E"/>
    <w:rsid w:val="00774527"/>
    <w:rsid w:val="007745DB"/>
    <w:rsid w:val="00775453"/>
    <w:rsid w:val="0077573A"/>
    <w:rsid w:val="00775996"/>
    <w:rsid w:val="00775ECE"/>
    <w:rsid w:val="007764B2"/>
    <w:rsid w:val="0077678F"/>
    <w:rsid w:val="0077688F"/>
    <w:rsid w:val="00776A76"/>
    <w:rsid w:val="00776B82"/>
    <w:rsid w:val="00776C07"/>
    <w:rsid w:val="00776D43"/>
    <w:rsid w:val="00776F1B"/>
    <w:rsid w:val="00776FB7"/>
    <w:rsid w:val="007771C2"/>
    <w:rsid w:val="00777751"/>
    <w:rsid w:val="00777922"/>
    <w:rsid w:val="00777924"/>
    <w:rsid w:val="00780248"/>
    <w:rsid w:val="0078028C"/>
    <w:rsid w:val="00780627"/>
    <w:rsid w:val="00780960"/>
    <w:rsid w:val="007809C5"/>
    <w:rsid w:val="0078112E"/>
    <w:rsid w:val="00781549"/>
    <w:rsid w:val="00781593"/>
    <w:rsid w:val="00781744"/>
    <w:rsid w:val="00781967"/>
    <w:rsid w:val="00782055"/>
    <w:rsid w:val="007820EB"/>
    <w:rsid w:val="0078276B"/>
    <w:rsid w:val="00782EDA"/>
    <w:rsid w:val="00782F72"/>
    <w:rsid w:val="00783419"/>
    <w:rsid w:val="007834EB"/>
    <w:rsid w:val="0078358F"/>
    <w:rsid w:val="00783A48"/>
    <w:rsid w:val="00783CAB"/>
    <w:rsid w:val="00783D28"/>
    <w:rsid w:val="0078402E"/>
    <w:rsid w:val="00784264"/>
    <w:rsid w:val="007843C4"/>
    <w:rsid w:val="007845CB"/>
    <w:rsid w:val="00784B68"/>
    <w:rsid w:val="00784DED"/>
    <w:rsid w:val="007850B6"/>
    <w:rsid w:val="007851CF"/>
    <w:rsid w:val="007853A8"/>
    <w:rsid w:val="00785452"/>
    <w:rsid w:val="007854A5"/>
    <w:rsid w:val="007854E8"/>
    <w:rsid w:val="0078569F"/>
    <w:rsid w:val="00785802"/>
    <w:rsid w:val="007858E7"/>
    <w:rsid w:val="007859A3"/>
    <w:rsid w:val="00785E48"/>
    <w:rsid w:val="00786CA5"/>
    <w:rsid w:val="007873CE"/>
    <w:rsid w:val="007874F1"/>
    <w:rsid w:val="00787DDB"/>
    <w:rsid w:val="007901FD"/>
    <w:rsid w:val="007902B1"/>
    <w:rsid w:val="00790BAE"/>
    <w:rsid w:val="0079133C"/>
    <w:rsid w:val="0079147A"/>
    <w:rsid w:val="007915F1"/>
    <w:rsid w:val="00791704"/>
    <w:rsid w:val="00791742"/>
    <w:rsid w:val="00791981"/>
    <w:rsid w:val="00791CF4"/>
    <w:rsid w:val="00792229"/>
    <w:rsid w:val="00792335"/>
    <w:rsid w:val="0079256E"/>
    <w:rsid w:val="007927AB"/>
    <w:rsid w:val="00792961"/>
    <w:rsid w:val="0079298B"/>
    <w:rsid w:val="00792B38"/>
    <w:rsid w:val="00792C51"/>
    <w:rsid w:val="00792DE9"/>
    <w:rsid w:val="00792E6A"/>
    <w:rsid w:val="007930B2"/>
    <w:rsid w:val="0079348D"/>
    <w:rsid w:val="00793519"/>
    <w:rsid w:val="007939A5"/>
    <w:rsid w:val="00793BA4"/>
    <w:rsid w:val="00793CB6"/>
    <w:rsid w:val="00793CF1"/>
    <w:rsid w:val="00793F2D"/>
    <w:rsid w:val="00794412"/>
    <w:rsid w:val="0079447C"/>
    <w:rsid w:val="0079464E"/>
    <w:rsid w:val="007947FA"/>
    <w:rsid w:val="007948D2"/>
    <w:rsid w:val="007949BE"/>
    <w:rsid w:val="00795678"/>
    <w:rsid w:val="00795987"/>
    <w:rsid w:val="007962DE"/>
    <w:rsid w:val="0079706E"/>
    <w:rsid w:val="00797077"/>
    <w:rsid w:val="007973AE"/>
    <w:rsid w:val="00797420"/>
    <w:rsid w:val="0079787B"/>
    <w:rsid w:val="007978B2"/>
    <w:rsid w:val="00797B10"/>
    <w:rsid w:val="00797E81"/>
    <w:rsid w:val="007A011B"/>
    <w:rsid w:val="007A020B"/>
    <w:rsid w:val="007A087D"/>
    <w:rsid w:val="007A0B03"/>
    <w:rsid w:val="007A0B31"/>
    <w:rsid w:val="007A0D2A"/>
    <w:rsid w:val="007A1749"/>
    <w:rsid w:val="007A1840"/>
    <w:rsid w:val="007A1C70"/>
    <w:rsid w:val="007A1D81"/>
    <w:rsid w:val="007A262F"/>
    <w:rsid w:val="007A2A71"/>
    <w:rsid w:val="007A2BAC"/>
    <w:rsid w:val="007A2FC5"/>
    <w:rsid w:val="007A324D"/>
    <w:rsid w:val="007A325B"/>
    <w:rsid w:val="007A3BBF"/>
    <w:rsid w:val="007A3DB5"/>
    <w:rsid w:val="007A3FD4"/>
    <w:rsid w:val="007A41FE"/>
    <w:rsid w:val="007A4605"/>
    <w:rsid w:val="007A53DE"/>
    <w:rsid w:val="007A618F"/>
    <w:rsid w:val="007A645A"/>
    <w:rsid w:val="007A66C3"/>
    <w:rsid w:val="007A66D5"/>
    <w:rsid w:val="007A6ACE"/>
    <w:rsid w:val="007A6B2B"/>
    <w:rsid w:val="007A6E92"/>
    <w:rsid w:val="007A7187"/>
    <w:rsid w:val="007A7445"/>
    <w:rsid w:val="007B0613"/>
    <w:rsid w:val="007B07C9"/>
    <w:rsid w:val="007B15B4"/>
    <w:rsid w:val="007B1ED5"/>
    <w:rsid w:val="007B2123"/>
    <w:rsid w:val="007B27BE"/>
    <w:rsid w:val="007B2881"/>
    <w:rsid w:val="007B299C"/>
    <w:rsid w:val="007B2A97"/>
    <w:rsid w:val="007B3B82"/>
    <w:rsid w:val="007B3C58"/>
    <w:rsid w:val="007B3CDC"/>
    <w:rsid w:val="007B3CEC"/>
    <w:rsid w:val="007B3E02"/>
    <w:rsid w:val="007B3EB3"/>
    <w:rsid w:val="007B3ED7"/>
    <w:rsid w:val="007B3F88"/>
    <w:rsid w:val="007B400E"/>
    <w:rsid w:val="007B49B4"/>
    <w:rsid w:val="007B4C4C"/>
    <w:rsid w:val="007B5A47"/>
    <w:rsid w:val="007B5CB4"/>
    <w:rsid w:val="007B601A"/>
    <w:rsid w:val="007B6146"/>
    <w:rsid w:val="007B6A6E"/>
    <w:rsid w:val="007B7C26"/>
    <w:rsid w:val="007B7E20"/>
    <w:rsid w:val="007B7EBD"/>
    <w:rsid w:val="007C0027"/>
    <w:rsid w:val="007C045C"/>
    <w:rsid w:val="007C051B"/>
    <w:rsid w:val="007C064A"/>
    <w:rsid w:val="007C0DCF"/>
    <w:rsid w:val="007C0FDC"/>
    <w:rsid w:val="007C1034"/>
    <w:rsid w:val="007C11FE"/>
    <w:rsid w:val="007C1728"/>
    <w:rsid w:val="007C1E90"/>
    <w:rsid w:val="007C1FEB"/>
    <w:rsid w:val="007C2343"/>
    <w:rsid w:val="007C25EB"/>
    <w:rsid w:val="007C2F2D"/>
    <w:rsid w:val="007C423C"/>
    <w:rsid w:val="007C4772"/>
    <w:rsid w:val="007C4D81"/>
    <w:rsid w:val="007C5842"/>
    <w:rsid w:val="007C5A7E"/>
    <w:rsid w:val="007C5C82"/>
    <w:rsid w:val="007C6069"/>
    <w:rsid w:val="007C6231"/>
    <w:rsid w:val="007C62CC"/>
    <w:rsid w:val="007C67C9"/>
    <w:rsid w:val="007C6942"/>
    <w:rsid w:val="007C6BE8"/>
    <w:rsid w:val="007C6C83"/>
    <w:rsid w:val="007C762C"/>
    <w:rsid w:val="007C77F7"/>
    <w:rsid w:val="007C799C"/>
    <w:rsid w:val="007C7CD0"/>
    <w:rsid w:val="007D002D"/>
    <w:rsid w:val="007D029A"/>
    <w:rsid w:val="007D0544"/>
    <w:rsid w:val="007D0695"/>
    <w:rsid w:val="007D0CBF"/>
    <w:rsid w:val="007D29E3"/>
    <w:rsid w:val="007D2F77"/>
    <w:rsid w:val="007D3270"/>
    <w:rsid w:val="007D3531"/>
    <w:rsid w:val="007D3572"/>
    <w:rsid w:val="007D35C7"/>
    <w:rsid w:val="007D3AEC"/>
    <w:rsid w:val="007D3B92"/>
    <w:rsid w:val="007D3CDC"/>
    <w:rsid w:val="007D3E19"/>
    <w:rsid w:val="007D40B5"/>
    <w:rsid w:val="007D41F7"/>
    <w:rsid w:val="007D42ED"/>
    <w:rsid w:val="007D4725"/>
    <w:rsid w:val="007D4A63"/>
    <w:rsid w:val="007D4BED"/>
    <w:rsid w:val="007D4BFD"/>
    <w:rsid w:val="007D4C4B"/>
    <w:rsid w:val="007D5508"/>
    <w:rsid w:val="007D5796"/>
    <w:rsid w:val="007D59E0"/>
    <w:rsid w:val="007D5B4F"/>
    <w:rsid w:val="007D5D6A"/>
    <w:rsid w:val="007D5E2A"/>
    <w:rsid w:val="007D6C15"/>
    <w:rsid w:val="007D6D86"/>
    <w:rsid w:val="007D6F04"/>
    <w:rsid w:val="007D7471"/>
    <w:rsid w:val="007D74A1"/>
    <w:rsid w:val="007D757C"/>
    <w:rsid w:val="007D7A62"/>
    <w:rsid w:val="007D7A6A"/>
    <w:rsid w:val="007E0005"/>
    <w:rsid w:val="007E04A0"/>
    <w:rsid w:val="007E04EB"/>
    <w:rsid w:val="007E08F3"/>
    <w:rsid w:val="007E0BF1"/>
    <w:rsid w:val="007E0F08"/>
    <w:rsid w:val="007E1A82"/>
    <w:rsid w:val="007E1D9C"/>
    <w:rsid w:val="007E24C9"/>
    <w:rsid w:val="007E2793"/>
    <w:rsid w:val="007E2ADC"/>
    <w:rsid w:val="007E2B45"/>
    <w:rsid w:val="007E353C"/>
    <w:rsid w:val="007E3773"/>
    <w:rsid w:val="007E38F4"/>
    <w:rsid w:val="007E39FC"/>
    <w:rsid w:val="007E3F1A"/>
    <w:rsid w:val="007E414C"/>
    <w:rsid w:val="007E42C7"/>
    <w:rsid w:val="007E4304"/>
    <w:rsid w:val="007E431C"/>
    <w:rsid w:val="007E4883"/>
    <w:rsid w:val="007E4A97"/>
    <w:rsid w:val="007E4CAD"/>
    <w:rsid w:val="007E5195"/>
    <w:rsid w:val="007E56B7"/>
    <w:rsid w:val="007E57D0"/>
    <w:rsid w:val="007E5B33"/>
    <w:rsid w:val="007E5D86"/>
    <w:rsid w:val="007E5DD3"/>
    <w:rsid w:val="007E62B1"/>
    <w:rsid w:val="007E63F4"/>
    <w:rsid w:val="007E67E5"/>
    <w:rsid w:val="007E68BD"/>
    <w:rsid w:val="007E7322"/>
    <w:rsid w:val="007E7A47"/>
    <w:rsid w:val="007E7FB0"/>
    <w:rsid w:val="007F0590"/>
    <w:rsid w:val="007F084E"/>
    <w:rsid w:val="007F09A0"/>
    <w:rsid w:val="007F16A2"/>
    <w:rsid w:val="007F1FD4"/>
    <w:rsid w:val="007F2151"/>
    <w:rsid w:val="007F21C2"/>
    <w:rsid w:val="007F2802"/>
    <w:rsid w:val="007F2A4C"/>
    <w:rsid w:val="007F2FDA"/>
    <w:rsid w:val="007F3243"/>
    <w:rsid w:val="007F3BF4"/>
    <w:rsid w:val="007F400E"/>
    <w:rsid w:val="007F4244"/>
    <w:rsid w:val="007F4368"/>
    <w:rsid w:val="007F43BA"/>
    <w:rsid w:val="007F43E8"/>
    <w:rsid w:val="007F49D7"/>
    <w:rsid w:val="007F4AE7"/>
    <w:rsid w:val="007F5564"/>
    <w:rsid w:val="007F59E2"/>
    <w:rsid w:val="007F5F6F"/>
    <w:rsid w:val="007F6681"/>
    <w:rsid w:val="007F68E6"/>
    <w:rsid w:val="007F6D3A"/>
    <w:rsid w:val="007F6DAC"/>
    <w:rsid w:val="007F74AB"/>
    <w:rsid w:val="007F7514"/>
    <w:rsid w:val="007F75C2"/>
    <w:rsid w:val="007F75CB"/>
    <w:rsid w:val="007F76E5"/>
    <w:rsid w:val="00800123"/>
    <w:rsid w:val="00800196"/>
    <w:rsid w:val="008002FF"/>
    <w:rsid w:val="0080030E"/>
    <w:rsid w:val="00800436"/>
    <w:rsid w:val="008004E7"/>
    <w:rsid w:val="008006D5"/>
    <w:rsid w:val="00800B5B"/>
    <w:rsid w:val="00800F78"/>
    <w:rsid w:val="008017FE"/>
    <w:rsid w:val="008019DA"/>
    <w:rsid w:val="00801B6B"/>
    <w:rsid w:val="00801DB5"/>
    <w:rsid w:val="00802129"/>
    <w:rsid w:val="00802657"/>
    <w:rsid w:val="00802690"/>
    <w:rsid w:val="00802A3E"/>
    <w:rsid w:val="00802B57"/>
    <w:rsid w:val="00802BD8"/>
    <w:rsid w:val="00802EA3"/>
    <w:rsid w:val="0080308A"/>
    <w:rsid w:val="00803CC8"/>
    <w:rsid w:val="008041AE"/>
    <w:rsid w:val="00804239"/>
    <w:rsid w:val="00804300"/>
    <w:rsid w:val="0080482F"/>
    <w:rsid w:val="0080538D"/>
    <w:rsid w:val="00805A85"/>
    <w:rsid w:val="008060A5"/>
    <w:rsid w:val="00806325"/>
    <w:rsid w:val="00806682"/>
    <w:rsid w:val="00806712"/>
    <w:rsid w:val="00806D84"/>
    <w:rsid w:val="00806DF5"/>
    <w:rsid w:val="00806F1D"/>
    <w:rsid w:val="00806F56"/>
    <w:rsid w:val="008070DA"/>
    <w:rsid w:val="008077F9"/>
    <w:rsid w:val="00807B70"/>
    <w:rsid w:val="0081007A"/>
    <w:rsid w:val="00810FF3"/>
    <w:rsid w:val="008114C3"/>
    <w:rsid w:val="008115D6"/>
    <w:rsid w:val="00811B1F"/>
    <w:rsid w:val="00811D73"/>
    <w:rsid w:val="00812870"/>
    <w:rsid w:val="00812A05"/>
    <w:rsid w:val="00812B7C"/>
    <w:rsid w:val="00812FD9"/>
    <w:rsid w:val="00813184"/>
    <w:rsid w:val="008131DD"/>
    <w:rsid w:val="0081357E"/>
    <w:rsid w:val="00814444"/>
    <w:rsid w:val="008144D7"/>
    <w:rsid w:val="00814AD0"/>
    <w:rsid w:val="00814E6D"/>
    <w:rsid w:val="00814EE4"/>
    <w:rsid w:val="00815493"/>
    <w:rsid w:val="00815558"/>
    <w:rsid w:val="00815694"/>
    <w:rsid w:val="008157B6"/>
    <w:rsid w:val="00815A97"/>
    <w:rsid w:val="00815D83"/>
    <w:rsid w:val="00815F1F"/>
    <w:rsid w:val="008166DC"/>
    <w:rsid w:val="008168CF"/>
    <w:rsid w:val="00816B5E"/>
    <w:rsid w:val="0081750D"/>
    <w:rsid w:val="00820381"/>
    <w:rsid w:val="008204E7"/>
    <w:rsid w:val="00820887"/>
    <w:rsid w:val="008208F9"/>
    <w:rsid w:val="008218D8"/>
    <w:rsid w:val="00821B15"/>
    <w:rsid w:val="00821DF0"/>
    <w:rsid w:val="00822099"/>
    <w:rsid w:val="008221CE"/>
    <w:rsid w:val="0082267F"/>
    <w:rsid w:val="0082277A"/>
    <w:rsid w:val="00822B88"/>
    <w:rsid w:val="00822DF4"/>
    <w:rsid w:val="00822E34"/>
    <w:rsid w:val="00824242"/>
    <w:rsid w:val="008242E2"/>
    <w:rsid w:val="00824B25"/>
    <w:rsid w:val="00825393"/>
    <w:rsid w:val="0082540F"/>
    <w:rsid w:val="00825973"/>
    <w:rsid w:val="00825CB6"/>
    <w:rsid w:val="00825D31"/>
    <w:rsid w:val="00825F64"/>
    <w:rsid w:val="00825FAC"/>
    <w:rsid w:val="00825FC2"/>
    <w:rsid w:val="00825FE1"/>
    <w:rsid w:val="00826017"/>
    <w:rsid w:val="008260E8"/>
    <w:rsid w:val="008261DD"/>
    <w:rsid w:val="00826364"/>
    <w:rsid w:val="008266A5"/>
    <w:rsid w:val="008268F7"/>
    <w:rsid w:val="008278B1"/>
    <w:rsid w:val="00827B9B"/>
    <w:rsid w:val="00827BE6"/>
    <w:rsid w:val="00827C35"/>
    <w:rsid w:val="00827D5D"/>
    <w:rsid w:val="00827E77"/>
    <w:rsid w:val="00827F02"/>
    <w:rsid w:val="00827FFB"/>
    <w:rsid w:val="00830131"/>
    <w:rsid w:val="00830355"/>
    <w:rsid w:val="00830BDE"/>
    <w:rsid w:val="00830BF3"/>
    <w:rsid w:val="0083112C"/>
    <w:rsid w:val="00831200"/>
    <w:rsid w:val="00831538"/>
    <w:rsid w:val="00831893"/>
    <w:rsid w:val="00831E70"/>
    <w:rsid w:val="00832381"/>
    <w:rsid w:val="00833946"/>
    <w:rsid w:val="00833EE5"/>
    <w:rsid w:val="00833F5E"/>
    <w:rsid w:val="0083423B"/>
    <w:rsid w:val="0083474D"/>
    <w:rsid w:val="00834961"/>
    <w:rsid w:val="00834B89"/>
    <w:rsid w:val="00834ED1"/>
    <w:rsid w:val="00835CD4"/>
    <w:rsid w:val="008361E2"/>
    <w:rsid w:val="0083669C"/>
    <w:rsid w:val="0083691F"/>
    <w:rsid w:val="00836B42"/>
    <w:rsid w:val="00836E32"/>
    <w:rsid w:val="00836E78"/>
    <w:rsid w:val="008370C3"/>
    <w:rsid w:val="008371F9"/>
    <w:rsid w:val="00837316"/>
    <w:rsid w:val="0083735B"/>
    <w:rsid w:val="0083764E"/>
    <w:rsid w:val="008376EA"/>
    <w:rsid w:val="00837CE7"/>
    <w:rsid w:val="00837E33"/>
    <w:rsid w:val="00840022"/>
    <w:rsid w:val="008400A0"/>
    <w:rsid w:val="00840520"/>
    <w:rsid w:val="008405F3"/>
    <w:rsid w:val="0084070F"/>
    <w:rsid w:val="00841265"/>
    <w:rsid w:val="008416A7"/>
    <w:rsid w:val="00841867"/>
    <w:rsid w:val="00841B8F"/>
    <w:rsid w:val="00841F3F"/>
    <w:rsid w:val="00842ABE"/>
    <w:rsid w:val="00842E6A"/>
    <w:rsid w:val="0084354B"/>
    <w:rsid w:val="00843705"/>
    <w:rsid w:val="00843D1A"/>
    <w:rsid w:val="00843D55"/>
    <w:rsid w:val="00843DD1"/>
    <w:rsid w:val="00844060"/>
    <w:rsid w:val="00844307"/>
    <w:rsid w:val="008446DE"/>
    <w:rsid w:val="00844837"/>
    <w:rsid w:val="0084492B"/>
    <w:rsid w:val="00844E46"/>
    <w:rsid w:val="00845117"/>
    <w:rsid w:val="00845257"/>
    <w:rsid w:val="0084543F"/>
    <w:rsid w:val="008454D0"/>
    <w:rsid w:val="0084640D"/>
    <w:rsid w:val="008469BA"/>
    <w:rsid w:val="00846A07"/>
    <w:rsid w:val="00846D60"/>
    <w:rsid w:val="0084720C"/>
    <w:rsid w:val="00847775"/>
    <w:rsid w:val="00850063"/>
    <w:rsid w:val="00850245"/>
    <w:rsid w:val="0085098A"/>
    <w:rsid w:val="00850BF4"/>
    <w:rsid w:val="00850EE1"/>
    <w:rsid w:val="0085153B"/>
    <w:rsid w:val="00851584"/>
    <w:rsid w:val="0085168D"/>
    <w:rsid w:val="008518BF"/>
    <w:rsid w:val="0085197F"/>
    <w:rsid w:val="00851C86"/>
    <w:rsid w:val="00851DD7"/>
    <w:rsid w:val="00852194"/>
    <w:rsid w:val="00852694"/>
    <w:rsid w:val="00852FCA"/>
    <w:rsid w:val="008533D5"/>
    <w:rsid w:val="00854303"/>
    <w:rsid w:val="008544D5"/>
    <w:rsid w:val="00854627"/>
    <w:rsid w:val="008549F1"/>
    <w:rsid w:val="00855434"/>
    <w:rsid w:val="008556E8"/>
    <w:rsid w:val="00855FD7"/>
    <w:rsid w:val="0085692A"/>
    <w:rsid w:val="00856D64"/>
    <w:rsid w:val="00856E52"/>
    <w:rsid w:val="0085720E"/>
    <w:rsid w:val="00857868"/>
    <w:rsid w:val="00857D3E"/>
    <w:rsid w:val="00857E6C"/>
    <w:rsid w:val="00860028"/>
    <w:rsid w:val="00860184"/>
    <w:rsid w:val="00860D8F"/>
    <w:rsid w:val="00860ECC"/>
    <w:rsid w:val="0086122E"/>
    <w:rsid w:val="008614DB"/>
    <w:rsid w:val="00861683"/>
    <w:rsid w:val="00861C84"/>
    <w:rsid w:val="00861ED9"/>
    <w:rsid w:val="00862185"/>
    <w:rsid w:val="0086293C"/>
    <w:rsid w:val="00863961"/>
    <w:rsid w:val="00863A18"/>
    <w:rsid w:val="00863A47"/>
    <w:rsid w:val="00863D99"/>
    <w:rsid w:val="0086401C"/>
    <w:rsid w:val="008640F9"/>
    <w:rsid w:val="008643E1"/>
    <w:rsid w:val="00864E80"/>
    <w:rsid w:val="00865ABE"/>
    <w:rsid w:val="00865EDB"/>
    <w:rsid w:val="00866A46"/>
    <w:rsid w:val="00866E62"/>
    <w:rsid w:val="0086711E"/>
    <w:rsid w:val="008677FE"/>
    <w:rsid w:val="00867B98"/>
    <w:rsid w:val="00867BDB"/>
    <w:rsid w:val="00867C33"/>
    <w:rsid w:val="00867F83"/>
    <w:rsid w:val="0087012F"/>
    <w:rsid w:val="008702D8"/>
    <w:rsid w:val="00870619"/>
    <w:rsid w:val="00870637"/>
    <w:rsid w:val="0087082A"/>
    <w:rsid w:val="0087082E"/>
    <w:rsid w:val="00870C85"/>
    <w:rsid w:val="00871465"/>
    <w:rsid w:val="00871A9D"/>
    <w:rsid w:val="00871B94"/>
    <w:rsid w:val="00872047"/>
    <w:rsid w:val="0087236C"/>
    <w:rsid w:val="0087249F"/>
    <w:rsid w:val="008726DC"/>
    <w:rsid w:val="00872B4C"/>
    <w:rsid w:val="00873BC4"/>
    <w:rsid w:val="008748AB"/>
    <w:rsid w:val="008748AC"/>
    <w:rsid w:val="00874EFF"/>
    <w:rsid w:val="00875365"/>
    <w:rsid w:val="0087541D"/>
    <w:rsid w:val="00875748"/>
    <w:rsid w:val="008757DF"/>
    <w:rsid w:val="00875906"/>
    <w:rsid w:val="00876219"/>
    <w:rsid w:val="008765FC"/>
    <w:rsid w:val="0087686F"/>
    <w:rsid w:val="00876928"/>
    <w:rsid w:val="00876C96"/>
    <w:rsid w:val="00876FD7"/>
    <w:rsid w:val="00877054"/>
    <w:rsid w:val="00877486"/>
    <w:rsid w:val="008774A1"/>
    <w:rsid w:val="0087758D"/>
    <w:rsid w:val="00877806"/>
    <w:rsid w:val="00877BC4"/>
    <w:rsid w:val="008804F8"/>
    <w:rsid w:val="00880A9E"/>
    <w:rsid w:val="00880E71"/>
    <w:rsid w:val="00880F81"/>
    <w:rsid w:val="00881099"/>
    <w:rsid w:val="00881485"/>
    <w:rsid w:val="00881CA6"/>
    <w:rsid w:val="0088217A"/>
    <w:rsid w:val="008821B0"/>
    <w:rsid w:val="008822B4"/>
    <w:rsid w:val="00882316"/>
    <w:rsid w:val="00882558"/>
    <w:rsid w:val="00882D49"/>
    <w:rsid w:val="00882ED1"/>
    <w:rsid w:val="00882F1E"/>
    <w:rsid w:val="008830D0"/>
    <w:rsid w:val="00883568"/>
    <w:rsid w:val="008835D0"/>
    <w:rsid w:val="008836D0"/>
    <w:rsid w:val="00883AEE"/>
    <w:rsid w:val="00883DB5"/>
    <w:rsid w:val="00883E77"/>
    <w:rsid w:val="00884229"/>
    <w:rsid w:val="008843F2"/>
    <w:rsid w:val="00884705"/>
    <w:rsid w:val="00884784"/>
    <w:rsid w:val="00884D67"/>
    <w:rsid w:val="00884FE0"/>
    <w:rsid w:val="00885874"/>
    <w:rsid w:val="00885E5E"/>
    <w:rsid w:val="00885ED1"/>
    <w:rsid w:val="008867B8"/>
    <w:rsid w:val="00886B22"/>
    <w:rsid w:val="00886F93"/>
    <w:rsid w:val="00887232"/>
    <w:rsid w:val="008873D9"/>
    <w:rsid w:val="008876A1"/>
    <w:rsid w:val="00887A92"/>
    <w:rsid w:val="00887AC7"/>
    <w:rsid w:val="0089021A"/>
    <w:rsid w:val="0089035B"/>
    <w:rsid w:val="008903AE"/>
    <w:rsid w:val="00890469"/>
    <w:rsid w:val="00890B01"/>
    <w:rsid w:val="00890BEB"/>
    <w:rsid w:val="008910E8"/>
    <w:rsid w:val="00891393"/>
    <w:rsid w:val="00891BDC"/>
    <w:rsid w:val="00892052"/>
    <w:rsid w:val="00892057"/>
    <w:rsid w:val="00892EF8"/>
    <w:rsid w:val="008930D5"/>
    <w:rsid w:val="00893197"/>
    <w:rsid w:val="00893934"/>
    <w:rsid w:val="00894051"/>
    <w:rsid w:val="008941B7"/>
    <w:rsid w:val="008945AE"/>
    <w:rsid w:val="008947AF"/>
    <w:rsid w:val="008951B3"/>
    <w:rsid w:val="00895226"/>
    <w:rsid w:val="00895646"/>
    <w:rsid w:val="0089568A"/>
    <w:rsid w:val="008959E9"/>
    <w:rsid w:val="00895A0D"/>
    <w:rsid w:val="00895E5D"/>
    <w:rsid w:val="00896083"/>
    <w:rsid w:val="008961CC"/>
    <w:rsid w:val="008971AD"/>
    <w:rsid w:val="00897325"/>
    <w:rsid w:val="008A026C"/>
    <w:rsid w:val="008A02C5"/>
    <w:rsid w:val="008A09B1"/>
    <w:rsid w:val="008A0D1B"/>
    <w:rsid w:val="008A0D95"/>
    <w:rsid w:val="008A0DC6"/>
    <w:rsid w:val="008A0FDB"/>
    <w:rsid w:val="008A1FA8"/>
    <w:rsid w:val="008A2195"/>
    <w:rsid w:val="008A265F"/>
    <w:rsid w:val="008A26DA"/>
    <w:rsid w:val="008A28B9"/>
    <w:rsid w:val="008A2EBF"/>
    <w:rsid w:val="008A2FC4"/>
    <w:rsid w:val="008A3312"/>
    <w:rsid w:val="008A3E8D"/>
    <w:rsid w:val="008A4040"/>
    <w:rsid w:val="008A4260"/>
    <w:rsid w:val="008A44DA"/>
    <w:rsid w:val="008A462B"/>
    <w:rsid w:val="008A4B3A"/>
    <w:rsid w:val="008A4BA8"/>
    <w:rsid w:val="008A4BF7"/>
    <w:rsid w:val="008A4D2F"/>
    <w:rsid w:val="008A4DB6"/>
    <w:rsid w:val="008A4E83"/>
    <w:rsid w:val="008A53CB"/>
    <w:rsid w:val="008A580D"/>
    <w:rsid w:val="008A5A26"/>
    <w:rsid w:val="008A60FF"/>
    <w:rsid w:val="008A6641"/>
    <w:rsid w:val="008A68E6"/>
    <w:rsid w:val="008A707F"/>
    <w:rsid w:val="008A7736"/>
    <w:rsid w:val="008B1C04"/>
    <w:rsid w:val="008B1D3A"/>
    <w:rsid w:val="008B20E1"/>
    <w:rsid w:val="008B2920"/>
    <w:rsid w:val="008B2928"/>
    <w:rsid w:val="008B2C29"/>
    <w:rsid w:val="008B3CEA"/>
    <w:rsid w:val="008B4618"/>
    <w:rsid w:val="008B48DC"/>
    <w:rsid w:val="008B494B"/>
    <w:rsid w:val="008B54A2"/>
    <w:rsid w:val="008B6030"/>
    <w:rsid w:val="008B642B"/>
    <w:rsid w:val="008B6519"/>
    <w:rsid w:val="008B6A77"/>
    <w:rsid w:val="008B6F7F"/>
    <w:rsid w:val="008B72A9"/>
    <w:rsid w:val="008B770A"/>
    <w:rsid w:val="008B7753"/>
    <w:rsid w:val="008B78CE"/>
    <w:rsid w:val="008B7F4C"/>
    <w:rsid w:val="008C006E"/>
    <w:rsid w:val="008C0550"/>
    <w:rsid w:val="008C06C4"/>
    <w:rsid w:val="008C0847"/>
    <w:rsid w:val="008C08DB"/>
    <w:rsid w:val="008C0AE4"/>
    <w:rsid w:val="008C0C9B"/>
    <w:rsid w:val="008C0D9D"/>
    <w:rsid w:val="008C0EAA"/>
    <w:rsid w:val="008C1090"/>
    <w:rsid w:val="008C12F1"/>
    <w:rsid w:val="008C1976"/>
    <w:rsid w:val="008C19BA"/>
    <w:rsid w:val="008C1BB8"/>
    <w:rsid w:val="008C1CDE"/>
    <w:rsid w:val="008C1DD1"/>
    <w:rsid w:val="008C29FC"/>
    <w:rsid w:val="008C340D"/>
    <w:rsid w:val="008C381F"/>
    <w:rsid w:val="008C387B"/>
    <w:rsid w:val="008C3CEF"/>
    <w:rsid w:val="008C4384"/>
    <w:rsid w:val="008C471F"/>
    <w:rsid w:val="008C4BC9"/>
    <w:rsid w:val="008C552C"/>
    <w:rsid w:val="008C586A"/>
    <w:rsid w:val="008C586C"/>
    <w:rsid w:val="008C5D63"/>
    <w:rsid w:val="008C5DCE"/>
    <w:rsid w:val="008C621B"/>
    <w:rsid w:val="008C634C"/>
    <w:rsid w:val="008C68FD"/>
    <w:rsid w:val="008C6A92"/>
    <w:rsid w:val="008C72A4"/>
    <w:rsid w:val="008C72BD"/>
    <w:rsid w:val="008C7933"/>
    <w:rsid w:val="008C7A40"/>
    <w:rsid w:val="008C7AEE"/>
    <w:rsid w:val="008D089E"/>
    <w:rsid w:val="008D1258"/>
    <w:rsid w:val="008D22DC"/>
    <w:rsid w:val="008D2A28"/>
    <w:rsid w:val="008D324A"/>
    <w:rsid w:val="008D3CBF"/>
    <w:rsid w:val="008D3D6F"/>
    <w:rsid w:val="008D429D"/>
    <w:rsid w:val="008D43EF"/>
    <w:rsid w:val="008D43F5"/>
    <w:rsid w:val="008D4456"/>
    <w:rsid w:val="008D4596"/>
    <w:rsid w:val="008D4597"/>
    <w:rsid w:val="008D48DF"/>
    <w:rsid w:val="008D4A58"/>
    <w:rsid w:val="008D4B68"/>
    <w:rsid w:val="008D5310"/>
    <w:rsid w:val="008D54BF"/>
    <w:rsid w:val="008D565E"/>
    <w:rsid w:val="008D5A50"/>
    <w:rsid w:val="008D5BAB"/>
    <w:rsid w:val="008D6941"/>
    <w:rsid w:val="008D6F61"/>
    <w:rsid w:val="008D7027"/>
    <w:rsid w:val="008E018D"/>
    <w:rsid w:val="008E0448"/>
    <w:rsid w:val="008E0543"/>
    <w:rsid w:val="008E0855"/>
    <w:rsid w:val="008E101D"/>
    <w:rsid w:val="008E1091"/>
    <w:rsid w:val="008E158C"/>
    <w:rsid w:val="008E169D"/>
    <w:rsid w:val="008E1CBB"/>
    <w:rsid w:val="008E1EB9"/>
    <w:rsid w:val="008E1FB8"/>
    <w:rsid w:val="008E1FF3"/>
    <w:rsid w:val="008E24E1"/>
    <w:rsid w:val="008E2810"/>
    <w:rsid w:val="008E2C4A"/>
    <w:rsid w:val="008E2D42"/>
    <w:rsid w:val="008E2E86"/>
    <w:rsid w:val="008E2F4E"/>
    <w:rsid w:val="008E4053"/>
    <w:rsid w:val="008E48E6"/>
    <w:rsid w:val="008E496F"/>
    <w:rsid w:val="008E4D3F"/>
    <w:rsid w:val="008E5A64"/>
    <w:rsid w:val="008E5B19"/>
    <w:rsid w:val="008E6027"/>
    <w:rsid w:val="008E61E8"/>
    <w:rsid w:val="008E686B"/>
    <w:rsid w:val="008E6A6C"/>
    <w:rsid w:val="008E6CE3"/>
    <w:rsid w:val="008E7016"/>
    <w:rsid w:val="008E71DB"/>
    <w:rsid w:val="008E732B"/>
    <w:rsid w:val="008E7475"/>
    <w:rsid w:val="008E7A29"/>
    <w:rsid w:val="008E7D36"/>
    <w:rsid w:val="008E7EB4"/>
    <w:rsid w:val="008F0F44"/>
    <w:rsid w:val="008F1238"/>
    <w:rsid w:val="008F2510"/>
    <w:rsid w:val="008F2B67"/>
    <w:rsid w:val="008F2CBF"/>
    <w:rsid w:val="008F2FB8"/>
    <w:rsid w:val="008F301F"/>
    <w:rsid w:val="008F3F16"/>
    <w:rsid w:val="008F3F58"/>
    <w:rsid w:val="008F40C7"/>
    <w:rsid w:val="008F40F2"/>
    <w:rsid w:val="008F4406"/>
    <w:rsid w:val="008F4518"/>
    <w:rsid w:val="008F469E"/>
    <w:rsid w:val="008F4725"/>
    <w:rsid w:val="008F4799"/>
    <w:rsid w:val="008F52E5"/>
    <w:rsid w:val="008F55A4"/>
    <w:rsid w:val="008F5A32"/>
    <w:rsid w:val="008F60EC"/>
    <w:rsid w:val="008F657E"/>
    <w:rsid w:val="008F6617"/>
    <w:rsid w:val="008F6930"/>
    <w:rsid w:val="008F6B64"/>
    <w:rsid w:val="008F6C24"/>
    <w:rsid w:val="008F6E50"/>
    <w:rsid w:val="008F70B9"/>
    <w:rsid w:val="008F719E"/>
    <w:rsid w:val="008F723F"/>
    <w:rsid w:val="008F7436"/>
    <w:rsid w:val="0090089A"/>
    <w:rsid w:val="00900A10"/>
    <w:rsid w:val="00901370"/>
    <w:rsid w:val="009014CA"/>
    <w:rsid w:val="00901A1C"/>
    <w:rsid w:val="00901AC5"/>
    <w:rsid w:val="009021E9"/>
    <w:rsid w:val="00902210"/>
    <w:rsid w:val="0090279F"/>
    <w:rsid w:val="00902C87"/>
    <w:rsid w:val="00902F8A"/>
    <w:rsid w:val="009038A6"/>
    <w:rsid w:val="009038A9"/>
    <w:rsid w:val="00903A4E"/>
    <w:rsid w:val="00903CC0"/>
    <w:rsid w:val="00904908"/>
    <w:rsid w:val="0090567E"/>
    <w:rsid w:val="00905A3E"/>
    <w:rsid w:val="00905CCB"/>
    <w:rsid w:val="00905E15"/>
    <w:rsid w:val="00905F1E"/>
    <w:rsid w:val="0090669C"/>
    <w:rsid w:val="0090674E"/>
    <w:rsid w:val="00906BF3"/>
    <w:rsid w:val="00906D11"/>
    <w:rsid w:val="009070E8"/>
    <w:rsid w:val="009078A9"/>
    <w:rsid w:val="00907CE5"/>
    <w:rsid w:val="00910230"/>
    <w:rsid w:val="009103AF"/>
    <w:rsid w:val="00910575"/>
    <w:rsid w:val="009108A2"/>
    <w:rsid w:val="00910A2D"/>
    <w:rsid w:val="00910DF1"/>
    <w:rsid w:val="009112F8"/>
    <w:rsid w:val="00911951"/>
    <w:rsid w:val="00912954"/>
    <w:rsid w:val="00912C52"/>
    <w:rsid w:val="0091307C"/>
    <w:rsid w:val="0091365E"/>
    <w:rsid w:val="00913AF4"/>
    <w:rsid w:val="009142FA"/>
    <w:rsid w:val="009147FD"/>
    <w:rsid w:val="00914E68"/>
    <w:rsid w:val="00915590"/>
    <w:rsid w:val="00916D28"/>
    <w:rsid w:val="009170D7"/>
    <w:rsid w:val="009174A7"/>
    <w:rsid w:val="00917B66"/>
    <w:rsid w:val="00917BD8"/>
    <w:rsid w:val="0092003A"/>
    <w:rsid w:val="00920237"/>
    <w:rsid w:val="009203D6"/>
    <w:rsid w:val="00920705"/>
    <w:rsid w:val="009208DF"/>
    <w:rsid w:val="0092103F"/>
    <w:rsid w:val="00921AC5"/>
    <w:rsid w:val="00921C98"/>
    <w:rsid w:val="00922797"/>
    <w:rsid w:val="00922C41"/>
    <w:rsid w:val="00922E92"/>
    <w:rsid w:val="00923404"/>
    <w:rsid w:val="0092384E"/>
    <w:rsid w:val="00923A07"/>
    <w:rsid w:val="00923DAF"/>
    <w:rsid w:val="00923F6E"/>
    <w:rsid w:val="00923FCA"/>
    <w:rsid w:val="0092403F"/>
    <w:rsid w:val="0092441A"/>
    <w:rsid w:val="0092465C"/>
    <w:rsid w:val="009246F5"/>
    <w:rsid w:val="009247FD"/>
    <w:rsid w:val="009249BF"/>
    <w:rsid w:val="00924DA5"/>
    <w:rsid w:val="009250DB"/>
    <w:rsid w:val="009252EC"/>
    <w:rsid w:val="0092530C"/>
    <w:rsid w:val="009254B8"/>
    <w:rsid w:val="00925688"/>
    <w:rsid w:val="00925A68"/>
    <w:rsid w:val="00926361"/>
    <w:rsid w:val="00926424"/>
    <w:rsid w:val="0092698D"/>
    <w:rsid w:val="009270A3"/>
    <w:rsid w:val="00927FB8"/>
    <w:rsid w:val="00927FF3"/>
    <w:rsid w:val="009308AA"/>
    <w:rsid w:val="009308D2"/>
    <w:rsid w:val="00930999"/>
    <w:rsid w:val="00930DD2"/>
    <w:rsid w:val="00930E18"/>
    <w:rsid w:val="00930F31"/>
    <w:rsid w:val="009319C0"/>
    <w:rsid w:val="00931E59"/>
    <w:rsid w:val="009322F2"/>
    <w:rsid w:val="00932A37"/>
    <w:rsid w:val="00933A1A"/>
    <w:rsid w:val="00933BB5"/>
    <w:rsid w:val="009343D7"/>
    <w:rsid w:val="0093464A"/>
    <w:rsid w:val="00934B68"/>
    <w:rsid w:val="00934B7E"/>
    <w:rsid w:val="00934C44"/>
    <w:rsid w:val="0093503E"/>
    <w:rsid w:val="009355D7"/>
    <w:rsid w:val="00935611"/>
    <w:rsid w:val="0093565C"/>
    <w:rsid w:val="0093585B"/>
    <w:rsid w:val="009358DD"/>
    <w:rsid w:val="00935E6D"/>
    <w:rsid w:val="00935ECD"/>
    <w:rsid w:val="00936BC0"/>
    <w:rsid w:val="0093725F"/>
    <w:rsid w:val="009372F9"/>
    <w:rsid w:val="00937C1F"/>
    <w:rsid w:val="00937CF4"/>
    <w:rsid w:val="00937E33"/>
    <w:rsid w:val="00937F12"/>
    <w:rsid w:val="0094057D"/>
    <w:rsid w:val="009409A5"/>
    <w:rsid w:val="009412C6"/>
    <w:rsid w:val="00941FC7"/>
    <w:rsid w:val="009426F7"/>
    <w:rsid w:val="009436C6"/>
    <w:rsid w:val="00943A10"/>
    <w:rsid w:val="009444FC"/>
    <w:rsid w:val="009446EA"/>
    <w:rsid w:val="009447F7"/>
    <w:rsid w:val="009449BA"/>
    <w:rsid w:val="00944B8C"/>
    <w:rsid w:val="00945114"/>
    <w:rsid w:val="00945157"/>
    <w:rsid w:val="0094527B"/>
    <w:rsid w:val="00945516"/>
    <w:rsid w:val="0094564D"/>
    <w:rsid w:val="00945657"/>
    <w:rsid w:val="00945C44"/>
    <w:rsid w:val="009461D4"/>
    <w:rsid w:val="00946597"/>
    <w:rsid w:val="00946B2A"/>
    <w:rsid w:val="00947016"/>
    <w:rsid w:val="009470AF"/>
    <w:rsid w:val="00947445"/>
    <w:rsid w:val="009476E1"/>
    <w:rsid w:val="009477B9"/>
    <w:rsid w:val="009502CE"/>
    <w:rsid w:val="00950467"/>
    <w:rsid w:val="0095062F"/>
    <w:rsid w:val="00950913"/>
    <w:rsid w:val="0095098A"/>
    <w:rsid w:val="009509F6"/>
    <w:rsid w:val="00951ABD"/>
    <w:rsid w:val="00951FEB"/>
    <w:rsid w:val="0095220B"/>
    <w:rsid w:val="00952316"/>
    <w:rsid w:val="00952327"/>
    <w:rsid w:val="009525FA"/>
    <w:rsid w:val="00952836"/>
    <w:rsid w:val="00952930"/>
    <w:rsid w:val="00952B7C"/>
    <w:rsid w:val="00953B2E"/>
    <w:rsid w:val="00954215"/>
    <w:rsid w:val="0095425A"/>
    <w:rsid w:val="00954A84"/>
    <w:rsid w:val="00954C66"/>
    <w:rsid w:val="00954CD0"/>
    <w:rsid w:val="009554CD"/>
    <w:rsid w:val="009559F9"/>
    <w:rsid w:val="00955AA3"/>
    <w:rsid w:val="00956200"/>
    <w:rsid w:val="009564A8"/>
    <w:rsid w:val="009565BF"/>
    <w:rsid w:val="00956889"/>
    <w:rsid w:val="00956A42"/>
    <w:rsid w:val="00956A71"/>
    <w:rsid w:val="00956C8A"/>
    <w:rsid w:val="009572F7"/>
    <w:rsid w:val="00960414"/>
    <w:rsid w:val="009604B3"/>
    <w:rsid w:val="00961282"/>
    <w:rsid w:val="00961369"/>
    <w:rsid w:val="00961446"/>
    <w:rsid w:val="00961D80"/>
    <w:rsid w:val="00961F44"/>
    <w:rsid w:val="0096225A"/>
    <w:rsid w:val="00962618"/>
    <w:rsid w:val="00962811"/>
    <w:rsid w:val="00963AD4"/>
    <w:rsid w:val="00963BBC"/>
    <w:rsid w:val="0096401E"/>
    <w:rsid w:val="00964255"/>
    <w:rsid w:val="00964A24"/>
    <w:rsid w:val="009651A6"/>
    <w:rsid w:val="0096552D"/>
    <w:rsid w:val="00965C63"/>
    <w:rsid w:val="00965CDB"/>
    <w:rsid w:val="0096654C"/>
    <w:rsid w:val="00966593"/>
    <w:rsid w:val="0096711C"/>
    <w:rsid w:val="00967223"/>
    <w:rsid w:val="00967310"/>
    <w:rsid w:val="009673DC"/>
    <w:rsid w:val="009674C6"/>
    <w:rsid w:val="00967881"/>
    <w:rsid w:val="00967D6D"/>
    <w:rsid w:val="00967F06"/>
    <w:rsid w:val="00970127"/>
    <w:rsid w:val="0097040D"/>
    <w:rsid w:val="00970A51"/>
    <w:rsid w:val="00970AEC"/>
    <w:rsid w:val="00970CB3"/>
    <w:rsid w:val="009714A9"/>
    <w:rsid w:val="009717A6"/>
    <w:rsid w:val="009718A2"/>
    <w:rsid w:val="00971922"/>
    <w:rsid w:val="00971BCB"/>
    <w:rsid w:val="00971E34"/>
    <w:rsid w:val="0097283A"/>
    <w:rsid w:val="00972911"/>
    <w:rsid w:val="00972A2E"/>
    <w:rsid w:val="00972D70"/>
    <w:rsid w:val="00972E87"/>
    <w:rsid w:val="00973609"/>
    <w:rsid w:val="00973D4B"/>
    <w:rsid w:val="00973DAC"/>
    <w:rsid w:val="0097429C"/>
    <w:rsid w:val="00974595"/>
    <w:rsid w:val="00974BB7"/>
    <w:rsid w:val="00975016"/>
    <w:rsid w:val="0097506E"/>
    <w:rsid w:val="009758C7"/>
    <w:rsid w:val="00975CC7"/>
    <w:rsid w:val="00975E36"/>
    <w:rsid w:val="0097692D"/>
    <w:rsid w:val="00976E23"/>
    <w:rsid w:val="00976F41"/>
    <w:rsid w:val="00977162"/>
    <w:rsid w:val="0097720C"/>
    <w:rsid w:val="00977491"/>
    <w:rsid w:val="00977666"/>
    <w:rsid w:val="00977730"/>
    <w:rsid w:val="0097788F"/>
    <w:rsid w:val="00977E64"/>
    <w:rsid w:val="00977F0F"/>
    <w:rsid w:val="00977F69"/>
    <w:rsid w:val="009801E9"/>
    <w:rsid w:val="00980278"/>
    <w:rsid w:val="0098060A"/>
    <w:rsid w:val="0098068D"/>
    <w:rsid w:val="00980DA7"/>
    <w:rsid w:val="0098191E"/>
    <w:rsid w:val="009819A5"/>
    <w:rsid w:val="00981C84"/>
    <w:rsid w:val="00981D70"/>
    <w:rsid w:val="009821EF"/>
    <w:rsid w:val="009824CA"/>
    <w:rsid w:val="00982CFD"/>
    <w:rsid w:val="009835EA"/>
    <w:rsid w:val="009836D0"/>
    <w:rsid w:val="00983E39"/>
    <w:rsid w:val="00985415"/>
    <w:rsid w:val="00985820"/>
    <w:rsid w:val="0098598C"/>
    <w:rsid w:val="00985B18"/>
    <w:rsid w:val="009863CB"/>
    <w:rsid w:val="00986810"/>
    <w:rsid w:val="00986F9B"/>
    <w:rsid w:val="00986FF8"/>
    <w:rsid w:val="0098714C"/>
    <w:rsid w:val="00987209"/>
    <w:rsid w:val="009875E4"/>
    <w:rsid w:val="009878EB"/>
    <w:rsid w:val="00987A33"/>
    <w:rsid w:val="00987AC4"/>
    <w:rsid w:val="009902EF"/>
    <w:rsid w:val="009905E4"/>
    <w:rsid w:val="0099096E"/>
    <w:rsid w:val="00990A04"/>
    <w:rsid w:val="00990DD9"/>
    <w:rsid w:val="00990FD4"/>
    <w:rsid w:val="00991371"/>
    <w:rsid w:val="009914AA"/>
    <w:rsid w:val="00991CAF"/>
    <w:rsid w:val="00992031"/>
    <w:rsid w:val="00992092"/>
    <w:rsid w:val="00992197"/>
    <w:rsid w:val="009925F9"/>
    <w:rsid w:val="00992723"/>
    <w:rsid w:val="00992B58"/>
    <w:rsid w:val="00992D1F"/>
    <w:rsid w:val="009932EC"/>
    <w:rsid w:val="009934B8"/>
    <w:rsid w:val="00993AA0"/>
    <w:rsid w:val="00993DE4"/>
    <w:rsid w:val="00993FA9"/>
    <w:rsid w:val="0099461D"/>
    <w:rsid w:val="0099480D"/>
    <w:rsid w:val="00995128"/>
    <w:rsid w:val="0099514A"/>
    <w:rsid w:val="0099527E"/>
    <w:rsid w:val="00995433"/>
    <w:rsid w:val="00995702"/>
    <w:rsid w:val="00995CFE"/>
    <w:rsid w:val="00995F4F"/>
    <w:rsid w:val="009966BD"/>
    <w:rsid w:val="00996D1C"/>
    <w:rsid w:val="00996FA1"/>
    <w:rsid w:val="009977E9"/>
    <w:rsid w:val="009A067C"/>
    <w:rsid w:val="009A0A6C"/>
    <w:rsid w:val="009A0A99"/>
    <w:rsid w:val="009A187F"/>
    <w:rsid w:val="009A1D77"/>
    <w:rsid w:val="009A20C6"/>
    <w:rsid w:val="009A21A0"/>
    <w:rsid w:val="009A287F"/>
    <w:rsid w:val="009A2BFA"/>
    <w:rsid w:val="009A3082"/>
    <w:rsid w:val="009A30B0"/>
    <w:rsid w:val="009A3267"/>
    <w:rsid w:val="009A3716"/>
    <w:rsid w:val="009A4070"/>
    <w:rsid w:val="009A4121"/>
    <w:rsid w:val="009A4DD1"/>
    <w:rsid w:val="009A524F"/>
    <w:rsid w:val="009A5358"/>
    <w:rsid w:val="009A546A"/>
    <w:rsid w:val="009A57FD"/>
    <w:rsid w:val="009A58ED"/>
    <w:rsid w:val="009A5993"/>
    <w:rsid w:val="009A59AC"/>
    <w:rsid w:val="009A6640"/>
    <w:rsid w:val="009A6CB0"/>
    <w:rsid w:val="009A753D"/>
    <w:rsid w:val="009A79D0"/>
    <w:rsid w:val="009B01E3"/>
    <w:rsid w:val="009B05B7"/>
    <w:rsid w:val="009B089D"/>
    <w:rsid w:val="009B0A96"/>
    <w:rsid w:val="009B0CE9"/>
    <w:rsid w:val="009B0D3E"/>
    <w:rsid w:val="009B1469"/>
    <w:rsid w:val="009B245D"/>
    <w:rsid w:val="009B258D"/>
    <w:rsid w:val="009B3466"/>
    <w:rsid w:val="009B36B5"/>
    <w:rsid w:val="009B3A1A"/>
    <w:rsid w:val="009B3D09"/>
    <w:rsid w:val="009B3F9D"/>
    <w:rsid w:val="009B40B4"/>
    <w:rsid w:val="009B4445"/>
    <w:rsid w:val="009B457C"/>
    <w:rsid w:val="009B4741"/>
    <w:rsid w:val="009B4837"/>
    <w:rsid w:val="009B4FEB"/>
    <w:rsid w:val="009B537C"/>
    <w:rsid w:val="009B5564"/>
    <w:rsid w:val="009B579A"/>
    <w:rsid w:val="009B5A95"/>
    <w:rsid w:val="009B5D1F"/>
    <w:rsid w:val="009B6AE0"/>
    <w:rsid w:val="009B6BC2"/>
    <w:rsid w:val="009B6D46"/>
    <w:rsid w:val="009B6E5F"/>
    <w:rsid w:val="009B6F16"/>
    <w:rsid w:val="009B78C4"/>
    <w:rsid w:val="009B7948"/>
    <w:rsid w:val="009B7A93"/>
    <w:rsid w:val="009B7B32"/>
    <w:rsid w:val="009B7F8D"/>
    <w:rsid w:val="009C0182"/>
    <w:rsid w:val="009C09A4"/>
    <w:rsid w:val="009C0B23"/>
    <w:rsid w:val="009C1573"/>
    <w:rsid w:val="009C1891"/>
    <w:rsid w:val="009C1E0E"/>
    <w:rsid w:val="009C2514"/>
    <w:rsid w:val="009C2A5D"/>
    <w:rsid w:val="009C2AE3"/>
    <w:rsid w:val="009C2B26"/>
    <w:rsid w:val="009C2DD9"/>
    <w:rsid w:val="009C31CE"/>
    <w:rsid w:val="009C3431"/>
    <w:rsid w:val="009C3A0D"/>
    <w:rsid w:val="009C3EC0"/>
    <w:rsid w:val="009C4077"/>
    <w:rsid w:val="009C43E2"/>
    <w:rsid w:val="009C44B7"/>
    <w:rsid w:val="009C44F7"/>
    <w:rsid w:val="009C524B"/>
    <w:rsid w:val="009C54EA"/>
    <w:rsid w:val="009C5A07"/>
    <w:rsid w:val="009C5F10"/>
    <w:rsid w:val="009C60C0"/>
    <w:rsid w:val="009C614B"/>
    <w:rsid w:val="009C6209"/>
    <w:rsid w:val="009C65A0"/>
    <w:rsid w:val="009C66B9"/>
    <w:rsid w:val="009C69FD"/>
    <w:rsid w:val="009C6B5D"/>
    <w:rsid w:val="009C6D95"/>
    <w:rsid w:val="009C6E4A"/>
    <w:rsid w:val="009C6F85"/>
    <w:rsid w:val="009C700D"/>
    <w:rsid w:val="009C7129"/>
    <w:rsid w:val="009C7149"/>
    <w:rsid w:val="009C75DB"/>
    <w:rsid w:val="009D0202"/>
    <w:rsid w:val="009D0377"/>
    <w:rsid w:val="009D0769"/>
    <w:rsid w:val="009D0967"/>
    <w:rsid w:val="009D0F6C"/>
    <w:rsid w:val="009D1438"/>
    <w:rsid w:val="009D15E4"/>
    <w:rsid w:val="009D17C2"/>
    <w:rsid w:val="009D1B53"/>
    <w:rsid w:val="009D1BA3"/>
    <w:rsid w:val="009D1CAA"/>
    <w:rsid w:val="009D21E6"/>
    <w:rsid w:val="009D235F"/>
    <w:rsid w:val="009D246C"/>
    <w:rsid w:val="009D26AB"/>
    <w:rsid w:val="009D2ED2"/>
    <w:rsid w:val="009D30BC"/>
    <w:rsid w:val="009D3832"/>
    <w:rsid w:val="009D45C5"/>
    <w:rsid w:val="009D46FE"/>
    <w:rsid w:val="009D4764"/>
    <w:rsid w:val="009D4DE2"/>
    <w:rsid w:val="009D51A2"/>
    <w:rsid w:val="009D5A6C"/>
    <w:rsid w:val="009D600C"/>
    <w:rsid w:val="009D6DFD"/>
    <w:rsid w:val="009D6FE3"/>
    <w:rsid w:val="009D7A8A"/>
    <w:rsid w:val="009E098C"/>
    <w:rsid w:val="009E0E48"/>
    <w:rsid w:val="009E0FB7"/>
    <w:rsid w:val="009E10B3"/>
    <w:rsid w:val="009E1AEB"/>
    <w:rsid w:val="009E2763"/>
    <w:rsid w:val="009E2872"/>
    <w:rsid w:val="009E2BC1"/>
    <w:rsid w:val="009E3A29"/>
    <w:rsid w:val="009E3B98"/>
    <w:rsid w:val="009E4A14"/>
    <w:rsid w:val="009E4A6C"/>
    <w:rsid w:val="009E4B9A"/>
    <w:rsid w:val="009E4D28"/>
    <w:rsid w:val="009E5133"/>
    <w:rsid w:val="009E534F"/>
    <w:rsid w:val="009E535E"/>
    <w:rsid w:val="009E541D"/>
    <w:rsid w:val="009E5704"/>
    <w:rsid w:val="009E5D21"/>
    <w:rsid w:val="009E5DDF"/>
    <w:rsid w:val="009E63E2"/>
    <w:rsid w:val="009E6960"/>
    <w:rsid w:val="009E6B05"/>
    <w:rsid w:val="009E712B"/>
    <w:rsid w:val="009E75BD"/>
    <w:rsid w:val="009E75F7"/>
    <w:rsid w:val="009E78C8"/>
    <w:rsid w:val="009E7CA0"/>
    <w:rsid w:val="009F01A3"/>
    <w:rsid w:val="009F047E"/>
    <w:rsid w:val="009F08A3"/>
    <w:rsid w:val="009F0D5B"/>
    <w:rsid w:val="009F16D8"/>
    <w:rsid w:val="009F1A2B"/>
    <w:rsid w:val="009F20B5"/>
    <w:rsid w:val="009F2CCF"/>
    <w:rsid w:val="009F2D04"/>
    <w:rsid w:val="009F307D"/>
    <w:rsid w:val="009F311C"/>
    <w:rsid w:val="009F34AE"/>
    <w:rsid w:val="009F3686"/>
    <w:rsid w:val="009F3A16"/>
    <w:rsid w:val="009F3BEC"/>
    <w:rsid w:val="009F451D"/>
    <w:rsid w:val="009F4DC3"/>
    <w:rsid w:val="009F5820"/>
    <w:rsid w:val="009F5A20"/>
    <w:rsid w:val="009F5B4F"/>
    <w:rsid w:val="009F681E"/>
    <w:rsid w:val="009F6D83"/>
    <w:rsid w:val="009F726A"/>
    <w:rsid w:val="009F7946"/>
    <w:rsid w:val="00A0021F"/>
    <w:rsid w:val="00A00720"/>
    <w:rsid w:val="00A009D8"/>
    <w:rsid w:val="00A00D6D"/>
    <w:rsid w:val="00A01443"/>
    <w:rsid w:val="00A01809"/>
    <w:rsid w:val="00A01917"/>
    <w:rsid w:val="00A01A1D"/>
    <w:rsid w:val="00A024D3"/>
    <w:rsid w:val="00A02A6B"/>
    <w:rsid w:val="00A02D0F"/>
    <w:rsid w:val="00A03089"/>
    <w:rsid w:val="00A03368"/>
    <w:rsid w:val="00A03CED"/>
    <w:rsid w:val="00A03D0D"/>
    <w:rsid w:val="00A04117"/>
    <w:rsid w:val="00A0444D"/>
    <w:rsid w:val="00A04DF2"/>
    <w:rsid w:val="00A04FCB"/>
    <w:rsid w:val="00A05087"/>
    <w:rsid w:val="00A051CE"/>
    <w:rsid w:val="00A0533E"/>
    <w:rsid w:val="00A05355"/>
    <w:rsid w:val="00A053C7"/>
    <w:rsid w:val="00A05ABA"/>
    <w:rsid w:val="00A06CF6"/>
    <w:rsid w:val="00A06DF6"/>
    <w:rsid w:val="00A0754D"/>
    <w:rsid w:val="00A075A8"/>
    <w:rsid w:val="00A07713"/>
    <w:rsid w:val="00A0774C"/>
    <w:rsid w:val="00A07831"/>
    <w:rsid w:val="00A079D8"/>
    <w:rsid w:val="00A07B42"/>
    <w:rsid w:val="00A1069C"/>
    <w:rsid w:val="00A109F3"/>
    <w:rsid w:val="00A10A69"/>
    <w:rsid w:val="00A10AF9"/>
    <w:rsid w:val="00A10C7B"/>
    <w:rsid w:val="00A10E2F"/>
    <w:rsid w:val="00A1101B"/>
    <w:rsid w:val="00A11619"/>
    <w:rsid w:val="00A116D6"/>
    <w:rsid w:val="00A11711"/>
    <w:rsid w:val="00A11990"/>
    <w:rsid w:val="00A11BF8"/>
    <w:rsid w:val="00A11EAC"/>
    <w:rsid w:val="00A12A90"/>
    <w:rsid w:val="00A134D2"/>
    <w:rsid w:val="00A13C7E"/>
    <w:rsid w:val="00A14506"/>
    <w:rsid w:val="00A146C0"/>
    <w:rsid w:val="00A14713"/>
    <w:rsid w:val="00A147F6"/>
    <w:rsid w:val="00A1486E"/>
    <w:rsid w:val="00A14A72"/>
    <w:rsid w:val="00A14FB4"/>
    <w:rsid w:val="00A15113"/>
    <w:rsid w:val="00A1530B"/>
    <w:rsid w:val="00A157FB"/>
    <w:rsid w:val="00A1592B"/>
    <w:rsid w:val="00A15B2C"/>
    <w:rsid w:val="00A15DB2"/>
    <w:rsid w:val="00A16008"/>
    <w:rsid w:val="00A16523"/>
    <w:rsid w:val="00A16C04"/>
    <w:rsid w:val="00A17773"/>
    <w:rsid w:val="00A1795A"/>
    <w:rsid w:val="00A202EE"/>
    <w:rsid w:val="00A205A8"/>
    <w:rsid w:val="00A207CA"/>
    <w:rsid w:val="00A21023"/>
    <w:rsid w:val="00A21216"/>
    <w:rsid w:val="00A216B2"/>
    <w:rsid w:val="00A21AEB"/>
    <w:rsid w:val="00A224EE"/>
    <w:rsid w:val="00A22DAB"/>
    <w:rsid w:val="00A232AC"/>
    <w:rsid w:val="00A23331"/>
    <w:rsid w:val="00A24514"/>
    <w:rsid w:val="00A24B52"/>
    <w:rsid w:val="00A24DE2"/>
    <w:rsid w:val="00A252F2"/>
    <w:rsid w:val="00A25BE8"/>
    <w:rsid w:val="00A26386"/>
    <w:rsid w:val="00A268D9"/>
    <w:rsid w:val="00A26BD0"/>
    <w:rsid w:val="00A26C73"/>
    <w:rsid w:val="00A26CCF"/>
    <w:rsid w:val="00A26DD4"/>
    <w:rsid w:val="00A2712A"/>
    <w:rsid w:val="00A27237"/>
    <w:rsid w:val="00A27389"/>
    <w:rsid w:val="00A273E4"/>
    <w:rsid w:val="00A2781F"/>
    <w:rsid w:val="00A279D1"/>
    <w:rsid w:val="00A27C88"/>
    <w:rsid w:val="00A3088F"/>
    <w:rsid w:val="00A30C12"/>
    <w:rsid w:val="00A30CBF"/>
    <w:rsid w:val="00A31043"/>
    <w:rsid w:val="00A31614"/>
    <w:rsid w:val="00A31823"/>
    <w:rsid w:val="00A31992"/>
    <w:rsid w:val="00A31A41"/>
    <w:rsid w:val="00A31E66"/>
    <w:rsid w:val="00A3237E"/>
    <w:rsid w:val="00A32483"/>
    <w:rsid w:val="00A328DA"/>
    <w:rsid w:val="00A329F5"/>
    <w:rsid w:val="00A32ED3"/>
    <w:rsid w:val="00A33768"/>
    <w:rsid w:val="00A33E4A"/>
    <w:rsid w:val="00A33E56"/>
    <w:rsid w:val="00A34683"/>
    <w:rsid w:val="00A34939"/>
    <w:rsid w:val="00A34E65"/>
    <w:rsid w:val="00A35B54"/>
    <w:rsid w:val="00A3661C"/>
    <w:rsid w:val="00A368E9"/>
    <w:rsid w:val="00A36D4C"/>
    <w:rsid w:val="00A371FA"/>
    <w:rsid w:val="00A374C8"/>
    <w:rsid w:val="00A3760B"/>
    <w:rsid w:val="00A377F9"/>
    <w:rsid w:val="00A37A66"/>
    <w:rsid w:val="00A37A7D"/>
    <w:rsid w:val="00A37B1D"/>
    <w:rsid w:val="00A40879"/>
    <w:rsid w:val="00A40A6E"/>
    <w:rsid w:val="00A40AD6"/>
    <w:rsid w:val="00A414AC"/>
    <w:rsid w:val="00A41899"/>
    <w:rsid w:val="00A41AD3"/>
    <w:rsid w:val="00A425F9"/>
    <w:rsid w:val="00A4260C"/>
    <w:rsid w:val="00A42701"/>
    <w:rsid w:val="00A4328D"/>
    <w:rsid w:val="00A4353D"/>
    <w:rsid w:val="00A43750"/>
    <w:rsid w:val="00A43A2C"/>
    <w:rsid w:val="00A43D8E"/>
    <w:rsid w:val="00A444FB"/>
    <w:rsid w:val="00A451F2"/>
    <w:rsid w:val="00A45B34"/>
    <w:rsid w:val="00A45DD4"/>
    <w:rsid w:val="00A45E22"/>
    <w:rsid w:val="00A46101"/>
    <w:rsid w:val="00A4626E"/>
    <w:rsid w:val="00A471C4"/>
    <w:rsid w:val="00A475EA"/>
    <w:rsid w:val="00A47985"/>
    <w:rsid w:val="00A47A1D"/>
    <w:rsid w:val="00A47A54"/>
    <w:rsid w:val="00A47A9A"/>
    <w:rsid w:val="00A47C7A"/>
    <w:rsid w:val="00A504A2"/>
    <w:rsid w:val="00A5177A"/>
    <w:rsid w:val="00A51FC5"/>
    <w:rsid w:val="00A522F8"/>
    <w:rsid w:val="00A52B6E"/>
    <w:rsid w:val="00A53BC5"/>
    <w:rsid w:val="00A548A1"/>
    <w:rsid w:val="00A54966"/>
    <w:rsid w:val="00A54B0C"/>
    <w:rsid w:val="00A54B93"/>
    <w:rsid w:val="00A54D83"/>
    <w:rsid w:val="00A54F17"/>
    <w:rsid w:val="00A55152"/>
    <w:rsid w:val="00A55F42"/>
    <w:rsid w:val="00A56230"/>
    <w:rsid w:val="00A568DD"/>
    <w:rsid w:val="00A5697C"/>
    <w:rsid w:val="00A5699F"/>
    <w:rsid w:val="00A569D6"/>
    <w:rsid w:val="00A56BB9"/>
    <w:rsid w:val="00A57123"/>
    <w:rsid w:val="00A5727D"/>
    <w:rsid w:val="00A575DD"/>
    <w:rsid w:val="00A5793E"/>
    <w:rsid w:val="00A5798E"/>
    <w:rsid w:val="00A57F86"/>
    <w:rsid w:val="00A600EB"/>
    <w:rsid w:val="00A60597"/>
    <w:rsid w:val="00A60755"/>
    <w:rsid w:val="00A6078A"/>
    <w:rsid w:val="00A608F0"/>
    <w:rsid w:val="00A60EBA"/>
    <w:rsid w:val="00A613D0"/>
    <w:rsid w:val="00A6157D"/>
    <w:rsid w:val="00A61895"/>
    <w:rsid w:val="00A6196B"/>
    <w:rsid w:val="00A61C11"/>
    <w:rsid w:val="00A6241F"/>
    <w:rsid w:val="00A6243B"/>
    <w:rsid w:val="00A6274C"/>
    <w:rsid w:val="00A6347D"/>
    <w:rsid w:val="00A63CDC"/>
    <w:rsid w:val="00A63D53"/>
    <w:rsid w:val="00A63FDC"/>
    <w:rsid w:val="00A644DE"/>
    <w:rsid w:val="00A645E1"/>
    <w:rsid w:val="00A64E78"/>
    <w:rsid w:val="00A64EED"/>
    <w:rsid w:val="00A65E3E"/>
    <w:rsid w:val="00A6611E"/>
    <w:rsid w:val="00A66778"/>
    <w:rsid w:val="00A66CAE"/>
    <w:rsid w:val="00A67225"/>
    <w:rsid w:val="00A67623"/>
    <w:rsid w:val="00A676C3"/>
    <w:rsid w:val="00A67A3E"/>
    <w:rsid w:val="00A67B64"/>
    <w:rsid w:val="00A67C28"/>
    <w:rsid w:val="00A67E61"/>
    <w:rsid w:val="00A70256"/>
    <w:rsid w:val="00A70599"/>
    <w:rsid w:val="00A709B4"/>
    <w:rsid w:val="00A70AF3"/>
    <w:rsid w:val="00A70D31"/>
    <w:rsid w:val="00A70D7D"/>
    <w:rsid w:val="00A71124"/>
    <w:rsid w:val="00A7142C"/>
    <w:rsid w:val="00A71472"/>
    <w:rsid w:val="00A71FC7"/>
    <w:rsid w:val="00A72042"/>
    <w:rsid w:val="00A721F9"/>
    <w:rsid w:val="00A72270"/>
    <w:rsid w:val="00A725D8"/>
    <w:rsid w:val="00A7299D"/>
    <w:rsid w:val="00A72A12"/>
    <w:rsid w:val="00A72EF1"/>
    <w:rsid w:val="00A7307B"/>
    <w:rsid w:val="00A73098"/>
    <w:rsid w:val="00A730DD"/>
    <w:rsid w:val="00A733DD"/>
    <w:rsid w:val="00A734CC"/>
    <w:rsid w:val="00A735B4"/>
    <w:rsid w:val="00A736DB"/>
    <w:rsid w:val="00A73AA4"/>
    <w:rsid w:val="00A741C2"/>
    <w:rsid w:val="00A7437D"/>
    <w:rsid w:val="00A74895"/>
    <w:rsid w:val="00A749A7"/>
    <w:rsid w:val="00A75202"/>
    <w:rsid w:val="00A7598B"/>
    <w:rsid w:val="00A76907"/>
    <w:rsid w:val="00A7698F"/>
    <w:rsid w:val="00A77710"/>
    <w:rsid w:val="00A778BB"/>
    <w:rsid w:val="00A77E99"/>
    <w:rsid w:val="00A77F81"/>
    <w:rsid w:val="00A80409"/>
    <w:rsid w:val="00A80648"/>
    <w:rsid w:val="00A81017"/>
    <w:rsid w:val="00A813ED"/>
    <w:rsid w:val="00A8148E"/>
    <w:rsid w:val="00A814C5"/>
    <w:rsid w:val="00A816BC"/>
    <w:rsid w:val="00A81908"/>
    <w:rsid w:val="00A81958"/>
    <w:rsid w:val="00A81B80"/>
    <w:rsid w:val="00A81B88"/>
    <w:rsid w:val="00A81E8C"/>
    <w:rsid w:val="00A8256A"/>
    <w:rsid w:val="00A82AC9"/>
    <w:rsid w:val="00A83127"/>
    <w:rsid w:val="00A8350B"/>
    <w:rsid w:val="00A83AB0"/>
    <w:rsid w:val="00A8413C"/>
    <w:rsid w:val="00A846F3"/>
    <w:rsid w:val="00A84E99"/>
    <w:rsid w:val="00A857AA"/>
    <w:rsid w:val="00A857D4"/>
    <w:rsid w:val="00A858DC"/>
    <w:rsid w:val="00A86177"/>
    <w:rsid w:val="00A863FC"/>
    <w:rsid w:val="00A865BC"/>
    <w:rsid w:val="00A86721"/>
    <w:rsid w:val="00A8693F"/>
    <w:rsid w:val="00A87228"/>
    <w:rsid w:val="00A8722B"/>
    <w:rsid w:val="00A872FF"/>
    <w:rsid w:val="00A8780A"/>
    <w:rsid w:val="00A87939"/>
    <w:rsid w:val="00A87A84"/>
    <w:rsid w:val="00A902BF"/>
    <w:rsid w:val="00A90717"/>
    <w:rsid w:val="00A9156E"/>
    <w:rsid w:val="00A92289"/>
    <w:rsid w:val="00A9280C"/>
    <w:rsid w:val="00A929A0"/>
    <w:rsid w:val="00A930E9"/>
    <w:rsid w:val="00A9358E"/>
    <w:rsid w:val="00A937FD"/>
    <w:rsid w:val="00A9398B"/>
    <w:rsid w:val="00A93F04"/>
    <w:rsid w:val="00A94055"/>
    <w:rsid w:val="00A94104"/>
    <w:rsid w:val="00A941DF"/>
    <w:rsid w:val="00A94363"/>
    <w:rsid w:val="00A94422"/>
    <w:rsid w:val="00A94449"/>
    <w:rsid w:val="00A9458A"/>
    <w:rsid w:val="00A94AA7"/>
    <w:rsid w:val="00A94C67"/>
    <w:rsid w:val="00A94CCF"/>
    <w:rsid w:val="00A951DB"/>
    <w:rsid w:val="00A95547"/>
    <w:rsid w:val="00A95593"/>
    <w:rsid w:val="00A9571F"/>
    <w:rsid w:val="00A959B1"/>
    <w:rsid w:val="00A962CB"/>
    <w:rsid w:val="00A96360"/>
    <w:rsid w:val="00A967A2"/>
    <w:rsid w:val="00A96ED7"/>
    <w:rsid w:val="00A96FEE"/>
    <w:rsid w:val="00A97050"/>
    <w:rsid w:val="00A9712D"/>
    <w:rsid w:val="00A971F7"/>
    <w:rsid w:val="00A9778A"/>
    <w:rsid w:val="00A97967"/>
    <w:rsid w:val="00AA0185"/>
    <w:rsid w:val="00AA04A0"/>
    <w:rsid w:val="00AA07F5"/>
    <w:rsid w:val="00AA091A"/>
    <w:rsid w:val="00AA0BD9"/>
    <w:rsid w:val="00AA10C3"/>
    <w:rsid w:val="00AA1DFA"/>
    <w:rsid w:val="00AA26F6"/>
    <w:rsid w:val="00AA27E7"/>
    <w:rsid w:val="00AA293F"/>
    <w:rsid w:val="00AA2A7A"/>
    <w:rsid w:val="00AA2AC4"/>
    <w:rsid w:val="00AA3CDA"/>
    <w:rsid w:val="00AA3D32"/>
    <w:rsid w:val="00AA3FC0"/>
    <w:rsid w:val="00AA3FC3"/>
    <w:rsid w:val="00AA431D"/>
    <w:rsid w:val="00AA4330"/>
    <w:rsid w:val="00AA44DA"/>
    <w:rsid w:val="00AA459D"/>
    <w:rsid w:val="00AA466F"/>
    <w:rsid w:val="00AA46F1"/>
    <w:rsid w:val="00AA5795"/>
    <w:rsid w:val="00AA5FCD"/>
    <w:rsid w:val="00AA6496"/>
    <w:rsid w:val="00AA649D"/>
    <w:rsid w:val="00AA6952"/>
    <w:rsid w:val="00AA6D76"/>
    <w:rsid w:val="00AA729C"/>
    <w:rsid w:val="00AA729F"/>
    <w:rsid w:val="00AA7A6F"/>
    <w:rsid w:val="00AB06F5"/>
    <w:rsid w:val="00AB110C"/>
    <w:rsid w:val="00AB1CC5"/>
    <w:rsid w:val="00AB1DAE"/>
    <w:rsid w:val="00AB1F9A"/>
    <w:rsid w:val="00AB2163"/>
    <w:rsid w:val="00AB217A"/>
    <w:rsid w:val="00AB22AA"/>
    <w:rsid w:val="00AB2514"/>
    <w:rsid w:val="00AB265D"/>
    <w:rsid w:val="00AB2945"/>
    <w:rsid w:val="00AB298A"/>
    <w:rsid w:val="00AB2BAE"/>
    <w:rsid w:val="00AB2CAA"/>
    <w:rsid w:val="00AB2DE4"/>
    <w:rsid w:val="00AB2ECE"/>
    <w:rsid w:val="00AB371E"/>
    <w:rsid w:val="00AB3896"/>
    <w:rsid w:val="00AB3957"/>
    <w:rsid w:val="00AB39F6"/>
    <w:rsid w:val="00AB3C6B"/>
    <w:rsid w:val="00AB3F96"/>
    <w:rsid w:val="00AB465B"/>
    <w:rsid w:val="00AB48D3"/>
    <w:rsid w:val="00AB4EF1"/>
    <w:rsid w:val="00AB51AA"/>
    <w:rsid w:val="00AB523C"/>
    <w:rsid w:val="00AB55F8"/>
    <w:rsid w:val="00AB5AA8"/>
    <w:rsid w:val="00AB6015"/>
    <w:rsid w:val="00AB6209"/>
    <w:rsid w:val="00AB63F6"/>
    <w:rsid w:val="00AB68E1"/>
    <w:rsid w:val="00AB6A6C"/>
    <w:rsid w:val="00AB6A85"/>
    <w:rsid w:val="00AB6DF8"/>
    <w:rsid w:val="00AB6ED7"/>
    <w:rsid w:val="00AB6FD2"/>
    <w:rsid w:val="00AB745D"/>
    <w:rsid w:val="00AB76E6"/>
    <w:rsid w:val="00AB76F7"/>
    <w:rsid w:val="00AB7717"/>
    <w:rsid w:val="00AB79F7"/>
    <w:rsid w:val="00AB7C4D"/>
    <w:rsid w:val="00AC038B"/>
    <w:rsid w:val="00AC03DF"/>
    <w:rsid w:val="00AC1069"/>
    <w:rsid w:val="00AC10B5"/>
    <w:rsid w:val="00AC11B7"/>
    <w:rsid w:val="00AC1240"/>
    <w:rsid w:val="00AC1636"/>
    <w:rsid w:val="00AC19C2"/>
    <w:rsid w:val="00AC1E58"/>
    <w:rsid w:val="00AC2ABA"/>
    <w:rsid w:val="00AC2AE0"/>
    <w:rsid w:val="00AC3075"/>
    <w:rsid w:val="00AC3374"/>
    <w:rsid w:val="00AC357E"/>
    <w:rsid w:val="00AC4104"/>
    <w:rsid w:val="00AC428C"/>
    <w:rsid w:val="00AC46B2"/>
    <w:rsid w:val="00AC4BE1"/>
    <w:rsid w:val="00AC4C7A"/>
    <w:rsid w:val="00AC4E7A"/>
    <w:rsid w:val="00AC4ED7"/>
    <w:rsid w:val="00AC50D5"/>
    <w:rsid w:val="00AC524C"/>
    <w:rsid w:val="00AC5625"/>
    <w:rsid w:val="00AC57AE"/>
    <w:rsid w:val="00AC59E2"/>
    <w:rsid w:val="00AC5F5B"/>
    <w:rsid w:val="00AC6235"/>
    <w:rsid w:val="00AC6625"/>
    <w:rsid w:val="00AC7214"/>
    <w:rsid w:val="00AC78CC"/>
    <w:rsid w:val="00AD058B"/>
    <w:rsid w:val="00AD0ADD"/>
    <w:rsid w:val="00AD0FDB"/>
    <w:rsid w:val="00AD1289"/>
    <w:rsid w:val="00AD1498"/>
    <w:rsid w:val="00AD1DB3"/>
    <w:rsid w:val="00AD1FD6"/>
    <w:rsid w:val="00AD20B9"/>
    <w:rsid w:val="00AD252D"/>
    <w:rsid w:val="00AD275C"/>
    <w:rsid w:val="00AD2C32"/>
    <w:rsid w:val="00AD36C7"/>
    <w:rsid w:val="00AD3DB5"/>
    <w:rsid w:val="00AD3DF2"/>
    <w:rsid w:val="00AD405F"/>
    <w:rsid w:val="00AD427F"/>
    <w:rsid w:val="00AD4A4F"/>
    <w:rsid w:val="00AD4F77"/>
    <w:rsid w:val="00AD550B"/>
    <w:rsid w:val="00AD568E"/>
    <w:rsid w:val="00AD5F6E"/>
    <w:rsid w:val="00AD5F7B"/>
    <w:rsid w:val="00AD6221"/>
    <w:rsid w:val="00AD648D"/>
    <w:rsid w:val="00AD6CA7"/>
    <w:rsid w:val="00AD6D1E"/>
    <w:rsid w:val="00AD73A4"/>
    <w:rsid w:val="00AD7755"/>
    <w:rsid w:val="00AE0192"/>
    <w:rsid w:val="00AE06D3"/>
    <w:rsid w:val="00AE0E8B"/>
    <w:rsid w:val="00AE13A7"/>
    <w:rsid w:val="00AE1451"/>
    <w:rsid w:val="00AE183E"/>
    <w:rsid w:val="00AE185F"/>
    <w:rsid w:val="00AE18B3"/>
    <w:rsid w:val="00AE196A"/>
    <w:rsid w:val="00AE2212"/>
    <w:rsid w:val="00AE26ED"/>
    <w:rsid w:val="00AE2B9E"/>
    <w:rsid w:val="00AE2C2B"/>
    <w:rsid w:val="00AE2D81"/>
    <w:rsid w:val="00AE2FF1"/>
    <w:rsid w:val="00AE315A"/>
    <w:rsid w:val="00AE327C"/>
    <w:rsid w:val="00AE360A"/>
    <w:rsid w:val="00AE37BC"/>
    <w:rsid w:val="00AE39AF"/>
    <w:rsid w:val="00AE3E75"/>
    <w:rsid w:val="00AE41AF"/>
    <w:rsid w:val="00AE4511"/>
    <w:rsid w:val="00AE4A1F"/>
    <w:rsid w:val="00AE4A4C"/>
    <w:rsid w:val="00AE4EB1"/>
    <w:rsid w:val="00AE4F8D"/>
    <w:rsid w:val="00AE531A"/>
    <w:rsid w:val="00AE53B0"/>
    <w:rsid w:val="00AE58F5"/>
    <w:rsid w:val="00AE5FB0"/>
    <w:rsid w:val="00AE619F"/>
    <w:rsid w:val="00AE636F"/>
    <w:rsid w:val="00AE64B0"/>
    <w:rsid w:val="00AE6811"/>
    <w:rsid w:val="00AE744C"/>
    <w:rsid w:val="00AE79C2"/>
    <w:rsid w:val="00AE7A51"/>
    <w:rsid w:val="00AE7D0F"/>
    <w:rsid w:val="00AE7FA8"/>
    <w:rsid w:val="00AF032B"/>
    <w:rsid w:val="00AF0569"/>
    <w:rsid w:val="00AF057E"/>
    <w:rsid w:val="00AF05C7"/>
    <w:rsid w:val="00AF05EB"/>
    <w:rsid w:val="00AF0AF9"/>
    <w:rsid w:val="00AF0C3B"/>
    <w:rsid w:val="00AF0E2B"/>
    <w:rsid w:val="00AF1100"/>
    <w:rsid w:val="00AF1310"/>
    <w:rsid w:val="00AF13F9"/>
    <w:rsid w:val="00AF1F04"/>
    <w:rsid w:val="00AF2653"/>
    <w:rsid w:val="00AF2A2B"/>
    <w:rsid w:val="00AF2F84"/>
    <w:rsid w:val="00AF3002"/>
    <w:rsid w:val="00AF3273"/>
    <w:rsid w:val="00AF337A"/>
    <w:rsid w:val="00AF35AF"/>
    <w:rsid w:val="00AF3637"/>
    <w:rsid w:val="00AF383B"/>
    <w:rsid w:val="00AF38BF"/>
    <w:rsid w:val="00AF3D27"/>
    <w:rsid w:val="00AF3E30"/>
    <w:rsid w:val="00AF445A"/>
    <w:rsid w:val="00AF471E"/>
    <w:rsid w:val="00AF4A5D"/>
    <w:rsid w:val="00AF4C40"/>
    <w:rsid w:val="00AF4CBB"/>
    <w:rsid w:val="00AF4ED1"/>
    <w:rsid w:val="00AF4EFA"/>
    <w:rsid w:val="00AF5287"/>
    <w:rsid w:val="00AF5475"/>
    <w:rsid w:val="00AF5513"/>
    <w:rsid w:val="00AF5631"/>
    <w:rsid w:val="00AF57E4"/>
    <w:rsid w:val="00AF6049"/>
    <w:rsid w:val="00AF6073"/>
    <w:rsid w:val="00AF68BC"/>
    <w:rsid w:val="00AF744F"/>
    <w:rsid w:val="00AF757F"/>
    <w:rsid w:val="00AF75BE"/>
    <w:rsid w:val="00AF78AE"/>
    <w:rsid w:val="00AF7D8A"/>
    <w:rsid w:val="00AF7FE3"/>
    <w:rsid w:val="00B00586"/>
    <w:rsid w:val="00B00683"/>
    <w:rsid w:val="00B009C4"/>
    <w:rsid w:val="00B00B80"/>
    <w:rsid w:val="00B00C96"/>
    <w:rsid w:val="00B00F38"/>
    <w:rsid w:val="00B00F93"/>
    <w:rsid w:val="00B01090"/>
    <w:rsid w:val="00B010F3"/>
    <w:rsid w:val="00B0130C"/>
    <w:rsid w:val="00B016DD"/>
    <w:rsid w:val="00B01755"/>
    <w:rsid w:val="00B0176E"/>
    <w:rsid w:val="00B01848"/>
    <w:rsid w:val="00B01DB5"/>
    <w:rsid w:val="00B0248A"/>
    <w:rsid w:val="00B02559"/>
    <w:rsid w:val="00B02B4E"/>
    <w:rsid w:val="00B02FEA"/>
    <w:rsid w:val="00B03043"/>
    <w:rsid w:val="00B0304D"/>
    <w:rsid w:val="00B032ED"/>
    <w:rsid w:val="00B033D4"/>
    <w:rsid w:val="00B0355E"/>
    <w:rsid w:val="00B03B02"/>
    <w:rsid w:val="00B03FCC"/>
    <w:rsid w:val="00B04801"/>
    <w:rsid w:val="00B049BE"/>
    <w:rsid w:val="00B049D7"/>
    <w:rsid w:val="00B04BAF"/>
    <w:rsid w:val="00B0543D"/>
    <w:rsid w:val="00B0544C"/>
    <w:rsid w:val="00B058D3"/>
    <w:rsid w:val="00B05E5B"/>
    <w:rsid w:val="00B06290"/>
    <w:rsid w:val="00B07272"/>
    <w:rsid w:val="00B07877"/>
    <w:rsid w:val="00B10363"/>
    <w:rsid w:val="00B10E70"/>
    <w:rsid w:val="00B10EBC"/>
    <w:rsid w:val="00B11619"/>
    <w:rsid w:val="00B123BD"/>
    <w:rsid w:val="00B12931"/>
    <w:rsid w:val="00B12A1A"/>
    <w:rsid w:val="00B12B1A"/>
    <w:rsid w:val="00B12C3B"/>
    <w:rsid w:val="00B12CB3"/>
    <w:rsid w:val="00B12EE5"/>
    <w:rsid w:val="00B12EF7"/>
    <w:rsid w:val="00B12FFB"/>
    <w:rsid w:val="00B1359E"/>
    <w:rsid w:val="00B141FE"/>
    <w:rsid w:val="00B14A85"/>
    <w:rsid w:val="00B14A98"/>
    <w:rsid w:val="00B14B92"/>
    <w:rsid w:val="00B14BA3"/>
    <w:rsid w:val="00B14D91"/>
    <w:rsid w:val="00B15074"/>
    <w:rsid w:val="00B1538C"/>
    <w:rsid w:val="00B15898"/>
    <w:rsid w:val="00B159DD"/>
    <w:rsid w:val="00B15E17"/>
    <w:rsid w:val="00B15FB9"/>
    <w:rsid w:val="00B163E8"/>
    <w:rsid w:val="00B16783"/>
    <w:rsid w:val="00B16A93"/>
    <w:rsid w:val="00B170B2"/>
    <w:rsid w:val="00B17653"/>
    <w:rsid w:val="00B178C0"/>
    <w:rsid w:val="00B200FC"/>
    <w:rsid w:val="00B20164"/>
    <w:rsid w:val="00B20185"/>
    <w:rsid w:val="00B202C2"/>
    <w:rsid w:val="00B202F1"/>
    <w:rsid w:val="00B2056E"/>
    <w:rsid w:val="00B205A5"/>
    <w:rsid w:val="00B2063D"/>
    <w:rsid w:val="00B2075D"/>
    <w:rsid w:val="00B209A0"/>
    <w:rsid w:val="00B209C0"/>
    <w:rsid w:val="00B21200"/>
    <w:rsid w:val="00B2166B"/>
    <w:rsid w:val="00B2211F"/>
    <w:rsid w:val="00B2265E"/>
    <w:rsid w:val="00B23DD3"/>
    <w:rsid w:val="00B242B1"/>
    <w:rsid w:val="00B242D9"/>
    <w:rsid w:val="00B243D1"/>
    <w:rsid w:val="00B2486D"/>
    <w:rsid w:val="00B24D81"/>
    <w:rsid w:val="00B2506F"/>
    <w:rsid w:val="00B25675"/>
    <w:rsid w:val="00B256C0"/>
    <w:rsid w:val="00B2593D"/>
    <w:rsid w:val="00B25B76"/>
    <w:rsid w:val="00B25D75"/>
    <w:rsid w:val="00B260A8"/>
    <w:rsid w:val="00B26397"/>
    <w:rsid w:val="00B2681C"/>
    <w:rsid w:val="00B26B46"/>
    <w:rsid w:val="00B26C48"/>
    <w:rsid w:val="00B2781C"/>
    <w:rsid w:val="00B27D43"/>
    <w:rsid w:val="00B3009E"/>
    <w:rsid w:val="00B303C8"/>
    <w:rsid w:val="00B30F84"/>
    <w:rsid w:val="00B3194B"/>
    <w:rsid w:val="00B321AB"/>
    <w:rsid w:val="00B325F5"/>
    <w:rsid w:val="00B32683"/>
    <w:rsid w:val="00B32D75"/>
    <w:rsid w:val="00B32EEC"/>
    <w:rsid w:val="00B33145"/>
    <w:rsid w:val="00B3314B"/>
    <w:rsid w:val="00B3361F"/>
    <w:rsid w:val="00B339CD"/>
    <w:rsid w:val="00B33FAF"/>
    <w:rsid w:val="00B3429E"/>
    <w:rsid w:val="00B342AC"/>
    <w:rsid w:val="00B34E44"/>
    <w:rsid w:val="00B34FC6"/>
    <w:rsid w:val="00B3541A"/>
    <w:rsid w:val="00B35E5E"/>
    <w:rsid w:val="00B35F81"/>
    <w:rsid w:val="00B364AD"/>
    <w:rsid w:val="00B365F9"/>
    <w:rsid w:val="00B3662F"/>
    <w:rsid w:val="00B36D43"/>
    <w:rsid w:val="00B36DB4"/>
    <w:rsid w:val="00B371EC"/>
    <w:rsid w:val="00B37278"/>
    <w:rsid w:val="00B37648"/>
    <w:rsid w:val="00B37AC1"/>
    <w:rsid w:val="00B37C4E"/>
    <w:rsid w:val="00B402EF"/>
    <w:rsid w:val="00B4094F"/>
    <w:rsid w:val="00B40ADC"/>
    <w:rsid w:val="00B40DB9"/>
    <w:rsid w:val="00B410F3"/>
    <w:rsid w:val="00B41140"/>
    <w:rsid w:val="00B4159B"/>
    <w:rsid w:val="00B42710"/>
    <w:rsid w:val="00B43074"/>
    <w:rsid w:val="00B43517"/>
    <w:rsid w:val="00B43925"/>
    <w:rsid w:val="00B4397A"/>
    <w:rsid w:val="00B439E1"/>
    <w:rsid w:val="00B43BD2"/>
    <w:rsid w:val="00B43C2F"/>
    <w:rsid w:val="00B43DDB"/>
    <w:rsid w:val="00B43FF7"/>
    <w:rsid w:val="00B44625"/>
    <w:rsid w:val="00B44E29"/>
    <w:rsid w:val="00B453F2"/>
    <w:rsid w:val="00B454D1"/>
    <w:rsid w:val="00B455D4"/>
    <w:rsid w:val="00B461CA"/>
    <w:rsid w:val="00B46252"/>
    <w:rsid w:val="00B471DC"/>
    <w:rsid w:val="00B4722A"/>
    <w:rsid w:val="00B5065E"/>
    <w:rsid w:val="00B5086C"/>
    <w:rsid w:val="00B50F7E"/>
    <w:rsid w:val="00B5122C"/>
    <w:rsid w:val="00B51434"/>
    <w:rsid w:val="00B51715"/>
    <w:rsid w:val="00B51895"/>
    <w:rsid w:val="00B51CEA"/>
    <w:rsid w:val="00B52118"/>
    <w:rsid w:val="00B52442"/>
    <w:rsid w:val="00B5348A"/>
    <w:rsid w:val="00B535D2"/>
    <w:rsid w:val="00B53A5A"/>
    <w:rsid w:val="00B53B8E"/>
    <w:rsid w:val="00B54C34"/>
    <w:rsid w:val="00B54D34"/>
    <w:rsid w:val="00B54EEE"/>
    <w:rsid w:val="00B55028"/>
    <w:rsid w:val="00B55555"/>
    <w:rsid w:val="00B556CA"/>
    <w:rsid w:val="00B556E3"/>
    <w:rsid w:val="00B55D29"/>
    <w:rsid w:val="00B55D46"/>
    <w:rsid w:val="00B56205"/>
    <w:rsid w:val="00B57193"/>
    <w:rsid w:val="00B571EE"/>
    <w:rsid w:val="00B57A61"/>
    <w:rsid w:val="00B57B36"/>
    <w:rsid w:val="00B57FC8"/>
    <w:rsid w:val="00B600CB"/>
    <w:rsid w:val="00B601C4"/>
    <w:rsid w:val="00B601F9"/>
    <w:rsid w:val="00B601FF"/>
    <w:rsid w:val="00B602B4"/>
    <w:rsid w:val="00B608DB"/>
    <w:rsid w:val="00B60F97"/>
    <w:rsid w:val="00B60FD5"/>
    <w:rsid w:val="00B6122D"/>
    <w:rsid w:val="00B6125D"/>
    <w:rsid w:val="00B61D56"/>
    <w:rsid w:val="00B61D77"/>
    <w:rsid w:val="00B62011"/>
    <w:rsid w:val="00B625FD"/>
    <w:rsid w:val="00B628D3"/>
    <w:rsid w:val="00B628DA"/>
    <w:rsid w:val="00B62B8B"/>
    <w:rsid w:val="00B62CFE"/>
    <w:rsid w:val="00B6315E"/>
    <w:rsid w:val="00B634A9"/>
    <w:rsid w:val="00B63777"/>
    <w:rsid w:val="00B63B88"/>
    <w:rsid w:val="00B63E21"/>
    <w:rsid w:val="00B64112"/>
    <w:rsid w:val="00B643BF"/>
    <w:rsid w:val="00B64776"/>
    <w:rsid w:val="00B648BC"/>
    <w:rsid w:val="00B64CB1"/>
    <w:rsid w:val="00B64FF2"/>
    <w:rsid w:val="00B65193"/>
    <w:rsid w:val="00B656AE"/>
    <w:rsid w:val="00B659F4"/>
    <w:rsid w:val="00B65AC0"/>
    <w:rsid w:val="00B65ADF"/>
    <w:rsid w:val="00B65AFC"/>
    <w:rsid w:val="00B65B07"/>
    <w:rsid w:val="00B6684D"/>
    <w:rsid w:val="00B66CC5"/>
    <w:rsid w:val="00B6735A"/>
    <w:rsid w:val="00B673D5"/>
    <w:rsid w:val="00B677B9"/>
    <w:rsid w:val="00B67F70"/>
    <w:rsid w:val="00B7077E"/>
    <w:rsid w:val="00B70EFD"/>
    <w:rsid w:val="00B71051"/>
    <w:rsid w:val="00B710B7"/>
    <w:rsid w:val="00B71261"/>
    <w:rsid w:val="00B712A8"/>
    <w:rsid w:val="00B71576"/>
    <w:rsid w:val="00B7170F"/>
    <w:rsid w:val="00B71859"/>
    <w:rsid w:val="00B7198C"/>
    <w:rsid w:val="00B71CD5"/>
    <w:rsid w:val="00B71D72"/>
    <w:rsid w:val="00B71F5C"/>
    <w:rsid w:val="00B72287"/>
    <w:rsid w:val="00B7250D"/>
    <w:rsid w:val="00B72F67"/>
    <w:rsid w:val="00B731D4"/>
    <w:rsid w:val="00B736CF"/>
    <w:rsid w:val="00B7387B"/>
    <w:rsid w:val="00B73C8D"/>
    <w:rsid w:val="00B73D3C"/>
    <w:rsid w:val="00B73EB8"/>
    <w:rsid w:val="00B73FD6"/>
    <w:rsid w:val="00B750A8"/>
    <w:rsid w:val="00B75363"/>
    <w:rsid w:val="00B756F1"/>
    <w:rsid w:val="00B75ABC"/>
    <w:rsid w:val="00B75D31"/>
    <w:rsid w:val="00B75E4C"/>
    <w:rsid w:val="00B7617A"/>
    <w:rsid w:val="00B7692A"/>
    <w:rsid w:val="00B769D8"/>
    <w:rsid w:val="00B76D25"/>
    <w:rsid w:val="00B77099"/>
    <w:rsid w:val="00B7737D"/>
    <w:rsid w:val="00B774A4"/>
    <w:rsid w:val="00B77C36"/>
    <w:rsid w:val="00B800C1"/>
    <w:rsid w:val="00B801A3"/>
    <w:rsid w:val="00B8032F"/>
    <w:rsid w:val="00B80717"/>
    <w:rsid w:val="00B80DCF"/>
    <w:rsid w:val="00B80E38"/>
    <w:rsid w:val="00B80F3B"/>
    <w:rsid w:val="00B80FAF"/>
    <w:rsid w:val="00B8115E"/>
    <w:rsid w:val="00B81694"/>
    <w:rsid w:val="00B818F1"/>
    <w:rsid w:val="00B81BA6"/>
    <w:rsid w:val="00B81E68"/>
    <w:rsid w:val="00B8208E"/>
    <w:rsid w:val="00B821A8"/>
    <w:rsid w:val="00B822E2"/>
    <w:rsid w:val="00B82805"/>
    <w:rsid w:val="00B829A7"/>
    <w:rsid w:val="00B82AB2"/>
    <w:rsid w:val="00B82B68"/>
    <w:rsid w:val="00B836ED"/>
    <w:rsid w:val="00B83F4D"/>
    <w:rsid w:val="00B8458B"/>
    <w:rsid w:val="00B848C9"/>
    <w:rsid w:val="00B84C48"/>
    <w:rsid w:val="00B855C2"/>
    <w:rsid w:val="00B85A65"/>
    <w:rsid w:val="00B85D36"/>
    <w:rsid w:val="00B85ED3"/>
    <w:rsid w:val="00B86529"/>
    <w:rsid w:val="00B9034E"/>
    <w:rsid w:val="00B9067E"/>
    <w:rsid w:val="00B90684"/>
    <w:rsid w:val="00B908E4"/>
    <w:rsid w:val="00B9109C"/>
    <w:rsid w:val="00B910F0"/>
    <w:rsid w:val="00B91567"/>
    <w:rsid w:val="00B91B9E"/>
    <w:rsid w:val="00B92133"/>
    <w:rsid w:val="00B921EC"/>
    <w:rsid w:val="00B92495"/>
    <w:rsid w:val="00B92C2B"/>
    <w:rsid w:val="00B936C9"/>
    <w:rsid w:val="00B93CE1"/>
    <w:rsid w:val="00B93E09"/>
    <w:rsid w:val="00B93E60"/>
    <w:rsid w:val="00B93EE0"/>
    <w:rsid w:val="00B93FDD"/>
    <w:rsid w:val="00B9405C"/>
    <w:rsid w:val="00B94333"/>
    <w:rsid w:val="00B9484E"/>
    <w:rsid w:val="00B94A18"/>
    <w:rsid w:val="00B94BD3"/>
    <w:rsid w:val="00B951CF"/>
    <w:rsid w:val="00B9542D"/>
    <w:rsid w:val="00B95AA0"/>
    <w:rsid w:val="00B9621F"/>
    <w:rsid w:val="00B96A34"/>
    <w:rsid w:val="00B96BFE"/>
    <w:rsid w:val="00B97400"/>
    <w:rsid w:val="00B9785E"/>
    <w:rsid w:val="00B97943"/>
    <w:rsid w:val="00BA027B"/>
    <w:rsid w:val="00BA0940"/>
    <w:rsid w:val="00BA0ABD"/>
    <w:rsid w:val="00BA0B7B"/>
    <w:rsid w:val="00BA1A8F"/>
    <w:rsid w:val="00BA1E7F"/>
    <w:rsid w:val="00BA213B"/>
    <w:rsid w:val="00BA2143"/>
    <w:rsid w:val="00BA25A9"/>
    <w:rsid w:val="00BA267A"/>
    <w:rsid w:val="00BA2A53"/>
    <w:rsid w:val="00BA2B00"/>
    <w:rsid w:val="00BA3230"/>
    <w:rsid w:val="00BA333B"/>
    <w:rsid w:val="00BA3A0E"/>
    <w:rsid w:val="00BA3A42"/>
    <w:rsid w:val="00BA3D0B"/>
    <w:rsid w:val="00BA4075"/>
    <w:rsid w:val="00BA4534"/>
    <w:rsid w:val="00BA45CC"/>
    <w:rsid w:val="00BA51BD"/>
    <w:rsid w:val="00BA56C6"/>
    <w:rsid w:val="00BA586E"/>
    <w:rsid w:val="00BA5A0C"/>
    <w:rsid w:val="00BA5CB0"/>
    <w:rsid w:val="00BA6306"/>
    <w:rsid w:val="00BA6394"/>
    <w:rsid w:val="00BA6828"/>
    <w:rsid w:val="00BA6BAD"/>
    <w:rsid w:val="00BA7309"/>
    <w:rsid w:val="00BA7AEC"/>
    <w:rsid w:val="00BB01E0"/>
    <w:rsid w:val="00BB0244"/>
    <w:rsid w:val="00BB0448"/>
    <w:rsid w:val="00BB0750"/>
    <w:rsid w:val="00BB096F"/>
    <w:rsid w:val="00BB10D0"/>
    <w:rsid w:val="00BB10D3"/>
    <w:rsid w:val="00BB18D4"/>
    <w:rsid w:val="00BB18F3"/>
    <w:rsid w:val="00BB1A35"/>
    <w:rsid w:val="00BB2020"/>
    <w:rsid w:val="00BB23AD"/>
    <w:rsid w:val="00BB307E"/>
    <w:rsid w:val="00BB308A"/>
    <w:rsid w:val="00BB367F"/>
    <w:rsid w:val="00BB3744"/>
    <w:rsid w:val="00BB3C1A"/>
    <w:rsid w:val="00BB433D"/>
    <w:rsid w:val="00BB4445"/>
    <w:rsid w:val="00BB45A6"/>
    <w:rsid w:val="00BB4764"/>
    <w:rsid w:val="00BB4B59"/>
    <w:rsid w:val="00BB50A6"/>
    <w:rsid w:val="00BB5349"/>
    <w:rsid w:val="00BB538B"/>
    <w:rsid w:val="00BB53C4"/>
    <w:rsid w:val="00BB53C9"/>
    <w:rsid w:val="00BB53FD"/>
    <w:rsid w:val="00BB5898"/>
    <w:rsid w:val="00BB5C3A"/>
    <w:rsid w:val="00BB6664"/>
    <w:rsid w:val="00BB698D"/>
    <w:rsid w:val="00BB69E5"/>
    <w:rsid w:val="00BB6A0E"/>
    <w:rsid w:val="00BB6B48"/>
    <w:rsid w:val="00BB6BF3"/>
    <w:rsid w:val="00BB6CA7"/>
    <w:rsid w:val="00BB7166"/>
    <w:rsid w:val="00BB72F5"/>
    <w:rsid w:val="00BB7320"/>
    <w:rsid w:val="00BB74FC"/>
    <w:rsid w:val="00BB7B74"/>
    <w:rsid w:val="00BB7FE1"/>
    <w:rsid w:val="00BC0769"/>
    <w:rsid w:val="00BC0A65"/>
    <w:rsid w:val="00BC0C41"/>
    <w:rsid w:val="00BC0DC6"/>
    <w:rsid w:val="00BC0E07"/>
    <w:rsid w:val="00BC124B"/>
    <w:rsid w:val="00BC1B9E"/>
    <w:rsid w:val="00BC207C"/>
    <w:rsid w:val="00BC2280"/>
    <w:rsid w:val="00BC2741"/>
    <w:rsid w:val="00BC2FB0"/>
    <w:rsid w:val="00BC30EB"/>
    <w:rsid w:val="00BC33BC"/>
    <w:rsid w:val="00BC3A10"/>
    <w:rsid w:val="00BC3F74"/>
    <w:rsid w:val="00BC4029"/>
    <w:rsid w:val="00BC4245"/>
    <w:rsid w:val="00BC449A"/>
    <w:rsid w:val="00BC4FF7"/>
    <w:rsid w:val="00BC5984"/>
    <w:rsid w:val="00BC5ABC"/>
    <w:rsid w:val="00BC5EC6"/>
    <w:rsid w:val="00BC5ECA"/>
    <w:rsid w:val="00BC5FA2"/>
    <w:rsid w:val="00BC61E3"/>
    <w:rsid w:val="00BC6B61"/>
    <w:rsid w:val="00BC6DC8"/>
    <w:rsid w:val="00BC744E"/>
    <w:rsid w:val="00BC7E4F"/>
    <w:rsid w:val="00BD02B6"/>
    <w:rsid w:val="00BD041A"/>
    <w:rsid w:val="00BD05CA"/>
    <w:rsid w:val="00BD0932"/>
    <w:rsid w:val="00BD0C95"/>
    <w:rsid w:val="00BD0DA5"/>
    <w:rsid w:val="00BD123B"/>
    <w:rsid w:val="00BD129D"/>
    <w:rsid w:val="00BD1838"/>
    <w:rsid w:val="00BD215F"/>
    <w:rsid w:val="00BD23C5"/>
    <w:rsid w:val="00BD253C"/>
    <w:rsid w:val="00BD2A9B"/>
    <w:rsid w:val="00BD2F91"/>
    <w:rsid w:val="00BD33B2"/>
    <w:rsid w:val="00BD3533"/>
    <w:rsid w:val="00BD3569"/>
    <w:rsid w:val="00BD4462"/>
    <w:rsid w:val="00BD4CF4"/>
    <w:rsid w:val="00BD5255"/>
    <w:rsid w:val="00BD5AC0"/>
    <w:rsid w:val="00BD5C0A"/>
    <w:rsid w:val="00BD5C62"/>
    <w:rsid w:val="00BD5F9C"/>
    <w:rsid w:val="00BD61CC"/>
    <w:rsid w:val="00BD655E"/>
    <w:rsid w:val="00BD6787"/>
    <w:rsid w:val="00BD6A34"/>
    <w:rsid w:val="00BD6D4C"/>
    <w:rsid w:val="00BD734C"/>
    <w:rsid w:val="00BD7464"/>
    <w:rsid w:val="00BD7A06"/>
    <w:rsid w:val="00BD7DAB"/>
    <w:rsid w:val="00BE03AD"/>
    <w:rsid w:val="00BE03F6"/>
    <w:rsid w:val="00BE0464"/>
    <w:rsid w:val="00BE06D6"/>
    <w:rsid w:val="00BE095F"/>
    <w:rsid w:val="00BE0C5F"/>
    <w:rsid w:val="00BE1A0A"/>
    <w:rsid w:val="00BE1A5E"/>
    <w:rsid w:val="00BE1FB2"/>
    <w:rsid w:val="00BE23AC"/>
    <w:rsid w:val="00BE25BC"/>
    <w:rsid w:val="00BE3569"/>
    <w:rsid w:val="00BE389E"/>
    <w:rsid w:val="00BE398D"/>
    <w:rsid w:val="00BE3D38"/>
    <w:rsid w:val="00BE3E48"/>
    <w:rsid w:val="00BE447E"/>
    <w:rsid w:val="00BE49BA"/>
    <w:rsid w:val="00BE5030"/>
    <w:rsid w:val="00BE5048"/>
    <w:rsid w:val="00BE5300"/>
    <w:rsid w:val="00BE5553"/>
    <w:rsid w:val="00BE64D7"/>
    <w:rsid w:val="00BE66B6"/>
    <w:rsid w:val="00BE690B"/>
    <w:rsid w:val="00BE6AF9"/>
    <w:rsid w:val="00BE7527"/>
    <w:rsid w:val="00BE77AD"/>
    <w:rsid w:val="00BE78EB"/>
    <w:rsid w:val="00BE7A9E"/>
    <w:rsid w:val="00BE7D43"/>
    <w:rsid w:val="00BE7E20"/>
    <w:rsid w:val="00BE7E89"/>
    <w:rsid w:val="00BF0025"/>
    <w:rsid w:val="00BF03CF"/>
    <w:rsid w:val="00BF0634"/>
    <w:rsid w:val="00BF09CE"/>
    <w:rsid w:val="00BF0B98"/>
    <w:rsid w:val="00BF0BE6"/>
    <w:rsid w:val="00BF1D21"/>
    <w:rsid w:val="00BF216C"/>
    <w:rsid w:val="00BF21BD"/>
    <w:rsid w:val="00BF2420"/>
    <w:rsid w:val="00BF26A0"/>
    <w:rsid w:val="00BF2759"/>
    <w:rsid w:val="00BF2926"/>
    <w:rsid w:val="00BF2C56"/>
    <w:rsid w:val="00BF2C7B"/>
    <w:rsid w:val="00BF2D51"/>
    <w:rsid w:val="00BF31C0"/>
    <w:rsid w:val="00BF38CD"/>
    <w:rsid w:val="00BF39D9"/>
    <w:rsid w:val="00BF3BB8"/>
    <w:rsid w:val="00BF44F3"/>
    <w:rsid w:val="00BF4A43"/>
    <w:rsid w:val="00BF4CB1"/>
    <w:rsid w:val="00BF51F6"/>
    <w:rsid w:val="00BF5C32"/>
    <w:rsid w:val="00BF5C43"/>
    <w:rsid w:val="00BF6A3C"/>
    <w:rsid w:val="00BF7088"/>
    <w:rsid w:val="00BF756A"/>
    <w:rsid w:val="00BF7747"/>
    <w:rsid w:val="00C0042A"/>
    <w:rsid w:val="00C00956"/>
    <w:rsid w:val="00C00AF4"/>
    <w:rsid w:val="00C00CB8"/>
    <w:rsid w:val="00C00D5F"/>
    <w:rsid w:val="00C00E5B"/>
    <w:rsid w:val="00C00E96"/>
    <w:rsid w:val="00C017D6"/>
    <w:rsid w:val="00C02207"/>
    <w:rsid w:val="00C02305"/>
    <w:rsid w:val="00C02C22"/>
    <w:rsid w:val="00C035B2"/>
    <w:rsid w:val="00C0362A"/>
    <w:rsid w:val="00C0380F"/>
    <w:rsid w:val="00C0397A"/>
    <w:rsid w:val="00C03B51"/>
    <w:rsid w:val="00C03E2C"/>
    <w:rsid w:val="00C03EF5"/>
    <w:rsid w:val="00C0411A"/>
    <w:rsid w:val="00C0469F"/>
    <w:rsid w:val="00C04BA0"/>
    <w:rsid w:val="00C04EB8"/>
    <w:rsid w:val="00C04F41"/>
    <w:rsid w:val="00C04F4B"/>
    <w:rsid w:val="00C0522E"/>
    <w:rsid w:val="00C058D3"/>
    <w:rsid w:val="00C05F9D"/>
    <w:rsid w:val="00C06312"/>
    <w:rsid w:val="00C069CC"/>
    <w:rsid w:val="00C06B4F"/>
    <w:rsid w:val="00C06BA0"/>
    <w:rsid w:val="00C06BB0"/>
    <w:rsid w:val="00C0710F"/>
    <w:rsid w:val="00C0734E"/>
    <w:rsid w:val="00C07F0A"/>
    <w:rsid w:val="00C10261"/>
    <w:rsid w:val="00C10602"/>
    <w:rsid w:val="00C10A32"/>
    <w:rsid w:val="00C112D5"/>
    <w:rsid w:val="00C11598"/>
    <w:rsid w:val="00C11B0D"/>
    <w:rsid w:val="00C11CC8"/>
    <w:rsid w:val="00C11DAB"/>
    <w:rsid w:val="00C11EC0"/>
    <w:rsid w:val="00C11FA4"/>
    <w:rsid w:val="00C121BD"/>
    <w:rsid w:val="00C121D9"/>
    <w:rsid w:val="00C126A1"/>
    <w:rsid w:val="00C1271B"/>
    <w:rsid w:val="00C12DA9"/>
    <w:rsid w:val="00C13585"/>
    <w:rsid w:val="00C13880"/>
    <w:rsid w:val="00C1398F"/>
    <w:rsid w:val="00C144E3"/>
    <w:rsid w:val="00C14E70"/>
    <w:rsid w:val="00C15584"/>
    <w:rsid w:val="00C1609F"/>
    <w:rsid w:val="00C16624"/>
    <w:rsid w:val="00C16F13"/>
    <w:rsid w:val="00C17342"/>
    <w:rsid w:val="00C175D8"/>
    <w:rsid w:val="00C17E56"/>
    <w:rsid w:val="00C200D6"/>
    <w:rsid w:val="00C2011F"/>
    <w:rsid w:val="00C20238"/>
    <w:rsid w:val="00C20467"/>
    <w:rsid w:val="00C206EA"/>
    <w:rsid w:val="00C20C14"/>
    <w:rsid w:val="00C20C78"/>
    <w:rsid w:val="00C215D0"/>
    <w:rsid w:val="00C21EC2"/>
    <w:rsid w:val="00C21FA6"/>
    <w:rsid w:val="00C220EB"/>
    <w:rsid w:val="00C22178"/>
    <w:rsid w:val="00C225F7"/>
    <w:rsid w:val="00C22602"/>
    <w:rsid w:val="00C22836"/>
    <w:rsid w:val="00C228CE"/>
    <w:rsid w:val="00C22C1A"/>
    <w:rsid w:val="00C232F1"/>
    <w:rsid w:val="00C23C48"/>
    <w:rsid w:val="00C242B3"/>
    <w:rsid w:val="00C24332"/>
    <w:rsid w:val="00C24579"/>
    <w:rsid w:val="00C24A9D"/>
    <w:rsid w:val="00C250D3"/>
    <w:rsid w:val="00C2563F"/>
    <w:rsid w:val="00C2571F"/>
    <w:rsid w:val="00C25C03"/>
    <w:rsid w:val="00C2617F"/>
    <w:rsid w:val="00C26EFE"/>
    <w:rsid w:val="00C2706D"/>
    <w:rsid w:val="00C27490"/>
    <w:rsid w:val="00C2760D"/>
    <w:rsid w:val="00C27C57"/>
    <w:rsid w:val="00C309D9"/>
    <w:rsid w:val="00C30D8B"/>
    <w:rsid w:val="00C30F50"/>
    <w:rsid w:val="00C30FFC"/>
    <w:rsid w:val="00C311DA"/>
    <w:rsid w:val="00C31712"/>
    <w:rsid w:val="00C320F6"/>
    <w:rsid w:val="00C32284"/>
    <w:rsid w:val="00C32377"/>
    <w:rsid w:val="00C32602"/>
    <w:rsid w:val="00C3288B"/>
    <w:rsid w:val="00C328DB"/>
    <w:rsid w:val="00C32AC2"/>
    <w:rsid w:val="00C32C85"/>
    <w:rsid w:val="00C32DF9"/>
    <w:rsid w:val="00C32EBB"/>
    <w:rsid w:val="00C32F65"/>
    <w:rsid w:val="00C333BD"/>
    <w:rsid w:val="00C33725"/>
    <w:rsid w:val="00C338B4"/>
    <w:rsid w:val="00C339D1"/>
    <w:rsid w:val="00C33BE7"/>
    <w:rsid w:val="00C33DA7"/>
    <w:rsid w:val="00C33E32"/>
    <w:rsid w:val="00C3441A"/>
    <w:rsid w:val="00C34812"/>
    <w:rsid w:val="00C34C81"/>
    <w:rsid w:val="00C34DC5"/>
    <w:rsid w:val="00C3538A"/>
    <w:rsid w:val="00C35420"/>
    <w:rsid w:val="00C354F4"/>
    <w:rsid w:val="00C35867"/>
    <w:rsid w:val="00C35958"/>
    <w:rsid w:val="00C359D2"/>
    <w:rsid w:val="00C35FBC"/>
    <w:rsid w:val="00C364C4"/>
    <w:rsid w:val="00C367F8"/>
    <w:rsid w:val="00C36D51"/>
    <w:rsid w:val="00C36EC9"/>
    <w:rsid w:val="00C36EEF"/>
    <w:rsid w:val="00C373AC"/>
    <w:rsid w:val="00C378F7"/>
    <w:rsid w:val="00C37D4F"/>
    <w:rsid w:val="00C40392"/>
    <w:rsid w:val="00C410BE"/>
    <w:rsid w:val="00C41202"/>
    <w:rsid w:val="00C421B7"/>
    <w:rsid w:val="00C425A2"/>
    <w:rsid w:val="00C42ED0"/>
    <w:rsid w:val="00C43274"/>
    <w:rsid w:val="00C43C48"/>
    <w:rsid w:val="00C444B7"/>
    <w:rsid w:val="00C44636"/>
    <w:rsid w:val="00C4483D"/>
    <w:rsid w:val="00C44BB2"/>
    <w:rsid w:val="00C44D97"/>
    <w:rsid w:val="00C44E3A"/>
    <w:rsid w:val="00C4503A"/>
    <w:rsid w:val="00C457E7"/>
    <w:rsid w:val="00C45C2A"/>
    <w:rsid w:val="00C4654D"/>
    <w:rsid w:val="00C46602"/>
    <w:rsid w:val="00C46856"/>
    <w:rsid w:val="00C46BA6"/>
    <w:rsid w:val="00C46BE1"/>
    <w:rsid w:val="00C47566"/>
    <w:rsid w:val="00C475A1"/>
    <w:rsid w:val="00C476B0"/>
    <w:rsid w:val="00C47705"/>
    <w:rsid w:val="00C479B0"/>
    <w:rsid w:val="00C47A71"/>
    <w:rsid w:val="00C50048"/>
    <w:rsid w:val="00C50270"/>
    <w:rsid w:val="00C50936"/>
    <w:rsid w:val="00C509B8"/>
    <w:rsid w:val="00C511D5"/>
    <w:rsid w:val="00C511E0"/>
    <w:rsid w:val="00C516CC"/>
    <w:rsid w:val="00C51967"/>
    <w:rsid w:val="00C51E13"/>
    <w:rsid w:val="00C52045"/>
    <w:rsid w:val="00C524BE"/>
    <w:rsid w:val="00C524F5"/>
    <w:rsid w:val="00C52757"/>
    <w:rsid w:val="00C52EA9"/>
    <w:rsid w:val="00C531F7"/>
    <w:rsid w:val="00C532ED"/>
    <w:rsid w:val="00C5376C"/>
    <w:rsid w:val="00C53A38"/>
    <w:rsid w:val="00C53A87"/>
    <w:rsid w:val="00C53E87"/>
    <w:rsid w:val="00C543CC"/>
    <w:rsid w:val="00C544BF"/>
    <w:rsid w:val="00C5473D"/>
    <w:rsid w:val="00C54940"/>
    <w:rsid w:val="00C549ED"/>
    <w:rsid w:val="00C54B71"/>
    <w:rsid w:val="00C54F88"/>
    <w:rsid w:val="00C551A9"/>
    <w:rsid w:val="00C55359"/>
    <w:rsid w:val="00C55414"/>
    <w:rsid w:val="00C55654"/>
    <w:rsid w:val="00C557AB"/>
    <w:rsid w:val="00C56034"/>
    <w:rsid w:val="00C5613F"/>
    <w:rsid w:val="00C5633F"/>
    <w:rsid w:val="00C563A2"/>
    <w:rsid w:val="00C56A89"/>
    <w:rsid w:val="00C56BE4"/>
    <w:rsid w:val="00C56D54"/>
    <w:rsid w:val="00C57126"/>
    <w:rsid w:val="00C57580"/>
    <w:rsid w:val="00C57D8A"/>
    <w:rsid w:val="00C57DA9"/>
    <w:rsid w:val="00C600FA"/>
    <w:rsid w:val="00C60F9B"/>
    <w:rsid w:val="00C610CE"/>
    <w:rsid w:val="00C6125B"/>
    <w:rsid w:val="00C6166D"/>
    <w:rsid w:val="00C618E5"/>
    <w:rsid w:val="00C6193A"/>
    <w:rsid w:val="00C61D3B"/>
    <w:rsid w:val="00C62546"/>
    <w:rsid w:val="00C625F5"/>
    <w:rsid w:val="00C629B3"/>
    <w:rsid w:val="00C62B91"/>
    <w:rsid w:val="00C62BAD"/>
    <w:rsid w:val="00C63085"/>
    <w:rsid w:val="00C631EF"/>
    <w:rsid w:val="00C6351A"/>
    <w:rsid w:val="00C63980"/>
    <w:rsid w:val="00C63D34"/>
    <w:rsid w:val="00C63E32"/>
    <w:rsid w:val="00C643E9"/>
    <w:rsid w:val="00C64585"/>
    <w:rsid w:val="00C645EB"/>
    <w:rsid w:val="00C64837"/>
    <w:rsid w:val="00C64EF5"/>
    <w:rsid w:val="00C64FF0"/>
    <w:rsid w:val="00C6530D"/>
    <w:rsid w:val="00C6568C"/>
    <w:rsid w:val="00C65954"/>
    <w:rsid w:val="00C65EC3"/>
    <w:rsid w:val="00C65F1E"/>
    <w:rsid w:val="00C660EF"/>
    <w:rsid w:val="00C66215"/>
    <w:rsid w:val="00C66879"/>
    <w:rsid w:val="00C670E1"/>
    <w:rsid w:val="00C671D7"/>
    <w:rsid w:val="00C6730D"/>
    <w:rsid w:val="00C67328"/>
    <w:rsid w:val="00C674FE"/>
    <w:rsid w:val="00C67622"/>
    <w:rsid w:val="00C6771C"/>
    <w:rsid w:val="00C6776A"/>
    <w:rsid w:val="00C67AFB"/>
    <w:rsid w:val="00C67CC6"/>
    <w:rsid w:val="00C67F77"/>
    <w:rsid w:val="00C67FF6"/>
    <w:rsid w:val="00C70140"/>
    <w:rsid w:val="00C70F99"/>
    <w:rsid w:val="00C71218"/>
    <w:rsid w:val="00C71C7B"/>
    <w:rsid w:val="00C71F04"/>
    <w:rsid w:val="00C71F57"/>
    <w:rsid w:val="00C72210"/>
    <w:rsid w:val="00C72CD0"/>
    <w:rsid w:val="00C73800"/>
    <w:rsid w:val="00C73A02"/>
    <w:rsid w:val="00C73CD0"/>
    <w:rsid w:val="00C73F34"/>
    <w:rsid w:val="00C75058"/>
    <w:rsid w:val="00C753CF"/>
    <w:rsid w:val="00C75455"/>
    <w:rsid w:val="00C75522"/>
    <w:rsid w:val="00C7567B"/>
    <w:rsid w:val="00C756E5"/>
    <w:rsid w:val="00C75B14"/>
    <w:rsid w:val="00C75CAA"/>
    <w:rsid w:val="00C762E3"/>
    <w:rsid w:val="00C765F7"/>
    <w:rsid w:val="00C76625"/>
    <w:rsid w:val="00C77742"/>
    <w:rsid w:val="00C777BC"/>
    <w:rsid w:val="00C80084"/>
    <w:rsid w:val="00C802A2"/>
    <w:rsid w:val="00C80395"/>
    <w:rsid w:val="00C8049E"/>
    <w:rsid w:val="00C80AF5"/>
    <w:rsid w:val="00C80E58"/>
    <w:rsid w:val="00C80EE7"/>
    <w:rsid w:val="00C816BC"/>
    <w:rsid w:val="00C818FE"/>
    <w:rsid w:val="00C81ADA"/>
    <w:rsid w:val="00C824C3"/>
    <w:rsid w:val="00C82545"/>
    <w:rsid w:val="00C825B6"/>
    <w:rsid w:val="00C82C98"/>
    <w:rsid w:val="00C82F75"/>
    <w:rsid w:val="00C83013"/>
    <w:rsid w:val="00C83756"/>
    <w:rsid w:val="00C839F4"/>
    <w:rsid w:val="00C83C5C"/>
    <w:rsid w:val="00C83FEE"/>
    <w:rsid w:val="00C8437C"/>
    <w:rsid w:val="00C84604"/>
    <w:rsid w:val="00C84855"/>
    <w:rsid w:val="00C852E7"/>
    <w:rsid w:val="00C856B3"/>
    <w:rsid w:val="00C85FCA"/>
    <w:rsid w:val="00C8628A"/>
    <w:rsid w:val="00C865CD"/>
    <w:rsid w:val="00C865E0"/>
    <w:rsid w:val="00C869C6"/>
    <w:rsid w:val="00C86D4C"/>
    <w:rsid w:val="00C87412"/>
    <w:rsid w:val="00C8745D"/>
    <w:rsid w:val="00C877FD"/>
    <w:rsid w:val="00C87A0B"/>
    <w:rsid w:val="00C87AB9"/>
    <w:rsid w:val="00C87C14"/>
    <w:rsid w:val="00C87E29"/>
    <w:rsid w:val="00C90548"/>
    <w:rsid w:val="00C905D0"/>
    <w:rsid w:val="00C90919"/>
    <w:rsid w:val="00C90C21"/>
    <w:rsid w:val="00C90E86"/>
    <w:rsid w:val="00C91126"/>
    <w:rsid w:val="00C9223F"/>
    <w:rsid w:val="00C932EA"/>
    <w:rsid w:val="00C93759"/>
    <w:rsid w:val="00C937B7"/>
    <w:rsid w:val="00C93C59"/>
    <w:rsid w:val="00C94047"/>
    <w:rsid w:val="00C9424E"/>
    <w:rsid w:val="00C943D1"/>
    <w:rsid w:val="00C94854"/>
    <w:rsid w:val="00C94963"/>
    <w:rsid w:val="00C95337"/>
    <w:rsid w:val="00C953FB"/>
    <w:rsid w:val="00C9542B"/>
    <w:rsid w:val="00C95623"/>
    <w:rsid w:val="00C95AC4"/>
    <w:rsid w:val="00C9601F"/>
    <w:rsid w:val="00C9621E"/>
    <w:rsid w:val="00C967F6"/>
    <w:rsid w:val="00C9698F"/>
    <w:rsid w:val="00C969DC"/>
    <w:rsid w:val="00C96AE3"/>
    <w:rsid w:val="00C97476"/>
    <w:rsid w:val="00C97F93"/>
    <w:rsid w:val="00C97FAC"/>
    <w:rsid w:val="00CA019D"/>
    <w:rsid w:val="00CA082A"/>
    <w:rsid w:val="00CA1447"/>
    <w:rsid w:val="00CA1530"/>
    <w:rsid w:val="00CA18DB"/>
    <w:rsid w:val="00CA18F5"/>
    <w:rsid w:val="00CA1C4F"/>
    <w:rsid w:val="00CA220D"/>
    <w:rsid w:val="00CA22E2"/>
    <w:rsid w:val="00CA252D"/>
    <w:rsid w:val="00CA266E"/>
    <w:rsid w:val="00CA332B"/>
    <w:rsid w:val="00CA34BA"/>
    <w:rsid w:val="00CA37ED"/>
    <w:rsid w:val="00CA393D"/>
    <w:rsid w:val="00CA3A4B"/>
    <w:rsid w:val="00CA3C3E"/>
    <w:rsid w:val="00CA4A6E"/>
    <w:rsid w:val="00CA4D9A"/>
    <w:rsid w:val="00CA5142"/>
    <w:rsid w:val="00CA51FB"/>
    <w:rsid w:val="00CA5251"/>
    <w:rsid w:val="00CA534A"/>
    <w:rsid w:val="00CA552C"/>
    <w:rsid w:val="00CA56C6"/>
    <w:rsid w:val="00CA58FD"/>
    <w:rsid w:val="00CA590D"/>
    <w:rsid w:val="00CA5BE5"/>
    <w:rsid w:val="00CA5D19"/>
    <w:rsid w:val="00CA61DC"/>
    <w:rsid w:val="00CA61E8"/>
    <w:rsid w:val="00CA66E7"/>
    <w:rsid w:val="00CA78FA"/>
    <w:rsid w:val="00CA7939"/>
    <w:rsid w:val="00CA7AD6"/>
    <w:rsid w:val="00CA7DF9"/>
    <w:rsid w:val="00CB0153"/>
    <w:rsid w:val="00CB0560"/>
    <w:rsid w:val="00CB057C"/>
    <w:rsid w:val="00CB06A9"/>
    <w:rsid w:val="00CB0999"/>
    <w:rsid w:val="00CB10CA"/>
    <w:rsid w:val="00CB11ED"/>
    <w:rsid w:val="00CB1615"/>
    <w:rsid w:val="00CB1747"/>
    <w:rsid w:val="00CB1858"/>
    <w:rsid w:val="00CB1F70"/>
    <w:rsid w:val="00CB21C5"/>
    <w:rsid w:val="00CB244A"/>
    <w:rsid w:val="00CB25C5"/>
    <w:rsid w:val="00CB274B"/>
    <w:rsid w:val="00CB2C08"/>
    <w:rsid w:val="00CB313B"/>
    <w:rsid w:val="00CB3314"/>
    <w:rsid w:val="00CB3C60"/>
    <w:rsid w:val="00CB3E04"/>
    <w:rsid w:val="00CB3F33"/>
    <w:rsid w:val="00CB3F90"/>
    <w:rsid w:val="00CB3FA8"/>
    <w:rsid w:val="00CB4112"/>
    <w:rsid w:val="00CB414B"/>
    <w:rsid w:val="00CB48FD"/>
    <w:rsid w:val="00CB4990"/>
    <w:rsid w:val="00CB4E62"/>
    <w:rsid w:val="00CB4EE7"/>
    <w:rsid w:val="00CB4FAD"/>
    <w:rsid w:val="00CB5DF1"/>
    <w:rsid w:val="00CB6674"/>
    <w:rsid w:val="00CB694C"/>
    <w:rsid w:val="00CB6D6A"/>
    <w:rsid w:val="00CB6E70"/>
    <w:rsid w:val="00CB6E9E"/>
    <w:rsid w:val="00CB6F56"/>
    <w:rsid w:val="00CB7374"/>
    <w:rsid w:val="00CB752F"/>
    <w:rsid w:val="00CB75F7"/>
    <w:rsid w:val="00CB772C"/>
    <w:rsid w:val="00CB79AA"/>
    <w:rsid w:val="00CB7A13"/>
    <w:rsid w:val="00CB7D99"/>
    <w:rsid w:val="00CB7DB8"/>
    <w:rsid w:val="00CC00ED"/>
    <w:rsid w:val="00CC0E41"/>
    <w:rsid w:val="00CC109A"/>
    <w:rsid w:val="00CC20A5"/>
    <w:rsid w:val="00CC2546"/>
    <w:rsid w:val="00CC27A1"/>
    <w:rsid w:val="00CC28CF"/>
    <w:rsid w:val="00CC29CE"/>
    <w:rsid w:val="00CC2EC6"/>
    <w:rsid w:val="00CC3212"/>
    <w:rsid w:val="00CC337F"/>
    <w:rsid w:val="00CC3399"/>
    <w:rsid w:val="00CC3727"/>
    <w:rsid w:val="00CC3D97"/>
    <w:rsid w:val="00CC423C"/>
    <w:rsid w:val="00CC4882"/>
    <w:rsid w:val="00CC49D7"/>
    <w:rsid w:val="00CC4A2F"/>
    <w:rsid w:val="00CC52BB"/>
    <w:rsid w:val="00CC54E8"/>
    <w:rsid w:val="00CC561F"/>
    <w:rsid w:val="00CC5DFD"/>
    <w:rsid w:val="00CC670A"/>
    <w:rsid w:val="00CC6836"/>
    <w:rsid w:val="00CC6844"/>
    <w:rsid w:val="00CC70A3"/>
    <w:rsid w:val="00CC714E"/>
    <w:rsid w:val="00CC757B"/>
    <w:rsid w:val="00CC75FF"/>
    <w:rsid w:val="00CC763A"/>
    <w:rsid w:val="00CC7C8D"/>
    <w:rsid w:val="00CC7E9E"/>
    <w:rsid w:val="00CD0543"/>
    <w:rsid w:val="00CD0B5F"/>
    <w:rsid w:val="00CD0DC4"/>
    <w:rsid w:val="00CD13E5"/>
    <w:rsid w:val="00CD1880"/>
    <w:rsid w:val="00CD1BD3"/>
    <w:rsid w:val="00CD2AC3"/>
    <w:rsid w:val="00CD3320"/>
    <w:rsid w:val="00CD386A"/>
    <w:rsid w:val="00CD3892"/>
    <w:rsid w:val="00CD38B2"/>
    <w:rsid w:val="00CD39DC"/>
    <w:rsid w:val="00CD3C09"/>
    <w:rsid w:val="00CD3D3D"/>
    <w:rsid w:val="00CD40BD"/>
    <w:rsid w:val="00CD4704"/>
    <w:rsid w:val="00CD48CB"/>
    <w:rsid w:val="00CD4CA6"/>
    <w:rsid w:val="00CD519E"/>
    <w:rsid w:val="00CD546E"/>
    <w:rsid w:val="00CD5A12"/>
    <w:rsid w:val="00CD5C91"/>
    <w:rsid w:val="00CD5E70"/>
    <w:rsid w:val="00CD62C0"/>
    <w:rsid w:val="00CD66F3"/>
    <w:rsid w:val="00CD6800"/>
    <w:rsid w:val="00CD6CB8"/>
    <w:rsid w:val="00CD6D6B"/>
    <w:rsid w:val="00CD6F24"/>
    <w:rsid w:val="00CD7EC7"/>
    <w:rsid w:val="00CD7F4D"/>
    <w:rsid w:val="00CE0240"/>
    <w:rsid w:val="00CE0264"/>
    <w:rsid w:val="00CE0402"/>
    <w:rsid w:val="00CE066C"/>
    <w:rsid w:val="00CE112D"/>
    <w:rsid w:val="00CE1480"/>
    <w:rsid w:val="00CE19A7"/>
    <w:rsid w:val="00CE1C6A"/>
    <w:rsid w:val="00CE1F1F"/>
    <w:rsid w:val="00CE21CA"/>
    <w:rsid w:val="00CE29FE"/>
    <w:rsid w:val="00CE2A2B"/>
    <w:rsid w:val="00CE2F84"/>
    <w:rsid w:val="00CE3794"/>
    <w:rsid w:val="00CE3B78"/>
    <w:rsid w:val="00CE4667"/>
    <w:rsid w:val="00CE4E0F"/>
    <w:rsid w:val="00CE4F8B"/>
    <w:rsid w:val="00CE5292"/>
    <w:rsid w:val="00CE566C"/>
    <w:rsid w:val="00CE597D"/>
    <w:rsid w:val="00CE6055"/>
    <w:rsid w:val="00CE6665"/>
    <w:rsid w:val="00CE6900"/>
    <w:rsid w:val="00CE70DA"/>
    <w:rsid w:val="00CE7370"/>
    <w:rsid w:val="00CE76C0"/>
    <w:rsid w:val="00CE7736"/>
    <w:rsid w:val="00CE788B"/>
    <w:rsid w:val="00CE7998"/>
    <w:rsid w:val="00CE79A0"/>
    <w:rsid w:val="00CE7E25"/>
    <w:rsid w:val="00CE7E8B"/>
    <w:rsid w:val="00CE7F50"/>
    <w:rsid w:val="00CE7F74"/>
    <w:rsid w:val="00CF01AC"/>
    <w:rsid w:val="00CF0260"/>
    <w:rsid w:val="00CF03A8"/>
    <w:rsid w:val="00CF07AF"/>
    <w:rsid w:val="00CF0C5D"/>
    <w:rsid w:val="00CF0DF1"/>
    <w:rsid w:val="00CF17B3"/>
    <w:rsid w:val="00CF1B76"/>
    <w:rsid w:val="00CF25D8"/>
    <w:rsid w:val="00CF281F"/>
    <w:rsid w:val="00CF2ACE"/>
    <w:rsid w:val="00CF2DE6"/>
    <w:rsid w:val="00CF2DEB"/>
    <w:rsid w:val="00CF32AB"/>
    <w:rsid w:val="00CF359A"/>
    <w:rsid w:val="00CF3790"/>
    <w:rsid w:val="00CF3B66"/>
    <w:rsid w:val="00CF4097"/>
    <w:rsid w:val="00CF40C5"/>
    <w:rsid w:val="00CF41A4"/>
    <w:rsid w:val="00CF4C49"/>
    <w:rsid w:val="00CF4F42"/>
    <w:rsid w:val="00CF513E"/>
    <w:rsid w:val="00CF56D5"/>
    <w:rsid w:val="00CF57C7"/>
    <w:rsid w:val="00CF5BCA"/>
    <w:rsid w:val="00CF675C"/>
    <w:rsid w:val="00CF6AD3"/>
    <w:rsid w:val="00CF7537"/>
    <w:rsid w:val="00CF7538"/>
    <w:rsid w:val="00CF7976"/>
    <w:rsid w:val="00CF7A44"/>
    <w:rsid w:val="00CF7B09"/>
    <w:rsid w:val="00CF7C58"/>
    <w:rsid w:val="00CF7E6E"/>
    <w:rsid w:val="00D00323"/>
    <w:rsid w:val="00D00CDD"/>
    <w:rsid w:val="00D00CF3"/>
    <w:rsid w:val="00D00F53"/>
    <w:rsid w:val="00D01073"/>
    <w:rsid w:val="00D010BA"/>
    <w:rsid w:val="00D013C1"/>
    <w:rsid w:val="00D014D4"/>
    <w:rsid w:val="00D01A5E"/>
    <w:rsid w:val="00D01B6E"/>
    <w:rsid w:val="00D01D09"/>
    <w:rsid w:val="00D01F71"/>
    <w:rsid w:val="00D0214C"/>
    <w:rsid w:val="00D02C0F"/>
    <w:rsid w:val="00D030E9"/>
    <w:rsid w:val="00D033B7"/>
    <w:rsid w:val="00D03AEA"/>
    <w:rsid w:val="00D0434F"/>
    <w:rsid w:val="00D045B9"/>
    <w:rsid w:val="00D04816"/>
    <w:rsid w:val="00D05008"/>
    <w:rsid w:val="00D053BD"/>
    <w:rsid w:val="00D05563"/>
    <w:rsid w:val="00D05FF7"/>
    <w:rsid w:val="00D0635F"/>
    <w:rsid w:val="00D06EB3"/>
    <w:rsid w:val="00D06F92"/>
    <w:rsid w:val="00D07082"/>
    <w:rsid w:val="00D07813"/>
    <w:rsid w:val="00D07B94"/>
    <w:rsid w:val="00D07EC2"/>
    <w:rsid w:val="00D1008D"/>
    <w:rsid w:val="00D1009F"/>
    <w:rsid w:val="00D10248"/>
    <w:rsid w:val="00D10778"/>
    <w:rsid w:val="00D107EF"/>
    <w:rsid w:val="00D10FA1"/>
    <w:rsid w:val="00D116B0"/>
    <w:rsid w:val="00D11900"/>
    <w:rsid w:val="00D1190B"/>
    <w:rsid w:val="00D11A3C"/>
    <w:rsid w:val="00D11A6D"/>
    <w:rsid w:val="00D12EB9"/>
    <w:rsid w:val="00D13BBC"/>
    <w:rsid w:val="00D13D2B"/>
    <w:rsid w:val="00D147F5"/>
    <w:rsid w:val="00D14849"/>
    <w:rsid w:val="00D148E1"/>
    <w:rsid w:val="00D14C5D"/>
    <w:rsid w:val="00D14D20"/>
    <w:rsid w:val="00D154BD"/>
    <w:rsid w:val="00D15803"/>
    <w:rsid w:val="00D15929"/>
    <w:rsid w:val="00D15A2A"/>
    <w:rsid w:val="00D16668"/>
    <w:rsid w:val="00D167C2"/>
    <w:rsid w:val="00D16868"/>
    <w:rsid w:val="00D16AD9"/>
    <w:rsid w:val="00D16DD3"/>
    <w:rsid w:val="00D16EAF"/>
    <w:rsid w:val="00D175C5"/>
    <w:rsid w:val="00D17800"/>
    <w:rsid w:val="00D17EFD"/>
    <w:rsid w:val="00D20128"/>
    <w:rsid w:val="00D204A7"/>
    <w:rsid w:val="00D20524"/>
    <w:rsid w:val="00D2097B"/>
    <w:rsid w:val="00D21563"/>
    <w:rsid w:val="00D21732"/>
    <w:rsid w:val="00D218D8"/>
    <w:rsid w:val="00D2208F"/>
    <w:rsid w:val="00D223AC"/>
    <w:rsid w:val="00D22C71"/>
    <w:rsid w:val="00D22D06"/>
    <w:rsid w:val="00D22D0E"/>
    <w:rsid w:val="00D22EDA"/>
    <w:rsid w:val="00D230A5"/>
    <w:rsid w:val="00D23248"/>
    <w:rsid w:val="00D23602"/>
    <w:rsid w:val="00D23DAE"/>
    <w:rsid w:val="00D23DCA"/>
    <w:rsid w:val="00D23E2B"/>
    <w:rsid w:val="00D23EA0"/>
    <w:rsid w:val="00D24EB6"/>
    <w:rsid w:val="00D24FF5"/>
    <w:rsid w:val="00D251B0"/>
    <w:rsid w:val="00D25DA1"/>
    <w:rsid w:val="00D268BB"/>
    <w:rsid w:val="00D268ED"/>
    <w:rsid w:val="00D26DED"/>
    <w:rsid w:val="00D2719E"/>
    <w:rsid w:val="00D27B3D"/>
    <w:rsid w:val="00D30065"/>
    <w:rsid w:val="00D3051E"/>
    <w:rsid w:val="00D30FE3"/>
    <w:rsid w:val="00D31114"/>
    <w:rsid w:val="00D31133"/>
    <w:rsid w:val="00D312DF"/>
    <w:rsid w:val="00D3142E"/>
    <w:rsid w:val="00D31779"/>
    <w:rsid w:val="00D32097"/>
    <w:rsid w:val="00D320CC"/>
    <w:rsid w:val="00D320EC"/>
    <w:rsid w:val="00D3289A"/>
    <w:rsid w:val="00D32FAF"/>
    <w:rsid w:val="00D33009"/>
    <w:rsid w:val="00D3348D"/>
    <w:rsid w:val="00D338F7"/>
    <w:rsid w:val="00D33ACD"/>
    <w:rsid w:val="00D340C1"/>
    <w:rsid w:val="00D348E4"/>
    <w:rsid w:val="00D34B4D"/>
    <w:rsid w:val="00D34D7D"/>
    <w:rsid w:val="00D35223"/>
    <w:rsid w:val="00D360A3"/>
    <w:rsid w:val="00D360BE"/>
    <w:rsid w:val="00D3618E"/>
    <w:rsid w:val="00D362CA"/>
    <w:rsid w:val="00D365A6"/>
    <w:rsid w:val="00D366ED"/>
    <w:rsid w:val="00D36A88"/>
    <w:rsid w:val="00D36D59"/>
    <w:rsid w:val="00D37AF7"/>
    <w:rsid w:val="00D37D75"/>
    <w:rsid w:val="00D40209"/>
    <w:rsid w:val="00D4048A"/>
    <w:rsid w:val="00D404A3"/>
    <w:rsid w:val="00D406D9"/>
    <w:rsid w:val="00D40C12"/>
    <w:rsid w:val="00D40C65"/>
    <w:rsid w:val="00D40DAB"/>
    <w:rsid w:val="00D41325"/>
    <w:rsid w:val="00D41367"/>
    <w:rsid w:val="00D41AF2"/>
    <w:rsid w:val="00D42028"/>
    <w:rsid w:val="00D424FB"/>
    <w:rsid w:val="00D42BD2"/>
    <w:rsid w:val="00D43FA0"/>
    <w:rsid w:val="00D44049"/>
    <w:rsid w:val="00D442E5"/>
    <w:rsid w:val="00D44531"/>
    <w:rsid w:val="00D44817"/>
    <w:rsid w:val="00D44B7D"/>
    <w:rsid w:val="00D45147"/>
    <w:rsid w:val="00D4540D"/>
    <w:rsid w:val="00D4578C"/>
    <w:rsid w:val="00D45868"/>
    <w:rsid w:val="00D464F3"/>
    <w:rsid w:val="00D4668B"/>
    <w:rsid w:val="00D4678D"/>
    <w:rsid w:val="00D4765B"/>
    <w:rsid w:val="00D47AEA"/>
    <w:rsid w:val="00D50ADD"/>
    <w:rsid w:val="00D51255"/>
    <w:rsid w:val="00D512B1"/>
    <w:rsid w:val="00D5147E"/>
    <w:rsid w:val="00D51890"/>
    <w:rsid w:val="00D519D8"/>
    <w:rsid w:val="00D51B09"/>
    <w:rsid w:val="00D51EA9"/>
    <w:rsid w:val="00D51ED0"/>
    <w:rsid w:val="00D5285C"/>
    <w:rsid w:val="00D5314E"/>
    <w:rsid w:val="00D53155"/>
    <w:rsid w:val="00D53BD8"/>
    <w:rsid w:val="00D542CF"/>
    <w:rsid w:val="00D54899"/>
    <w:rsid w:val="00D5493A"/>
    <w:rsid w:val="00D54DB1"/>
    <w:rsid w:val="00D54E7B"/>
    <w:rsid w:val="00D551C8"/>
    <w:rsid w:val="00D553C4"/>
    <w:rsid w:val="00D55410"/>
    <w:rsid w:val="00D5568B"/>
    <w:rsid w:val="00D55C99"/>
    <w:rsid w:val="00D55CE6"/>
    <w:rsid w:val="00D56390"/>
    <w:rsid w:val="00D56491"/>
    <w:rsid w:val="00D56839"/>
    <w:rsid w:val="00D56A09"/>
    <w:rsid w:val="00D56A66"/>
    <w:rsid w:val="00D57250"/>
    <w:rsid w:val="00D57C91"/>
    <w:rsid w:val="00D57EB3"/>
    <w:rsid w:val="00D60361"/>
    <w:rsid w:val="00D60671"/>
    <w:rsid w:val="00D60A57"/>
    <w:rsid w:val="00D60BF6"/>
    <w:rsid w:val="00D60E79"/>
    <w:rsid w:val="00D611F3"/>
    <w:rsid w:val="00D61897"/>
    <w:rsid w:val="00D618AB"/>
    <w:rsid w:val="00D61BB3"/>
    <w:rsid w:val="00D61F26"/>
    <w:rsid w:val="00D626C6"/>
    <w:rsid w:val="00D62938"/>
    <w:rsid w:val="00D63007"/>
    <w:rsid w:val="00D63046"/>
    <w:rsid w:val="00D633B7"/>
    <w:rsid w:val="00D633FB"/>
    <w:rsid w:val="00D63F15"/>
    <w:rsid w:val="00D63FE5"/>
    <w:rsid w:val="00D6482D"/>
    <w:rsid w:val="00D64A10"/>
    <w:rsid w:val="00D64D18"/>
    <w:rsid w:val="00D64DC8"/>
    <w:rsid w:val="00D65402"/>
    <w:rsid w:val="00D65BD9"/>
    <w:rsid w:val="00D65BEE"/>
    <w:rsid w:val="00D65FCF"/>
    <w:rsid w:val="00D6636F"/>
    <w:rsid w:val="00D6689D"/>
    <w:rsid w:val="00D66A72"/>
    <w:rsid w:val="00D66AA4"/>
    <w:rsid w:val="00D6717F"/>
    <w:rsid w:val="00D675D0"/>
    <w:rsid w:val="00D675E8"/>
    <w:rsid w:val="00D67C9C"/>
    <w:rsid w:val="00D67DE5"/>
    <w:rsid w:val="00D67F52"/>
    <w:rsid w:val="00D701A1"/>
    <w:rsid w:val="00D707FB"/>
    <w:rsid w:val="00D70AEE"/>
    <w:rsid w:val="00D712EA"/>
    <w:rsid w:val="00D71344"/>
    <w:rsid w:val="00D71424"/>
    <w:rsid w:val="00D714E7"/>
    <w:rsid w:val="00D71842"/>
    <w:rsid w:val="00D71C6F"/>
    <w:rsid w:val="00D725AF"/>
    <w:rsid w:val="00D72B03"/>
    <w:rsid w:val="00D72E1A"/>
    <w:rsid w:val="00D73057"/>
    <w:rsid w:val="00D7321A"/>
    <w:rsid w:val="00D733D4"/>
    <w:rsid w:val="00D734E4"/>
    <w:rsid w:val="00D73B8B"/>
    <w:rsid w:val="00D74109"/>
    <w:rsid w:val="00D74835"/>
    <w:rsid w:val="00D74977"/>
    <w:rsid w:val="00D74AE3"/>
    <w:rsid w:val="00D74BE6"/>
    <w:rsid w:val="00D74EF6"/>
    <w:rsid w:val="00D753B6"/>
    <w:rsid w:val="00D759AC"/>
    <w:rsid w:val="00D75C9B"/>
    <w:rsid w:val="00D76329"/>
    <w:rsid w:val="00D76742"/>
    <w:rsid w:val="00D76F3F"/>
    <w:rsid w:val="00D77E2F"/>
    <w:rsid w:val="00D80203"/>
    <w:rsid w:val="00D8023F"/>
    <w:rsid w:val="00D80536"/>
    <w:rsid w:val="00D805CA"/>
    <w:rsid w:val="00D80BF2"/>
    <w:rsid w:val="00D81651"/>
    <w:rsid w:val="00D82609"/>
    <w:rsid w:val="00D82660"/>
    <w:rsid w:val="00D82B73"/>
    <w:rsid w:val="00D82C7B"/>
    <w:rsid w:val="00D82DB4"/>
    <w:rsid w:val="00D82EFA"/>
    <w:rsid w:val="00D83513"/>
    <w:rsid w:val="00D8373D"/>
    <w:rsid w:val="00D838C5"/>
    <w:rsid w:val="00D844B2"/>
    <w:rsid w:val="00D84E2B"/>
    <w:rsid w:val="00D8542D"/>
    <w:rsid w:val="00D858A8"/>
    <w:rsid w:val="00D85A59"/>
    <w:rsid w:val="00D866E9"/>
    <w:rsid w:val="00D8687C"/>
    <w:rsid w:val="00D86894"/>
    <w:rsid w:val="00D86B40"/>
    <w:rsid w:val="00D8757F"/>
    <w:rsid w:val="00D87747"/>
    <w:rsid w:val="00D87CA4"/>
    <w:rsid w:val="00D87E4B"/>
    <w:rsid w:val="00D87F36"/>
    <w:rsid w:val="00D900B1"/>
    <w:rsid w:val="00D90384"/>
    <w:rsid w:val="00D90602"/>
    <w:rsid w:val="00D90753"/>
    <w:rsid w:val="00D90C34"/>
    <w:rsid w:val="00D90D6E"/>
    <w:rsid w:val="00D9103F"/>
    <w:rsid w:val="00D9126A"/>
    <w:rsid w:val="00D9156D"/>
    <w:rsid w:val="00D91800"/>
    <w:rsid w:val="00D919FC"/>
    <w:rsid w:val="00D91C81"/>
    <w:rsid w:val="00D92675"/>
    <w:rsid w:val="00D929E2"/>
    <w:rsid w:val="00D92E01"/>
    <w:rsid w:val="00D931C2"/>
    <w:rsid w:val="00D93529"/>
    <w:rsid w:val="00D93587"/>
    <w:rsid w:val="00D93BE3"/>
    <w:rsid w:val="00D94390"/>
    <w:rsid w:val="00D94948"/>
    <w:rsid w:val="00D9542E"/>
    <w:rsid w:val="00D957EA"/>
    <w:rsid w:val="00D958E3"/>
    <w:rsid w:val="00D95C40"/>
    <w:rsid w:val="00D95DB9"/>
    <w:rsid w:val="00D95DF8"/>
    <w:rsid w:val="00D96559"/>
    <w:rsid w:val="00D96F77"/>
    <w:rsid w:val="00D972AF"/>
    <w:rsid w:val="00D9794F"/>
    <w:rsid w:val="00D97B42"/>
    <w:rsid w:val="00D97C4F"/>
    <w:rsid w:val="00D97EC9"/>
    <w:rsid w:val="00DA0376"/>
    <w:rsid w:val="00DA0609"/>
    <w:rsid w:val="00DA109D"/>
    <w:rsid w:val="00DA148C"/>
    <w:rsid w:val="00DA19A1"/>
    <w:rsid w:val="00DA1FBD"/>
    <w:rsid w:val="00DA2D3B"/>
    <w:rsid w:val="00DA2FA1"/>
    <w:rsid w:val="00DA3175"/>
    <w:rsid w:val="00DA34F0"/>
    <w:rsid w:val="00DA3C05"/>
    <w:rsid w:val="00DA3CD0"/>
    <w:rsid w:val="00DA4624"/>
    <w:rsid w:val="00DA46AF"/>
    <w:rsid w:val="00DA51FD"/>
    <w:rsid w:val="00DA5347"/>
    <w:rsid w:val="00DA599A"/>
    <w:rsid w:val="00DA5F0E"/>
    <w:rsid w:val="00DA5F81"/>
    <w:rsid w:val="00DA642D"/>
    <w:rsid w:val="00DA6529"/>
    <w:rsid w:val="00DA669F"/>
    <w:rsid w:val="00DA6754"/>
    <w:rsid w:val="00DA69BA"/>
    <w:rsid w:val="00DA6F8A"/>
    <w:rsid w:val="00DA711A"/>
    <w:rsid w:val="00DA7136"/>
    <w:rsid w:val="00DA7356"/>
    <w:rsid w:val="00DA7CA9"/>
    <w:rsid w:val="00DA7D7F"/>
    <w:rsid w:val="00DA7E04"/>
    <w:rsid w:val="00DA7E8B"/>
    <w:rsid w:val="00DB06DE"/>
    <w:rsid w:val="00DB072C"/>
    <w:rsid w:val="00DB116F"/>
    <w:rsid w:val="00DB11AA"/>
    <w:rsid w:val="00DB14D9"/>
    <w:rsid w:val="00DB15A2"/>
    <w:rsid w:val="00DB181B"/>
    <w:rsid w:val="00DB1AEC"/>
    <w:rsid w:val="00DB1D03"/>
    <w:rsid w:val="00DB20BE"/>
    <w:rsid w:val="00DB22CD"/>
    <w:rsid w:val="00DB25A6"/>
    <w:rsid w:val="00DB2A6C"/>
    <w:rsid w:val="00DB2DEF"/>
    <w:rsid w:val="00DB3288"/>
    <w:rsid w:val="00DB40FC"/>
    <w:rsid w:val="00DB44A2"/>
    <w:rsid w:val="00DB4893"/>
    <w:rsid w:val="00DB4ED7"/>
    <w:rsid w:val="00DB4F16"/>
    <w:rsid w:val="00DB501D"/>
    <w:rsid w:val="00DB50FB"/>
    <w:rsid w:val="00DB5D81"/>
    <w:rsid w:val="00DB6177"/>
    <w:rsid w:val="00DB64D1"/>
    <w:rsid w:val="00DB6A8D"/>
    <w:rsid w:val="00DB6E30"/>
    <w:rsid w:val="00DB700F"/>
    <w:rsid w:val="00DB7195"/>
    <w:rsid w:val="00DB7680"/>
    <w:rsid w:val="00DB7683"/>
    <w:rsid w:val="00DB7D86"/>
    <w:rsid w:val="00DB7D8F"/>
    <w:rsid w:val="00DC130C"/>
    <w:rsid w:val="00DC1896"/>
    <w:rsid w:val="00DC19D1"/>
    <w:rsid w:val="00DC1D4C"/>
    <w:rsid w:val="00DC246F"/>
    <w:rsid w:val="00DC2E90"/>
    <w:rsid w:val="00DC34CA"/>
    <w:rsid w:val="00DC375F"/>
    <w:rsid w:val="00DC3A2B"/>
    <w:rsid w:val="00DC3DC3"/>
    <w:rsid w:val="00DC3E7E"/>
    <w:rsid w:val="00DC3F52"/>
    <w:rsid w:val="00DC457B"/>
    <w:rsid w:val="00DC4A12"/>
    <w:rsid w:val="00DC4A9D"/>
    <w:rsid w:val="00DC4BF7"/>
    <w:rsid w:val="00DC4EE4"/>
    <w:rsid w:val="00DC50DB"/>
    <w:rsid w:val="00DC54C5"/>
    <w:rsid w:val="00DC59DA"/>
    <w:rsid w:val="00DC5DB3"/>
    <w:rsid w:val="00DC5E68"/>
    <w:rsid w:val="00DC63C5"/>
    <w:rsid w:val="00DC6596"/>
    <w:rsid w:val="00DC66F7"/>
    <w:rsid w:val="00DC6B68"/>
    <w:rsid w:val="00DC6CFA"/>
    <w:rsid w:val="00DC6E8E"/>
    <w:rsid w:val="00DC6EB4"/>
    <w:rsid w:val="00DC72A3"/>
    <w:rsid w:val="00DC76C6"/>
    <w:rsid w:val="00DD0014"/>
    <w:rsid w:val="00DD0376"/>
    <w:rsid w:val="00DD0618"/>
    <w:rsid w:val="00DD09A8"/>
    <w:rsid w:val="00DD0B61"/>
    <w:rsid w:val="00DD0BD8"/>
    <w:rsid w:val="00DD0C53"/>
    <w:rsid w:val="00DD0F4F"/>
    <w:rsid w:val="00DD0FCD"/>
    <w:rsid w:val="00DD1B79"/>
    <w:rsid w:val="00DD1DCF"/>
    <w:rsid w:val="00DD2039"/>
    <w:rsid w:val="00DD203D"/>
    <w:rsid w:val="00DD2347"/>
    <w:rsid w:val="00DD2ED7"/>
    <w:rsid w:val="00DD31CA"/>
    <w:rsid w:val="00DD356D"/>
    <w:rsid w:val="00DD41C8"/>
    <w:rsid w:val="00DD4536"/>
    <w:rsid w:val="00DD4567"/>
    <w:rsid w:val="00DD47A6"/>
    <w:rsid w:val="00DD4923"/>
    <w:rsid w:val="00DD4CFC"/>
    <w:rsid w:val="00DD53B9"/>
    <w:rsid w:val="00DD55F2"/>
    <w:rsid w:val="00DD5B4C"/>
    <w:rsid w:val="00DD6237"/>
    <w:rsid w:val="00DD632C"/>
    <w:rsid w:val="00DD64D9"/>
    <w:rsid w:val="00DD66BF"/>
    <w:rsid w:val="00DD67A4"/>
    <w:rsid w:val="00DD76D1"/>
    <w:rsid w:val="00DD7C61"/>
    <w:rsid w:val="00DD7E33"/>
    <w:rsid w:val="00DD7FE8"/>
    <w:rsid w:val="00DE0356"/>
    <w:rsid w:val="00DE0B75"/>
    <w:rsid w:val="00DE135B"/>
    <w:rsid w:val="00DE14F5"/>
    <w:rsid w:val="00DE249D"/>
    <w:rsid w:val="00DE260E"/>
    <w:rsid w:val="00DE27C3"/>
    <w:rsid w:val="00DE2841"/>
    <w:rsid w:val="00DE2BA8"/>
    <w:rsid w:val="00DE30D6"/>
    <w:rsid w:val="00DE3135"/>
    <w:rsid w:val="00DE31AD"/>
    <w:rsid w:val="00DE3650"/>
    <w:rsid w:val="00DE3DDA"/>
    <w:rsid w:val="00DE45CD"/>
    <w:rsid w:val="00DE5077"/>
    <w:rsid w:val="00DE53F1"/>
    <w:rsid w:val="00DE5A7D"/>
    <w:rsid w:val="00DE5C08"/>
    <w:rsid w:val="00DE5E79"/>
    <w:rsid w:val="00DE5F53"/>
    <w:rsid w:val="00DE61A8"/>
    <w:rsid w:val="00DE62E6"/>
    <w:rsid w:val="00DE63E1"/>
    <w:rsid w:val="00DE662A"/>
    <w:rsid w:val="00DE689B"/>
    <w:rsid w:val="00DE6AD9"/>
    <w:rsid w:val="00DE714A"/>
    <w:rsid w:val="00DE7354"/>
    <w:rsid w:val="00DE7DAB"/>
    <w:rsid w:val="00DE7E05"/>
    <w:rsid w:val="00DF0801"/>
    <w:rsid w:val="00DF0BBE"/>
    <w:rsid w:val="00DF0D08"/>
    <w:rsid w:val="00DF0E33"/>
    <w:rsid w:val="00DF149B"/>
    <w:rsid w:val="00DF1501"/>
    <w:rsid w:val="00DF190C"/>
    <w:rsid w:val="00DF1DB6"/>
    <w:rsid w:val="00DF23C3"/>
    <w:rsid w:val="00DF27CE"/>
    <w:rsid w:val="00DF2CB8"/>
    <w:rsid w:val="00DF2DC2"/>
    <w:rsid w:val="00DF2EEA"/>
    <w:rsid w:val="00DF3A66"/>
    <w:rsid w:val="00DF3CD7"/>
    <w:rsid w:val="00DF3E01"/>
    <w:rsid w:val="00DF3E32"/>
    <w:rsid w:val="00DF4487"/>
    <w:rsid w:val="00DF49F0"/>
    <w:rsid w:val="00DF4A14"/>
    <w:rsid w:val="00DF4A9E"/>
    <w:rsid w:val="00DF4B77"/>
    <w:rsid w:val="00DF4D4E"/>
    <w:rsid w:val="00DF5292"/>
    <w:rsid w:val="00DF536C"/>
    <w:rsid w:val="00DF5D6E"/>
    <w:rsid w:val="00DF6714"/>
    <w:rsid w:val="00DF73AC"/>
    <w:rsid w:val="00DF74F0"/>
    <w:rsid w:val="00DF7613"/>
    <w:rsid w:val="00DF7809"/>
    <w:rsid w:val="00E001B9"/>
    <w:rsid w:val="00E001C8"/>
    <w:rsid w:val="00E004FB"/>
    <w:rsid w:val="00E007C7"/>
    <w:rsid w:val="00E008B8"/>
    <w:rsid w:val="00E00965"/>
    <w:rsid w:val="00E009AC"/>
    <w:rsid w:val="00E00AC9"/>
    <w:rsid w:val="00E00B63"/>
    <w:rsid w:val="00E00DC3"/>
    <w:rsid w:val="00E0132A"/>
    <w:rsid w:val="00E01540"/>
    <w:rsid w:val="00E017DB"/>
    <w:rsid w:val="00E01C4E"/>
    <w:rsid w:val="00E02745"/>
    <w:rsid w:val="00E02769"/>
    <w:rsid w:val="00E0297B"/>
    <w:rsid w:val="00E03B86"/>
    <w:rsid w:val="00E040C5"/>
    <w:rsid w:val="00E04388"/>
    <w:rsid w:val="00E04449"/>
    <w:rsid w:val="00E04581"/>
    <w:rsid w:val="00E04D3A"/>
    <w:rsid w:val="00E04FC6"/>
    <w:rsid w:val="00E05091"/>
    <w:rsid w:val="00E052E0"/>
    <w:rsid w:val="00E0530B"/>
    <w:rsid w:val="00E05A2F"/>
    <w:rsid w:val="00E05E83"/>
    <w:rsid w:val="00E063DF"/>
    <w:rsid w:val="00E065A5"/>
    <w:rsid w:val="00E06D4E"/>
    <w:rsid w:val="00E06DE0"/>
    <w:rsid w:val="00E06F14"/>
    <w:rsid w:val="00E074E9"/>
    <w:rsid w:val="00E07C6E"/>
    <w:rsid w:val="00E07CAF"/>
    <w:rsid w:val="00E07F25"/>
    <w:rsid w:val="00E07F28"/>
    <w:rsid w:val="00E10408"/>
    <w:rsid w:val="00E1065C"/>
    <w:rsid w:val="00E10928"/>
    <w:rsid w:val="00E10B86"/>
    <w:rsid w:val="00E1137D"/>
    <w:rsid w:val="00E11958"/>
    <w:rsid w:val="00E11BD7"/>
    <w:rsid w:val="00E11D4C"/>
    <w:rsid w:val="00E11EBF"/>
    <w:rsid w:val="00E12451"/>
    <w:rsid w:val="00E1246C"/>
    <w:rsid w:val="00E12736"/>
    <w:rsid w:val="00E12AA6"/>
    <w:rsid w:val="00E12E81"/>
    <w:rsid w:val="00E13494"/>
    <w:rsid w:val="00E134E9"/>
    <w:rsid w:val="00E134FD"/>
    <w:rsid w:val="00E135A5"/>
    <w:rsid w:val="00E13802"/>
    <w:rsid w:val="00E13A73"/>
    <w:rsid w:val="00E142A9"/>
    <w:rsid w:val="00E146D2"/>
    <w:rsid w:val="00E149C8"/>
    <w:rsid w:val="00E14C33"/>
    <w:rsid w:val="00E14E0C"/>
    <w:rsid w:val="00E14E59"/>
    <w:rsid w:val="00E14EEC"/>
    <w:rsid w:val="00E1506A"/>
    <w:rsid w:val="00E152CF"/>
    <w:rsid w:val="00E158C4"/>
    <w:rsid w:val="00E1590E"/>
    <w:rsid w:val="00E15AA3"/>
    <w:rsid w:val="00E16056"/>
    <w:rsid w:val="00E16123"/>
    <w:rsid w:val="00E1634F"/>
    <w:rsid w:val="00E167D7"/>
    <w:rsid w:val="00E16985"/>
    <w:rsid w:val="00E16B06"/>
    <w:rsid w:val="00E16CEC"/>
    <w:rsid w:val="00E16DF8"/>
    <w:rsid w:val="00E16F63"/>
    <w:rsid w:val="00E179FB"/>
    <w:rsid w:val="00E204A3"/>
    <w:rsid w:val="00E208AE"/>
    <w:rsid w:val="00E20B30"/>
    <w:rsid w:val="00E20EC0"/>
    <w:rsid w:val="00E21452"/>
    <w:rsid w:val="00E216E5"/>
    <w:rsid w:val="00E21FCC"/>
    <w:rsid w:val="00E22A82"/>
    <w:rsid w:val="00E22DCF"/>
    <w:rsid w:val="00E22DDA"/>
    <w:rsid w:val="00E2332C"/>
    <w:rsid w:val="00E237D1"/>
    <w:rsid w:val="00E240C9"/>
    <w:rsid w:val="00E2410B"/>
    <w:rsid w:val="00E244B4"/>
    <w:rsid w:val="00E24968"/>
    <w:rsid w:val="00E24AC1"/>
    <w:rsid w:val="00E2520C"/>
    <w:rsid w:val="00E2524E"/>
    <w:rsid w:val="00E2541F"/>
    <w:rsid w:val="00E25A10"/>
    <w:rsid w:val="00E25BE7"/>
    <w:rsid w:val="00E25D40"/>
    <w:rsid w:val="00E25D9E"/>
    <w:rsid w:val="00E27117"/>
    <w:rsid w:val="00E27221"/>
    <w:rsid w:val="00E273E2"/>
    <w:rsid w:val="00E277CB"/>
    <w:rsid w:val="00E278B7"/>
    <w:rsid w:val="00E2793E"/>
    <w:rsid w:val="00E27C54"/>
    <w:rsid w:val="00E27D36"/>
    <w:rsid w:val="00E27F58"/>
    <w:rsid w:val="00E30012"/>
    <w:rsid w:val="00E3002F"/>
    <w:rsid w:val="00E30182"/>
    <w:rsid w:val="00E301D1"/>
    <w:rsid w:val="00E30341"/>
    <w:rsid w:val="00E309E0"/>
    <w:rsid w:val="00E30AEB"/>
    <w:rsid w:val="00E30D1F"/>
    <w:rsid w:val="00E30DDC"/>
    <w:rsid w:val="00E3135B"/>
    <w:rsid w:val="00E313B2"/>
    <w:rsid w:val="00E318B9"/>
    <w:rsid w:val="00E31A13"/>
    <w:rsid w:val="00E31EEB"/>
    <w:rsid w:val="00E3233B"/>
    <w:rsid w:val="00E32430"/>
    <w:rsid w:val="00E32DE9"/>
    <w:rsid w:val="00E3321D"/>
    <w:rsid w:val="00E3341B"/>
    <w:rsid w:val="00E3384C"/>
    <w:rsid w:val="00E33A02"/>
    <w:rsid w:val="00E33F8F"/>
    <w:rsid w:val="00E340D3"/>
    <w:rsid w:val="00E34E86"/>
    <w:rsid w:val="00E3538F"/>
    <w:rsid w:val="00E35417"/>
    <w:rsid w:val="00E35478"/>
    <w:rsid w:val="00E354AC"/>
    <w:rsid w:val="00E359CA"/>
    <w:rsid w:val="00E35AC4"/>
    <w:rsid w:val="00E35CD1"/>
    <w:rsid w:val="00E35D27"/>
    <w:rsid w:val="00E35FFA"/>
    <w:rsid w:val="00E3673D"/>
    <w:rsid w:val="00E36819"/>
    <w:rsid w:val="00E36E99"/>
    <w:rsid w:val="00E36F4C"/>
    <w:rsid w:val="00E36F5F"/>
    <w:rsid w:val="00E37103"/>
    <w:rsid w:val="00E37530"/>
    <w:rsid w:val="00E37704"/>
    <w:rsid w:val="00E37DFA"/>
    <w:rsid w:val="00E37FFD"/>
    <w:rsid w:val="00E40B7F"/>
    <w:rsid w:val="00E40EFD"/>
    <w:rsid w:val="00E41037"/>
    <w:rsid w:val="00E41411"/>
    <w:rsid w:val="00E416A2"/>
    <w:rsid w:val="00E41835"/>
    <w:rsid w:val="00E418CE"/>
    <w:rsid w:val="00E41D10"/>
    <w:rsid w:val="00E422E6"/>
    <w:rsid w:val="00E42776"/>
    <w:rsid w:val="00E427B6"/>
    <w:rsid w:val="00E428C4"/>
    <w:rsid w:val="00E430BF"/>
    <w:rsid w:val="00E4356D"/>
    <w:rsid w:val="00E43E55"/>
    <w:rsid w:val="00E4454D"/>
    <w:rsid w:val="00E44C5E"/>
    <w:rsid w:val="00E45324"/>
    <w:rsid w:val="00E4548C"/>
    <w:rsid w:val="00E458E8"/>
    <w:rsid w:val="00E45DD4"/>
    <w:rsid w:val="00E4611B"/>
    <w:rsid w:val="00E461EA"/>
    <w:rsid w:val="00E46567"/>
    <w:rsid w:val="00E46774"/>
    <w:rsid w:val="00E46A63"/>
    <w:rsid w:val="00E476D7"/>
    <w:rsid w:val="00E50314"/>
    <w:rsid w:val="00E50821"/>
    <w:rsid w:val="00E50972"/>
    <w:rsid w:val="00E50B85"/>
    <w:rsid w:val="00E50C7E"/>
    <w:rsid w:val="00E50E58"/>
    <w:rsid w:val="00E51928"/>
    <w:rsid w:val="00E51E86"/>
    <w:rsid w:val="00E51EC0"/>
    <w:rsid w:val="00E529BB"/>
    <w:rsid w:val="00E53040"/>
    <w:rsid w:val="00E5332E"/>
    <w:rsid w:val="00E5347A"/>
    <w:rsid w:val="00E53541"/>
    <w:rsid w:val="00E53C61"/>
    <w:rsid w:val="00E53E59"/>
    <w:rsid w:val="00E53E98"/>
    <w:rsid w:val="00E53EB5"/>
    <w:rsid w:val="00E53EBC"/>
    <w:rsid w:val="00E541F4"/>
    <w:rsid w:val="00E54751"/>
    <w:rsid w:val="00E5497D"/>
    <w:rsid w:val="00E54ADA"/>
    <w:rsid w:val="00E54BA6"/>
    <w:rsid w:val="00E550A8"/>
    <w:rsid w:val="00E5539E"/>
    <w:rsid w:val="00E556A6"/>
    <w:rsid w:val="00E55777"/>
    <w:rsid w:val="00E559D6"/>
    <w:rsid w:val="00E55B33"/>
    <w:rsid w:val="00E55C97"/>
    <w:rsid w:val="00E55EB0"/>
    <w:rsid w:val="00E55EDF"/>
    <w:rsid w:val="00E55EFF"/>
    <w:rsid w:val="00E56329"/>
    <w:rsid w:val="00E56AF2"/>
    <w:rsid w:val="00E56E9A"/>
    <w:rsid w:val="00E56FD1"/>
    <w:rsid w:val="00E57222"/>
    <w:rsid w:val="00E574DF"/>
    <w:rsid w:val="00E576A0"/>
    <w:rsid w:val="00E57C85"/>
    <w:rsid w:val="00E57EA6"/>
    <w:rsid w:val="00E6000F"/>
    <w:rsid w:val="00E6010A"/>
    <w:rsid w:val="00E60466"/>
    <w:rsid w:val="00E604DB"/>
    <w:rsid w:val="00E604F7"/>
    <w:rsid w:val="00E60523"/>
    <w:rsid w:val="00E60C67"/>
    <w:rsid w:val="00E60D4C"/>
    <w:rsid w:val="00E61418"/>
    <w:rsid w:val="00E614BB"/>
    <w:rsid w:val="00E61C94"/>
    <w:rsid w:val="00E61D47"/>
    <w:rsid w:val="00E623B2"/>
    <w:rsid w:val="00E62BCE"/>
    <w:rsid w:val="00E63323"/>
    <w:rsid w:val="00E63DB1"/>
    <w:rsid w:val="00E64266"/>
    <w:rsid w:val="00E64767"/>
    <w:rsid w:val="00E64C16"/>
    <w:rsid w:val="00E64F5A"/>
    <w:rsid w:val="00E65071"/>
    <w:rsid w:val="00E65088"/>
    <w:rsid w:val="00E654FF"/>
    <w:rsid w:val="00E65D5F"/>
    <w:rsid w:val="00E65EE0"/>
    <w:rsid w:val="00E66046"/>
    <w:rsid w:val="00E6615A"/>
    <w:rsid w:val="00E66160"/>
    <w:rsid w:val="00E661A1"/>
    <w:rsid w:val="00E66C6F"/>
    <w:rsid w:val="00E6773B"/>
    <w:rsid w:val="00E67BB1"/>
    <w:rsid w:val="00E67F31"/>
    <w:rsid w:val="00E700C5"/>
    <w:rsid w:val="00E702E1"/>
    <w:rsid w:val="00E7037E"/>
    <w:rsid w:val="00E70958"/>
    <w:rsid w:val="00E70DE5"/>
    <w:rsid w:val="00E711FE"/>
    <w:rsid w:val="00E71977"/>
    <w:rsid w:val="00E71E31"/>
    <w:rsid w:val="00E721D6"/>
    <w:rsid w:val="00E725B1"/>
    <w:rsid w:val="00E725F2"/>
    <w:rsid w:val="00E7276B"/>
    <w:rsid w:val="00E72895"/>
    <w:rsid w:val="00E72D27"/>
    <w:rsid w:val="00E72DBA"/>
    <w:rsid w:val="00E73012"/>
    <w:rsid w:val="00E7313B"/>
    <w:rsid w:val="00E73740"/>
    <w:rsid w:val="00E73CD5"/>
    <w:rsid w:val="00E73E3D"/>
    <w:rsid w:val="00E747C2"/>
    <w:rsid w:val="00E75192"/>
    <w:rsid w:val="00E75193"/>
    <w:rsid w:val="00E757C7"/>
    <w:rsid w:val="00E75B8E"/>
    <w:rsid w:val="00E75DF4"/>
    <w:rsid w:val="00E7696A"/>
    <w:rsid w:val="00E76A3B"/>
    <w:rsid w:val="00E76B97"/>
    <w:rsid w:val="00E7718E"/>
    <w:rsid w:val="00E77304"/>
    <w:rsid w:val="00E77472"/>
    <w:rsid w:val="00E777AF"/>
    <w:rsid w:val="00E777F8"/>
    <w:rsid w:val="00E80626"/>
    <w:rsid w:val="00E809AD"/>
    <w:rsid w:val="00E80B21"/>
    <w:rsid w:val="00E80EBC"/>
    <w:rsid w:val="00E811C8"/>
    <w:rsid w:val="00E811D8"/>
    <w:rsid w:val="00E816F6"/>
    <w:rsid w:val="00E820E1"/>
    <w:rsid w:val="00E82704"/>
    <w:rsid w:val="00E82902"/>
    <w:rsid w:val="00E82D75"/>
    <w:rsid w:val="00E82E59"/>
    <w:rsid w:val="00E83BA6"/>
    <w:rsid w:val="00E84296"/>
    <w:rsid w:val="00E842AB"/>
    <w:rsid w:val="00E8452F"/>
    <w:rsid w:val="00E845F3"/>
    <w:rsid w:val="00E84752"/>
    <w:rsid w:val="00E849A0"/>
    <w:rsid w:val="00E84B03"/>
    <w:rsid w:val="00E84CFB"/>
    <w:rsid w:val="00E84E01"/>
    <w:rsid w:val="00E84F13"/>
    <w:rsid w:val="00E84FCE"/>
    <w:rsid w:val="00E85488"/>
    <w:rsid w:val="00E855E8"/>
    <w:rsid w:val="00E8569C"/>
    <w:rsid w:val="00E85B1C"/>
    <w:rsid w:val="00E85B61"/>
    <w:rsid w:val="00E86137"/>
    <w:rsid w:val="00E86A1D"/>
    <w:rsid w:val="00E86FC2"/>
    <w:rsid w:val="00E87215"/>
    <w:rsid w:val="00E8757F"/>
    <w:rsid w:val="00E87783"/>
    <w:rsid w:val="00E87B10"/>
    <w:rsid w:val="00E87BF9"/>
    <w:rsid w:val="00E87D9C"/>
    <w:rsid w:val="00E87ECC"/>
    <w:rsid w:val="00E902AB"/>
    <w:rsid w:val="00E90967"/>
    <w:rsid w:val="00E909CB"/>
    <w:rsid w:val="00E90A1B"/>
    <w:rsid w:val="00E90ADC"/>
    <w:rsid w:val="00E90C53"/>
    <w:rsid w:val="00E90F78"/>
    <w:rsid w:val="00E9108C"/>
    <w:rsid w:val="00E91423"/>
    <w:rsid w:val="00E9168C"/>
    <w:rsid w:val="00E9180A"/>
    <w:rsid w:val="00E91A36"/>
    <w:rsid w:val="00E91DF8"/>
    <w:rsid w:val="00E91FE3"/>
    <w:rsid w:val="00E92A40"/>
    <w:rsid w:val="00E92D6C"/>
    <w:rsid w:val="00E92EAD"/>
    <w:rsid w:val="00E93031"/>
    <w:rsid w:val="00E9306E"/>
    <w:rsid w:val="00E9308B"/>
    <w:rsid w:val="00E93471"/>
    <w:rsid w:val="00E935D1"/>
    <w:rsid w:val="00E93E12"/>
    <w:rsid w:val="00E93E9A"/>
    <w:rsid w:val="00E943E7"/>
    <w:rsid w:val="00E9449A"/>
    <w:rsid w:val="00E94896"/>
    <w:rsid w:val="00E94D1E"/>
    <w:rsid w:val="00E94E88"/>
    <w:rsid w:val="00E958B5"/>
    <w:rsid w:val="00E95A52"/>
    <w:rsid w:val="00E95A75"/>
    <w:rsid w:val="00E95EBC"/>
    <w:rsid w:val="00E96023"/>
    <w:rsid w:val="00E964AF"/>
    <w:rsid w:val="00E9662D"/>
    <w:rsid w:val="00E97329"/>
    <w:rsid w:val="00E97692"/>
    <w:rsid w:val="00E979D2"/>
    <w:rsid w:val="00EA0256"/>
    <w:rsid w:val="00EA05E4"/>
    <w:rsid w:val="00EA0B5B"/>
    <w:rsid w:val="00EA1043"/>
    <w:rsid w:val="00EA11FD"/>
    <w:rsid w:val="00EA14AB"/>
    <w:rsid w:val="00EA14C6"/>
    <w:rsid w:val="00EA15EC"/>
    <w:rsid w:val="00EA1D1E"/>
    <w:rsid w:val="00EA1E56"/>
    <w:rsid w:val="00EA1EAA"/>
    <w:rsid w:val="00EA245A"/>
    <w:rsid w:val="00EA2847"/>
    <w:rsid w:val="00EA3381"/>
    <w:rsid w:val="00EA39E8"/>
    <w:rsid w:val="00EA4766"/>
    <w:rsid w:val="00EA49AE"/>
    <w:rsid w:val="00EA4A8A"/>
    <w:rsid w:val="00EA4B34"/>
    <w:rsid w:val="00EA552C"/>
    <w:rsid w:val="00EA593D"/>
    <w:rsid w:val="00EA633E"/>
    <w:rsid w:val="00EA664C"/>
    <w:rsid w:val="00EA66A3"/>
    <w:rsid w:val="00EA6792"/>
    <w:rsid w:val="00EA6C38"/>
    <w:rsid w:val="00EA6DEA"/>
    <w:rsid w:val="00EA6F05"/>
    <w:rsid w:val="00EA7629"/>
    <w:rsid w:val="00EA76B8"/>
    <w:rsid w:val="00EA773E"/>
    <w:rsid w:val="00EA7A98"/>
    <w:rsid w:val="00EB05D7"/>
    <w:rsid w:val="00EB0790"/>
    <w:rsid w:val="00EB0FD7"/>
    <w:rsid w:val="00EB13B2"/>
    <w:rsid w:val="00EB1E77"/>
    <w:rsid w:val="00EB231D"/>
    <w:rsid w:val="00EB25B1"/>
    <w:rsid w:val="00EB2750"/>
    <w:rsid w:val="00EB2B9B"/>
    <w:rsid w:val="00EB2FCC"/>
    <w:rsid w:val="00EB30C3"/>
    <w:rsid w:val="00EB3120"/>
    <w:rsid w:val="00EB3317"/>
    <w:rsid w:val="00EB3330"/>
    <w:rsid w:val="00EB35FA"/>
    <w:rsid w:val="00EB3D50"/>
    <w:rsid w:val="00EB45BB"/>
    <w:rsid w:val="00EB470F"/>
    <w:rsid w:val="00EB493D"/>
    <w:rsid w:val="00EB4D40"/>
    <w:rsid w:val="00EB4FEF"/>
    <w:rsid w:val="00EB51AB"/>
    <w:rsid w:val="00EB551B"/>
    <w:rsid w:val="00EB5657"/>
    <w:rsid w:val="00EB72B5"/>
    <w:rsid w:val="00EB75DE"/>
    <w:rsid w:val="00EB77F5"/>
    <w:rsid w:val="00EB7996"/>
    <w:rsid w:val="00EB7FC2"/>
    <w:rsid w:val="00EC03BE"/>
    <w:rsid w:val="00EC04C9"/>
    <w:rsid w:val="00EC0893"/>
    <w:rsid w:val="00EC13E0"/>
    <w:rsid w:val="00EC1B2D"/>
    <w:rsid w:val="00EC1D3E"/>
    <w:rsid w:val="00EC26B4"/>
    <w:rsid w:val="00EC28F4"/>
    <w:rsid w:val="00EC2B89"/>
    <w:rsid w:val="00EC2D17"/>
    <w:rsid w:val="00EC2EA7"/>
    <w:rsid w:val="00EC312D"/>
    <w:rsid w:val="00EC3AEF"/>
    <w:rsid w:val="00EC3F7C"/>
    <w:rsid w:val="00EC42A8"/>
    <w:rsid w:val="00EC430D"/>
    <w:rsid w:val="00EC4569"/>
    <w:rsid w:val="00EC49C7"/>
    <w:rsid w:val="00EC49FE"/>
    <w:rsid w:val="00EC4AF7"/>
    <w:rsid w:val="00EC5081"/>
    <w:rsid w:val="00EC555F"/>
    <w:rsid w:val="00EC5728"/>
    <w:rsid w:val="00EC58DC"/>
    <w:rsid w:val="00EC5C46"/>
    <w:rsid w:val="00EC5E62"/>
    <w:rsid w:val="00EC5F42"/>
    <w:rsid w:val="00EC602A"/>
    <w:rsid w:val="00EC70E1"/>
    <w:rsid w:val="00EC7B50"/>
    <w:rsid w:val="00ED00DE"/>
    <w:rsid w:val="00ED02DE"/>
    <w:rsid w:val="00ED048F"/>
    <w:rsid w:val="00ED082E"/>
    <w:rsid w:val="00ED0A8D"/>
    <w:rsid w:val="00ED0D55"/>
    <w:rsid w:val="00ED0D79"/>
    <w:rsid w:val="00ED0EA4"/>
    <w:rsid w:val="00ED13C3"/>
    <w:rsid w:val="00ED1423"/>
    <w:rsid w:val="00ED1964"/>
    <w:rsid w:val="00ED19EE"/>
    <w:rsid w:val="00ED2092"/>
    <w:rsid w:val="00ED2409"/>
    <w:rsid w:val="00ED2688"/>
    <w:rsid w:val="00ED2E5C"/>
    <w:rsid w:val="00ED3308"/>
    <w:rsid w:val="00ED3CDE"/>
    <w:rsid w:val="00ED44B2"/>
    <w:rsid w:val="00ED4C0A"/>
    <w:rsid w:val="00ED5181"/>
    <w:rsid w:val="00ED5334"/>
    <w:rsid w:val="00ED595F"/>
    <w:rsid w:val="00ED5C6B"/>
    <w:rsid w:val="00ED5EAB"/>
    <w:rsid w:val="00ED6705"/>
    <w:rsid w:val="00ED68E1"/>
    <w:rsid w:val="00EE006E"/>
    <w:rsid w:val="00EE082D"/>
    <w:rsid w:val="00EE08C5"/>
    <w:rsid w:val="00EE0992"/>
    <w:rsid w:val="00EE1040"/>
    <w:rsid w:val="00EE1660"/>
    <w:rsid w:val="00EE1D0F"/>
    <w:rsid w:val="00EE2712"/>
    <w:rsid w:val="00EE2E8B"/>
    <w:rsid w:val="00EE2F0E"/>
    <w:rsid w:val="00EE372A"/>
    <w:rsid w:val="00EE3EF1"/>
    <w:rsid w:val="00EE4123"/>
    <w:rsid w:val="00EE41A1"/>
    <w:rsid w:val="00EE41E3"/>
    <w:rsid w:val="00EE42FA"/>
    <w:rsid w:val="00EE4674"/>
    <w:rsid w:val="00EE4827"/>
    <w:rsid w:val="00EE4841"/>
    <w:rsid w:val="00EE4ED9"/>
    <w:rsid w:val="00EE55A2"/>
    <w:rsid w:val="00EE5786"/>
    <w:rsid w:val="00EE6006"/>
    <w:rsid w:val="00EE6C71"/>
    <w:rsid w:val="00EE6E28"/>
    <w:rsid w:val="00EE6E29"/>
    <w:rsid w:val="00EE6F4C"/>
    <w:rsid w:val="00EE7887"/>
    <w:rsid w:val="00EE79D7"/>
    <w:rsid w:val="00EF009A"/>
    <w:rsid w:val="00EF06B7"/>
    <w:rsid w:val="00EF0701"/>
    <w:rsid w:val="00EF07EB"/>
    <w:rsid w:val="00EF08AA"/>
    <w:rsid w:val="00EF0DBD"/>
    <w:rsid w:val="00EF1095"/>
    <w:rsid w:val="00EF1207"/>
    <w:rsid w:val="00EF12AC"/>
    <w:rsid w:val="00EF1300"/>
    <w:rsid w:val="00EF1335"/>
    <w:rsid w:val="00EF1366"/>
    <w:rsid w:val="00EF1572"/>
    <w:rsid w:val="00EF1D54"/>
    <w:rsid w:val="00EF1DCB"/>
    <w:rsid w:val="00EF21E2"/>
    <w:rsid w:val="00EF23FF"/>
    <w:rsid w:val="00EF2408"/>
    <w:rsid w:val="00EF276E"/>
    <w:rsid w:val="00EF2A05"/>
    <w:rsid w:val="00EF2C8E"/>
    <w:rsid w:val="00EF2D06"/>
    <w:rsid w:val="00EF2E76"/>
    <w:rsid w:val="00EF2EAA"/>
    <w:rsid w:val="00EF2EAF"/>
    <w:rsid w:val="00EF3248"/>
    <w:rsid w:val="00EF3835"/>
    <w:rsid w:val="00EF3A6D"/>
    <w:rsid w:val="00EF3AAB"/>
    <w:rsid w:val="00EF3DB6"/>
    <w:rsid w:val="00EF3EFA"/>
    <w:rsid w:val="00EF4F41"/>
    <w:rsid w:val="00EF6314"/>
    <w:rsid w:val="00EF63B6"/>
    <w:rsid w:val="00EF651F"/>
    <w:rsid w:val="00EF65BB"/>
    <w:rsid w:val="00EF6733"/>
    <w:rsid w:val="00EF692D"/>
    <w:rsid w:val="00EF6A09"/>
    <w:rsid w:val="00EF6AE8"/>
    <w:rsid w:val="00EF6CDF"/>
    <w:rsid w:val="00EF6DED"/>
    <w:rsid w:val="00EF6FB4"/>
    <w:rsid w:val="00EF700A"/>
    <w:rsid w:val="00EF70F0"/>
    <w:rsid w:val="00EF72A1"/>
    <w:rsid w:val="00EF738B"/>
    <w:rsid w:val="00EF789D"/>
    <w:rsid w:val="00EF7A81"/>
    <w:rsid w:val="00F00001"/>
    <w:rsid w:val="00F00156"/>
    <w:rsid w:val="00F0029F"/>
    <w:rsid w:val="00F00ACF"/>
    <w:rsid w:val="00F01548"/>
    <w:rsid w:val="00F01774"/>
    <w:rsid w:val="00F01A0B"/>
    <w:rsid w:val="00F01C4E"/>
    <w:rsid w:val="00F01CD4"/>
    <w:rsid w:val="00F01D83"/>
    <w:rsid w:val="00F01FD0"/>
    <w:rsid w:val="00F0262A"/>
    <w:rsid w:val="00F02800"/>
    <w:rsid w:val="00F03009"/>
    <w:rsid w:val="00F0320E"/>
    <w:rsid w:val="00F034FB"/>
    <w:rsid w:val="00F035B8"/>
    <w:rsid w:val="00F0387E"/>
    <w:rsid w:val="00F03B43"/>
    <w:rsid w:val="00F03D13"/>
    <w:rsid w:val="00F040F9"/>
    <w:rsid w:val="00F04156"/>
    <w:rsid w:val="00F04B9B"/>
    <w:rsid w:val="00F04E84"/>
    <w:rsid w:val="00F05193"/>
    <w:rsid w:val="00F0589B"/>
    <w:rsid w:val="00F05C32"/>
    <w:rsid w:val="00F063D5"/>
    <w:rsid w:val="00F06541"/>
    <w:rsid w:val="00F06591"/>
    <w:rsid w:val="00F06A66"/>
    <w:rsid w:val="00F06BC0"/>
    <w:rsid w:val="00F06C85"/>
    <w:rsid w:val="00F06F2C"/>
    <w:rsid w:val="00F070D0"/>
    <w:rsid w:val="00F070D6"/>
    <w:rsid w:val="00F07B6C"/>
    <w:rsid w:val="00F07BE3"/>
    <w:rsid w:val="00F07DB0"/>
    <w:rsid w:val="00F07EC4"/>
    <w:rsid w:val="00F07F4E"/>
    <w:rsid w:val="00F10463"/>
    <w:rsid w:val="00F10658"/>
    <w:rsid w:val="00F10E6D"/>
    <w:rsid w:val="00F11055"/>
    <w:rsid w:val="00F110A6"/>
    <w:rsid w:val="00F11215"/>
    <w:rsid w:val="00F112CD"/>
    <w:rsid w:val="00F11730"/>
    <w:rsid w:val="00F11C6E"/>
    <w:rsid w:val="00F12098"/>
    <w:rsid w:val="00F122A3"/>
    <w:rsid w:val="00F12642"/>
    <w:rsid w:val="00F12866"/>
    <w:rsid w:val="00F128F7"/>
    <w:rsid w:val="00F12E09"/>
    <w:rsid w:val="00F12F8B"/>
    <w:rsid w:val="00F13367"/>
    <w:rsid w:val="00F133E1"/>
    <w:rsid w:val="00F1399E"/>
    <w:rsid w:val="00F13BAD"/>
    <w:rsid w:val="00F13F7A"/>
    <w:rsid w:val="00F1444B"/>
    <w:rsid w:val="00F14525"/>
    <w:rsid w:val="00F14532"/>
    <w:rsid w:val="00F14A1B"/>
    <w:rsid w:val="00F14A35"/>
    <w:rsid w:val="00F14C48"/>
    <w:rsid w:val="00F151CD"/>
    <w:rsid w:val="00F15768"/>
    <w:rsid w:val="00F15ABE"/>
    <w:rsid w:val="00F15D19"/>
    <w:rsid w:val="00F16046"/>
    <w:rsid w:val="00F161BA"/>
    <w:rsid w:val="00F166DD"/>
    <w:rsid w:val="00F16C34"/>
    <w:rsid w:val="00F16C60"/>
    <w:rsid w:val="00F16ED6"/>
    <w:rsid w:val="00F17153"/>
    <w:rsid w:val="00F173FD"/>
    <w:rsid w:val="00F17422"/>
    <w:rsid w:val="00F1798B"/>
    <w:rsid w:val="00F17A3F"/>
    <w:rsid w:val="00F20099"/>
    <w:rsid w:val="00F202E9"/>
    <w:rsid w:val="00F202EF"/>
    <w:rsid w:val="00F2058B"/>
    <w:rsid w:val="00F20BFB"/>
    <w:rsid w:val="00F20CB6"/>
    <w:rsid w:val="00F20DB4"/>
    <w:rsid w:val="00F2112A"/>
    <w:rsid w:val="00F212BA"/>
    <w:rsid w:val="00F216F3"/>
    <w:rsid w:val="00F21AFC"/>
    <w:rsid w:val="00F2216C"/>
    <w:rsid w:val="00F223D1"/>
    <w:rsid w:val="00F22471"/>
    <w:rsid w:val="00F229F9"/>
    <w:rsid w:val="00F22BA6"/>
    <w:rsid w:val="00F22E65"/>
    <w:rsid w:val="00F2372B"/>
    <w:rsid w:val="00F23C00"/>
    <w:rsid w:val="00F23F93"/>
    <w:rsid w:val="00F24676"/>
    <w:rsid w:val="00F24758"/>
    <w:rsid w:val="00F248DF"/>
    <w:rsid w:val="00F24927"/>
    <w:rsid w:val="00F249D9"/>
    <w:rsid w:val="00F2511F"/>
    <w:rsid w:val="00F25EF9"/>
    <w:rsid w:val="00F25F52"/>
    <w:rsid w:val="00F26C83"/>
    <w:rsid w:val="00F2703C"/>
    <w:rsid w:val="00F2754F"/>
    <w:rsid w:val="00F2776C"/>
    <w:rsid w:val="00F27AE6"/>
    <w:rsid w:val="00F27C7B"/>
    <w:rsid w:val="00F27DED"/>
    <w:rsid w:val="00F27E1C"/>
    <w:rsid w:val="00F30080"/>
    <w:rsid w:val="00F30306"/>
    <w:rsid w:val="00F303C2"/>
    <w:rsid w:val="00F30780"/>
    <w:rsid w:val="00F30825"/>
    <w:rsid w:val="00F30B86"/>
    <w:rsid w:val="00F30D14"/>
    <w:rsid w:val="00F313E1"/>
    <w:rsid w:val="00F3162C"/>
    <w:rsid w:val="00F3191F"/>
    <w:rsid w:val="00F31BC2"/>
    <w:rsid w:val="00F32027"/>
    <w:rsid w:val="00F32068"/>
    <w:rsid w:val="00F320A5"/>
    <w:rsid w:val="00F32A82"/>
    <w:rsid w:val="00F32FFD"/>
    <w:rsid w:val="00F332E2"/>
    <w:rsid w:val="00F33536"/>
    <w:rsid w:val="00F33DE2"/>
    <w:rsid w:val="00F34076"/>
    <w:rsid w:val="00F349D1"/>
    <w:rsid w:val="00F34BD1"/>
    <w:rsid w:val="00F354B2"/>
    <w:rsid w:val="00F35862"/>
    <w:rsid w:val="00F3586F"/>
    <w:rsid w:val="00F35A72"/>
    <w:rsid w:val="00F35DB2"/>
    <w:rsid w:val="00F364D6"/>
    <w:rsid w:val="00F3675C"/>
    <w:rsid w:val="00F36E2D"/>
    <w:rsid w:val="00F36EFC"/>
    <w:rsid w:val="00F37002"/>
    <w:rsid w:val="00F370D1"/>
    <w:rsid w:val="00F37E52"/>
    <w:rsid w:val="00F40232"/>
    <w:rsid w:val="00F405FE"/>
    <w:rsid w:val="00F40BAE"/>
    <w:rsid w:val="00F4106F"/>
    <w:rsid w:val="00F41358"/>
    <w:rsid w:val="00F4171A"/>
    <w:rsid w:val="00F417EA"/>
    <w:rsid w:val="00F41B57"/>
    <w:rsid w:val="00F41E00"/>
    <w:rsid w:val="00F41E84"/>
    <w:rsid w:val="00F42037"/>
    <w:rsid w:val="00F42340"/>
    <w:rsid w:val="00F4243B"/>
    <w:rsid w:val="00F42985"/>
    <w:rsid w:val="00F43884"/>
    <w:rsid w:val="00F439FA"/>
    <w:rsid w:val="00F43AFA"/>
    <w:rsid w:val="00F43BBA"/>
    <w:rsid w:val="00F43C0E"/>
    <w:rsid w:val="00F43C89"/>
    <w:rsid w:val="00F43E02"/>
    <w:rsid w:val="00F4454F"/>
    <w:rsid w:val="00F44B2E"/>
    <w:rsid w:val="00F452C9"/>
    <w:rsid w:val="00F45735"/>
    <w:rsid w:val="00F45E58"/>
    <w:rsid w:val="00F45F44"/>
    <w:rsid w:val="00F46173"/>
    <w:rsid w:val="00F462E4"/>
    <w:rsid w:val="00F4631D"/>
    <w:rsid w:val="00F46464"/>
    <w:rsid w:val="00F4713B"/>
    <w:rsid w:val="00F4738C"/>
    <w:rsid w:val="00F47440"/>
    <w:rsid w:val="00F474A7"/>
    <w:rsid w:val="00F47720"/>
    <w:rsid w:val="00F4781B"/>
    <w:rsid w:val="00F47ABE"/>
    <w:rsid w:val="00F47B4F"/>
    <w:rsid w:val="00F47C19"/>
    <w:rsid w:val="00F47C6C"/>
    <w:rsid w:val="00F50405"/>
    <w:rsid w:val="00F50C76"/>
    <w:rsid w:val="00F50EF1"/>
    <w:rsid w:val="00F51221"/>
    <w:rsid w:val="00F513F0"/>
    <w:rsid w:val="00F5208E"/>
    <w:rsid w:val="00F524FA"/>
    <w:rsid w:val="00F526A2"/>
    <w:rsid w:val="00F52C01"/>
    <w:rsid w:val="00F52C63"/>
    <w:rsid w:val="00F52CAB"/>
    <w:rsid w:val="00F52CC0"/>
    <w:rsid w:val="00F5375B"/>
    <w:rsid w:val="00F53774"/>
    <w:rsid w:val="00F53DE5"/>
    <w:rsid w:val="00F53EEA"/>
    <w:rsid w:val="00F547CE"/>
    <w:rsid w:val="00F54AF2"/>
    <w:rsid w:val="00F54BB1"/>
    <w:rsid w:val="00F54BB6"/>
    <w:rsid w:val="00F55945"/>
    <w:rsid w:val="00F55BCA"/>
    <w:rsid w:val="00F55E86"/>
    <w:rsid w:val="00F56065"/>
    <w:rsid w:val="00F5613C"/>
    <w:rsid w:val="00F561B8"/>
    <w:rsid w:val="00F56238"/>
    <w:rsid w:val="00F56484"/>
    <w:rsid w:val="00F56658"/>
    <w:rsid w:val="00F568EF"/>
    <w:rsid w:val="00F56C05"/>
    <w:rsid w:val="00F56E59"/>
    <w:rsid w:val="00F56F72"/>
    <w:rsid w:val="00F571F5"/>
    <w:rsid w:val="00F573F1"/>
    <w:rsid w:val="00F575A2"/>
    <w:rsid w:val="00F602F4"/>
    <w:rsid w:val="00F604C7"/>
    <w:rsid w:val="00F606A3"/>
    <w:rsid w:val="00F607AD"/>
    <w:rsid w:val="00F60D18"/>
    <w:rsid w:val="00F60E75"/>
    <w:rsid w:val="00F61161"/>
    <w:rsid w:val="00F612E2"/>
    <w:rsid w:val="00F6182E"/>
    <w:rsid w:val="00F626D6"/>
    <w:rsid w:val="00F628A6"/>
    <w:rsid w:val="00F628BD"/>
    <w:rsid w:val="00F62C47"/>
    <w:rsid w:val="00F62CE9"/>
    <w:rsid w:val="00F62CEE"/>
    <w:rsid w:val="00F62EA8"/>
    <w:rsid w:val="00F62F09"/>
    <w:rsid w:val="00F632FA"/>
    <w:rsid w:val="00F63946"/>
    <w:rsid w:val="00F63B0A"/>
    <w:rsid w:val="00F63DC4"/>
    <w:rsid w:val="00F63E12"/>
    <w:rsid w:val="00F6428B"/>
    <w:rsid w:val="00F64636"/>
    <w:rsid w:val="00F650D9"/>
    <w:rsid w:val="00F65316"/>
    <w:rsid w:val="00F6537B"/>
    <w:rsid w:val="00F65476"/>
    <w:rsid w:val="00F65ADC"/>
    <w:rsid w:val="00F65E3F"/>
    <w:rsid w:val="00F65FE8"/>
    <w:rsid w:val="00F66D2F"/>
    <w:rsid w:val="00F66F60"/>
    <w:rsid w:val="00F6738C"/>
    <w:rsid w:val="00F67975"/>
    <w:rsid w:val="00F67F80"/>
    <w:rsid w:val="00F70310"/>
    <w:rsid w:val="00F7084C"/>
    <w:rsid w:val="00F70A9E"/>
    <w:rsid w:val="00F71912"/>
    <w:rsid w:val="00F719DE"/>
    <w:rsid w:val="00F7200D"/>
    <w:rsid w:val="00F720A5"/>
    <w:rsid w:val="00F72C93"/>
    <w:rsid w:val="00F72F7D"/>
    <w:rsid w:val="00F72FC2"/>
    <w:rsid w:val="00F7338F"/>
    <w:rsid w:val="00F735BB"/>
    <w:rsid w:val="00F73C31"/>
    <w:rsid w:val="00F73E93"/>
    <w:rsid w:val="00F74546"/>
    <w:rsid w:val="00F746AA"/>
    <w:rsid w:val="00F74937"/>
    <w:rsid w:val="00F7496A"/>
    <w:rsid w:val="00F7509B"/>
    <w:rsid w:val="00F75547"/>
    <w:rsid w:val="00F7588D"/>
    <w:rsid w:val="00F75A8B"/>
    <w:rsid w:val="00F75B6C"/>
    <w:rsid w:val="00F760CD"/>
    <w:rsid w:val="00F76F24"/>
    <w:rsid w:val="00F7724B"/>
    <w:rsid w:val="00F772A5"/>
    <w:rsid w:val="00F774C1"/>
    <w:rsid w:val="00F77BF4"/>
    <w:rsid w:val="00F77F91"/>
    <w:rsid w:val="00F809BC"/>
    <w:rsid w:val="00F80C35"/>
    <w:rsid w:val="00F80C4E"/>
    <w:rsid w:val="00F80F66"/>
    <w:rsid w:val="00F81552"/>
    <w:rsid w:val="00F81B51"/>
    <w:rsid w:val="00F81BF3"/>
    <w:rsid w:val="00F821BA"/>
    <w:rsid w:val="00F8230A"/>
    <w:rsid w:val="00F8247D"/>
    <w:rsid w:val="00F82753"/>
    <w:rsid w:val="00F82867"/>
    <w:rsid w:val="00F8299E"/>
    <w:rsid w:val="00F82A79"/>
    <w:rsid w:val="00F8301A"/>
    <w:rsid w:val="00F8318B"/>
    <w:rsid w:val="00F831D0"/>
    <w:rsid w:val="00F831FF"/>
    <w:rsid w:val="00F834BB"/>
    <w:rsid w:val="00F834DE"/>
    <w:rsid w:val="00F83C00"/>
    <w:rsid w:val="00F84490"/>
    <w:rsid w:val="00F84769"/>
    <w:rsid w:val="00F8477B"/>
    <w:rsid w:val="00F8521A"/>
    <w:rsid w:val="00F8532D"/>
    <w:rsid w:val="00F8566F"/>
    <w:rsid w:val="00F8599E"/>
    <w:rsid w:val="00F85B5D"/>
    <w:rsid w:val="00F85DC0"/>
    <w:rsid w:val="00F86137"/>
    <w:rsid w:val="00F86158"/>
    <w:rsid w:val="00F86188"/>
    <w:rsid w:val="00F863A4"/>
    <w:rsid w:val="00F864CF"/>
    <w:rsid w:val="00F865F9"/>
    <w:rsid w:val="00F866FB"/>
    <w:rsid w:val="00F868A4"/>
    <w:rsid w:val="00F8699D"/>
    <w:rsid w:val="00F86D37"/>
    <w:rsid w:val="00F86E4A"/>
    <w:rsid w:val="00F86E9C"/>
    <w:rsid w:val="00F87A20"/>
    <w:rsid w:val="00F87D40"/>
    <w:rsid w:val="00F87F40"/>
    <w:rsid w:val="00F901D6"/>
    <w:rsid w:val="00F90233"/>
    <w:rsid w:val="00F902CB"/>
    <w:rsid w:val="00F90D2E"/>
    <w:rsid w:val="00F90D89"/>
    <w:rsid w:val="00F90F21"/>
    <w:rsid w:val="00F90F9D"/>
    <w:rsid w:val="00F914E1"/>
    <w:rsid w:val="00F92066"/>
    <w:rsid w:val="00F9234F"/>
    <w:rsid w:val="00F92588"/>
    <w:rsid w:val="00F92923"/>
    <w:rsid w:val="00F92B60"/>
    <w:rsid w:val="00F92C0F"/>
    <w:rsid w:val="00F92D8D"/>
    <w:rsid w:val="00F9306F"/>
    <w:rsid w:val="00F9397F"/>
    <w:rsid w:val="00F93DAF"/>
    <w:rsid w:val="00F94708"/>
    <w:rsid w:val="00F94A24"/>
    <w:rsid w:val="00F94C74"/>
    <w:rsid w:val="00F95710"/>
    <w:rsid w:val="00F95ADC"/>
    <w:rsid w:val="00F95EB1"/>
    <w:rsid w:val="00F95F67"/>
    <w:rsid w:val="00F95F8E"/>
    <w:rsid w:val="00F9631B"/>
    <w:rsid w:val="00F96764"/>
    <w:rsid w:val="00F96B3D"/>
    <w:rsid w:val="00F972E2"/>
    <w:rsid w:val="00F97952"/>
    <w:rsid w:val="00F97955"/>
    <w:rsid w:val="00F979A4"/>
    <w:rsid w:val="00F97A75"/>
    <w:rsid w:val="00F97AB2"/>
    <w:rsid w:val="00F97BAD"/>
    <w:rsid w:val="00FA0219"/>
    <w:rsid w:val="00FA0767"/>
    <w:rsid w:val="00FA0880"/>
    <w:rsid w:val="00FA0A72"/>
    <w:rsid w:val="00FA0C37"/>
    <w:rsid w:val="00FA0C50"/>
    <w:rsid w:val="00FA0C75"/>
    <w:rsid w:val="00FA0E05"/>
    <w:rsid w:val="00FA12BF"/>
    <w:rsid w:val="00FA1391"/>
    <w:rsid w:val="00FA1886"/>
    <w:rsid w:val="00FA1977"/>
    <w:rsid w:val="00FA1A99"/>
    <w:rsid w:val="00FA1D7B"/>
    <w:rsid w:val="00FA1E5E"/>
    <w:rsid w:val="00FA2532"/>
    <w:rsid w:val="00FA2AD9"/>
    <w:rsid w:val="00FA2C8F"/>
    <w:rsid w:val="00FA3065"/>
    <w:rsid w:val="00FA3496"/>
    <w:rsid w:val="00FA37F1"/>
    <w:rsid w:val="00FA3F5C"/>
    <w:rsid w:val="00FA4798"/>
    <w:rsid w:val="00FA4930"/>
    <w:rsid w:val="00FA4C7D"/>
    <w:rsid w:val="00FA56AE"/>
    <w:rsid w:val="00FA5825"/>
    <w:rsid w:val="00FA6142"/>
    <w:rsid w:val="00FA66EA"/>
    <w:rsid w:val="00FA6CFE"/>
    <w:rsid w:val="00FA76B1"/>
    <w:rsid w:val="00FA78E3"/>
    <w:rsid w:val="00FA7A26"/>
    <w:rsid w:val="00FA7C6D"/>
    <w:rsid w:val="00FB03EA"/>
    <w:rsid w:val="00FB05B8"/>
    <w:rsid w:val="00FB0BF4"/>
    <w:rsid w:val="00FB0E2D"/>
    <w:rsid w:val="00FB12F5"/>
    <w:rsid w:val="00FB18CE"/>
    <w:rsid w:val="00FB1962"/>
    <w:rsid w:val="00FB1ABF"/>
    <w:rsid w:val="00FB1B88"/>
    <w:rsid w:val="00FB2094"/>
    <w:rsid w:val="00FB2671"/>
    <w:rsid w:val="00FB2BAA"/>
    <w:rsid w:val="00FB361C"/>
    <w:rsid w:val="00FB36EB"/>
    <w:rsid w:val="00FB39D0"/>
    <w:rsid w:val="00FB3B00"/>
    <w:rsid w:val="00FB3DD9"/>
    <w:rsid w:val="00FB406A"/>
    <w:rsid w:val="00FB4141"/>
    <w:rsid w:val="00FB4B46"/>
    <w:rsid w:val="00FB4F84"/>
    <w:rsid w:val="00FB501C"/>
    <w:rsid w:val="00FB510F"/>
    <w:rsid w:val="00FB52F3"/>
    <w:rsid w:val="00FB56F0"/>
    <w:rsid w:val="00FB57DD"/>
    <w:rsid w:val="00FB5898"/>
    <w:rsid w:val="00FB5A64"/>
    <w:rsid w:val="00FB6811"/>
    <w:rsid w:val="00FB6AB1"/>
    <w:rsid w:val="00FB6B74"/>
    <w:rsid w:val="00FB6CCD"/>
    <w:rsid w:val="00FB6EA5"/>
    <w:rsid w:val="00FB6FB4"/>
    <w:rsid w:val="00FB700B"/>
    <w:rsid w:val="00FB74C9"/>
    <w:rsid w:val="00FB7598"/>
    <w:rsid w:val="00FB7C17"/>
    <w:rsid w:val="00FC043C"/>
    <w:rsid w:val="00FC0783"/>
    <w:rsid w:val="00FC09A3"/>
    <w:rsid w:val="00FC0D33"/>
    <w:rsid w:val="00FC114D"/>
    <w:rsid w:val="00FC1633"/>
    <w:rsid w:val="00FC18CC"/>
    <w:rsid w:val="00FC1AF4"/>
    <w:rsid w:val="00FC1C02"/>
    <w:rsid w:val="00FC1D4F"/>
    <w:rsid w:val="00FC21A3"/>
    <w:rsid w:val="00FC28F9"/>
    <w:rsid w:val="00FC2952"/>
    <w:rsid w:val="00FC2AAF"/>
    <w:rsid w:val="00FC2B55"/>
    <w:rsid w:val="00FC2BA3"/>
    <w:rsid w:val="00FC2E79"/>
    <w:rsid w:val="00FC3253"/>
    <w:rsid w:val="00FC3265"/>
    <w:rsid w:val="00FC371C"/>
    <w:rsid w:val="00FC3A3C"/>
    <w:rsid w:val="00FC423E"/>
    <w:rsid w:val="00FC49A8"/>
    <w:rsid w:val="00FC5BC1"/>
    <w:rsid w:val="00FC5DDC"/>
    <w:rsid w:val="00FC5F31"/>
    <w:rsid w:val="00FC5FF5"/>
    <w:rsid w:val="00FC61FB"/>
    <w:rsid w:val="00FC6734"/>
    <w:rsid w:val="00FC6746"/>
    <w:rsid w:val="00FC69BB"/>
    <w:rsid w:val="00FC6B8C"/>
    <w:rsid w:val="00FC6C75"/>
    <w:rsid w:val="00FC71D7"/>
    <w:rsid w:val="00FC7287"/>
    <w:rsid w:val="00FC734B"/>
    <w:rsid w:val="00FC7657"/>
    <w:rsid w:val="00FC79E0"/>
    <w:rsid w:val="00FC7E1A"/>
    <w:rsid w:val="00FD018F"/>
    <w:rsid w:val="00FD020D"/>
    <w:rsid w:val="00FD04EA"/>
    <w:rsid w:val="00FD0D5B"/>
    <w:rsid w:val="00FD0FE2"/>
    <w:rsid w:val="00FD111E"/>
    <w:rsid w:val="00FD1195"/>
    <w:rsid w:val="00FD1540"/>
    <w:rsid w:val="00FD1553"/>
    <w:rsid w:val="00FD1740"/>
    <w:rsid w:val="00FD194D"/>
    <w:rsid w:val="00FD213C"/>
    <w:rsid w:val="00FD2230"/>
    <w:rsid w:val="00FD2879"/>
    <w:rsid w:val="00FD3250"/>
    <w:rsid w:val="00FD33F6"/>
    <w:rsid w:val="00FD3BD9"/>
    <w:rsid w:val="00FD4189"/>
    <w:rsid w:val="00FD457E"/>
    <w:rsid w:val="00FD4693"/>
    <w:rsid w:val="00FD4B1C"/>
    <w:rsid w:val="00FD4E88"/>
    <w:rsid w:val="00FD593E"/>
    <w:rsid w:val="00FD5BE4"/>
    <w:rsid w:val="00FD5ED2"/>
    <w:rsid w:val="00FD6070"/>
    <w:rsid w:val="00FD64FD"/>
    <w:rsid w:val="00FD6747"/>
    <w:rsid w:val="00FD685B"/>
    <w:rsid w:val="00FD6905"/>
    <w:rsid w:val="00FD6EB9"/>
    <w:rsid w:val="00FD73B9"/>
    <w:rsid w:val="00FD73F6"/>
    <w:rsid w:val="00FD7DAC"/>
    <w:rsid w:val="00FD7DAF"/>
    <w:rsid w:val="00FD7E29"/>
    <w:rsid w:val="00FE03F1"/>
    <w:rsid w:val="00FE085B"/>
    <w:rsid w:val="00FE08BD"/>
    <w:rsid w:val="00FE10AA"/>
    <w:rsid w:val="00FE11A8"/>
    <w:rsid w:val="00FE1245"/>
    <w:rsid w:val="00FE153E"/>
    <w:rsid w:val="00FE1846"/>
    <w:rsid w:val="00FE1CDC"/>
    <w:rsid w:val="00FE1CDD"/>
    <w:rsid w:val="00FE1F6A"/>
    <w:rsid w:val="00FE27BB"/>
    <w:rsid w:val="00FE2E9E"/>
    <w:rsid w:val="00FE356A"/>
    <w:rsid w:val="00FE36FE"/>
    <w:rsid w:val="00FE3DB3"/>
    <w:rsid w:val="00FE416C"/>
    <w:rsid w:val="00FE4882"/>
    <w:rsid w:val="00FE4CF2"/>
    <w:rsid w:val="00FE5082"/>
    <w:rsid w:val="00FE53B6"/>
    <w:rsid w:val="00FE571F"/>
    <w:rsid w:val="00FE59CA"/>
    <w:rsid w:val="00FE5BE6"/>
    <w:rsid w:val="00FE5C15"/>
    <w:rsid w:val="00FE6078"/>
    <w:rsid w:val="00FE61FE"/>
    <w:rsid w:val="00FE62E1"/>
    <w:rsid w:val="00FE661B"/>
    <w:rsid w:val="00FE6800"/>
    <w:rsid w:val="00FE6860"/>
    <w:rsid w:val="00FE68C9"/>
    <w:rsid w:val="00FE6B4D"/>
    <w:rsid w:val="00FE74E7"/>
    <w:rsid w:val="00FE7774"/>
    <w:rsid w:val="00FE78D3"/>
    <w:rsid w:val="00FE7A08"/>
    <w:rsid w:val="00FE7C16"/>
    <w:rsid w:val="00FF0374"/>
    <w:rsid w:val="00FF099D"/>
    <w:rsid w:val="00FF0C59"/>
    <w:rsid w:val="00FF0C9D"/>
    <w:rsid w:val="00FF1299"/>
    <w:rsid w:val="00FF1A46"/>
    <w:rsid w:val="00FF1E4C"/>
    <w:rsid w:val="00FF1FA5"/>
    <w:rsid w:val="00FF2399"/>
    <w:rsid w:val="00FF24C0"/>
    <w:rsid w:val="00FF2B38"/>
    <w:rsid w:val="00FF2BE7"/>
    <w:rsid w:val="00FF3368"/>
    <w:rsid w:val="00FF43B1"/>
    <w:rsid w:val="00FF44E8"/>
    <w:rsid w:val="00FF4697"/>
    <w:rsid w:val="00FF48BE"/>
    <w:rsid w:val="00FF4ADC"/>
    <w:rsid w:val="00FF4CD3"/>
    <w:rsid w:val="00FF4D3C"/>
    <w:rsid w:val="00FF4D8E"/>
    <w:rsid w:val="00FF4F71"/>
    <w:rsid w:val="00FF5132"/>
    <w:rsid w:val="00FF54C9"/>
    <w:rsid w:val="00FF563D"/>
    <w:rsid w:val="00FF56D7"/>
    <w:rsid w:val="00FF582A"/>
    <w:rsid w:val="00FF5B4C"/>
    <w:rsid w:val="00FF6419"/>
    <w:rsid w:val="00FF6853"/>
    <w:rsid w:val="00FF6ABA"/>
    <w:rsid w:val="00FF6D33"/>
    <w:rsid w:val="00FF6D6C"/>
    <w:rsid w:val="00FF6F16"/>
    <w:rsid w:val="00FF70A2"/>
    <w:rsid w:val="00FF7809"/>
    <w:rsid w:val="00FF7BFD"/>
    <w:rsid w:val="02FC6A20"/>
    <w:rsid w:val="04EC6C08"/>
    <w:rsid w:val="274E1256"/>
    <w:rsid w:val="27654490"/>
    <w:rsid w:val="29633096"/>
    <w:rsid w:val="2A691522"/>
    <w:rsid w:val="2C2A755F"/>
    <w:rsid w:val="2E78296D"/>
    <w:rsid w:val="2E82425A"/>
    <w:rsid w:val="34220B43"/>
    <w:rsid w:val="348845D9"/>
    <w:rsid w:val="35FF42A1"/>
    <w:rsid w:val="368924FF"/>
    <w:rsid w:val="3BBA21FF"/>
    <w:rsid w:val="41E73F35"/>
    <w:rsid w:val="47C27BCD"/>
    <w:rsid w:val="47DE4515"/>
    <w:rsid w:val="4FE0051D"/>
    <w:rsid w:val="569F1E34"/>
    <w:rsid w:val="649A7579"/>
    <w:rsid w:val="678673E4"/>
    <w:rsid w:val="6A6565CE"/>
    <w:rsid w:val="6C8742FD"/>
    <w:rsid w:val="6C945571"/>
    <w:rsid w:val="745D407A"/>
    <w:rsid w:val="74C4648D"/>
    <w:rsid w:val="76C629EF"/>
    <w:rsid w:val="7ABB555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23F910AF"/>
  <w15:docId w15:val="{3C4AA4FB-0A62-497A-B00C-5696030BD0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semiHidden="1" w:unhideWhenUsed="1"/>
    <w:lsdException w:name="List Number" w:semiHidden="1" w:unhideWhenUsed="1"/>
    <w:lsdException w:name="List 2" w:semiHidden="1" w:uiPriority="99"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49D7"/>
    <w:pPr>
      <w:spacing w:after="180"/>
    </w:pPr>
    <w:rPr>
      <w:rFonts w:eastAsia="Malgun Gothic"/>
      <w:lang w:eastAsia="ko-KR"/>
    </w:rPr>
  </w:style>
  <w:style w:type="paragraph" w:styleId="Heading1">
    <w:name w:val="heading 1"/>
    <w:next w:val="Normal"/>
    <w:link w:val="Heading1Char"/>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eastAsia="ko-KR"/>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uiPriority w:val="9"/>
    <w:qFormat/>
    <w:pPr>
      <w:keepLines/>
      <w:tabs>
        <w:tab w:val="left" w:pos="576"/>
      </w:tabs>
      <w:spacing w:before="120"/>
      <w:ind w:leftChars="0" w:left="576" w:firstLineChars="0" w:hanging="576"/>
      <w:outlineLvl w:val="3"/>
    </w:pPr>
    <w:rPr>
      <w:rFonts w:ascii="Arial" w:hAnsi="Arial"/>
      <w:sz w:val="24"/>
    </w:rPr>
  </w:style>
  <w:style w:type="paragraph" w:styleId="Heading5">
    <w:name w:val="heading 5"/>
    <w:basedOn w:val="Normal"/>
    <w:next w:val="Normal"/>
    <w:link w:val="Heading5Char"/>
    <w:unhideWhenUsed/>
    <w:qFormat/>
    <w:pPr>
      <w:keepNext/>
      <w:keepLines/>
      <w:spacing w:before="40" w:after="0"/>
      <w:outlineLvl w:val="4"/>
    </w:pPr>
    <w:rPr>
      <w:rFonts w:ascii="Arial" w:eastAsiaTheme="majorEastAsia" w:hAnsi="Arial" w:cstheme="majorBidi"/>
      <w:sz w:val="24"/>
    </w:rPr>
  </w:style>
  <w:style w:type="paragraph" w:styleId="Heading6">
    <w:name w:val="heading 6"/>
    <w:basedOn w:val="Normal"/>
    <w:next w:val="Normal"/>
    <w:link w:val="Heading6Char"/>
    <w:unhideWhenUsed/>
    <w:qFormat/>
    <w:pPr>
      <w:spacing w:before="240" w:after="60" w:line="276" w:lineRule="auto"/>
      <w:ind w:left="1152" w:hanging="1152"/>
      <w:outlineLvl w:val="5"/>
    </w:pPr>
    <w:rPr>
      <w:rFonts w:ascii="Calibri" w:hAnsi="Calibri"/>
      <w:b/>
      <w:bCs/>
      <w:sz w:val="22"/>
      <w:szCs w:val="22"/>
      <w:lang w:val="zh-CN"/>
    </w:rPr>
  </w:style>
  <w:style w:type="paragraph" w:styleId="Heading7">
    <w:name w:val="heading 7"/>
    <w:basedOn w:val="Normal"/>
    <w:next w:val="Normal"/>
    <w:link w:val="Heading7Char"/>
    <w:unhideWhenUsed/>
    <w:qFormat/>
    <w:pPr>
      <w:spacing w:before="240" w:after="60" w:line="276" w:lineRule="auto"/>
      <w:ind w:left="1296" w:hanging="1296"/>
      <w:outlineLvl w:val="6"/>
    </w:pPr>
    <w:rPr>
      <w:rFonts w:ascii="Calibri" w:hAnsi="Calibri"/>
      <w:sz w:val="24"/>
      <w:szCs w:val="24"/>
      <w:lang w:val="zh-CN"/>
    </w:rPr>
  </w:style>
  <w:style w:type="paragraph" w:styleId="Heading8">
    <w:name w:val="heading 8"/>
    <w:basedOn w:val="Normal"/>
    <w:next w:val="Normal"/>
    <w:link w:val="Heading8Char"/>
    <w:unhideWhenUsed/>
    <w:qFormat/>
    <w:pPr>
      <w:spacing w:before="240" w:after="60" w:line="276" w:lineRule="auto"/>
      <w:ind w:left="1440" w:hanging="1440"/>
      <w:outlineLvl w:val="7"/>
    </w:pPr>
    <w:rPr>
      <w:rFonts w:ascii="Calibri" w:hAnsi="Calibri"/>
      <w:i/>
      <w:iCs/>
      <w:sz w:val="24"/>
      <w:szCs w:val="24"/>
      <w:lang w:val="zh-CN"/>
    </w:rPr>
  </w:style>
  <w:style w:type="paragraph" w:styleId="Heading9">
    <w:name w:val="heading 9"/>
    <w:basedOn w:val="Normal"/>
    <w:next w:val="Normal"/>
    <w:link w:val="Heading9Char"/>
    <w:unhideWhenUsed/>
    <w:qFormat/>
    <w:pPr>
      <w:spacing w:before="240" w:after="60" w:line="276" w:lineRule="auto"/>
      <w:ind w:left="1584" w:hanging="1584"/>
      <w:outlineLvl w:val="8"/>
    </w:pPr>
    <w:rPr>
      <w:rFonts w:ascii="Cambria" w:hAnsi="Cambria"/>
      <w:sz w:val="22"/>
      <w:szCs w:val="22"/>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nhideWhenUsed/>
    <w:qFormat/>
    <w:pPr>
      <w:jc w:val="center"/>
    </w:pPr>
    <w:rPr>
      <w:b/>
      <w:bCs/>
    </w:rPr>
  </w:style>
  <w:style w:type="paragraph" w:styleId="DocumentMap">
    <w:name w:val="Document Map"/>
    <w:basedOn w:val="Normal"/>
    <w:link w:val="DocumentMapChar"/>
    <w:semiHidden/>
    <w:unhideWhenUsed/>
    <w:qFormat/>
    <w:rPr>
      <w:rFonts w:ascii="Gulim" w:eastAsia="Gulim"/>
      <w:sz w:val="18"/>
      <w:szCs w:val="18"/>
    </w:rPr>
  </w:style>
  <w:style w:type="paragraph" w:styleId="CommentText">
    <w:name w:val="annotation text"/>
    <w:basedOn w:val="Normal"/>
    <w:link w:val="CommentTextChar"/>
    <w:qFormat/>
  </w:style>
  <w:style w:type="paragraph" w:styleId="BodyText">
    <w:name w:val="Body Text"/>
    <w:basedOn w:val="Normal"/>
    <w:link w:val="BodyTextChar"/>
    <w:uiPriority w:val="99"/>
    <w:qFormat/>
    <w:pPr>
      <w:spacing w:after="120"/>
      <w:jc w:val="both"/>
    </w:pPr>
    <w:rPr>
      <w:rFonts w:ascii="Times" w:eastAsia="Batang" w:hAnsi="Times"/>
      <w:szCs w:val="24"/>
    </w:rPr>
  </w:style>
  <w:style w:type="paragraph" w:styleId="List2">
    <w:name w:val="List 2"/>
    <w:basedOn w:val="Normal"/>
    <w:uiPriority w:val="99"/>
    <w:semiHidden/>
    <w:unhideWhenUsed/>
    <w:qFormat/>
    <w:pPr>
      <w:spacing w:after="0"/>
      <w:ind w:left="720" w:hanging="360"/>
      <w:contextualSpacing/>
    </w:pPr>
    <w:rPr>
      <w:rFonts w:eastAsia="Batang"/>
      <w:lang w:val="en-US" w:eastAsia="en-US"/>
    </w:rPr>
  </w:style>
  <w:style w:type="paragraph" w:styleId="TOC3">
    <w:name w:val="toc 3"/>
    <w:basedOn w:val="TOC2"/>
    <w:next w:val="Normal"/>
    <w:semiHidden/>
    <w:qFormat/>
    <w:pPr>
      <w:keepLines/>
      <w:widowControl w:val="0"/>
      <w:tabs>
        <w:tab w:val="right" w:leader="dot" w:pos="9639"/>
      </w:tabs>
      <w:overflowPunct w:val="0"/>
      <w:autoSpaceDE w:val="0"/>
      <w:autoSpaceDN w:val="0"/>
      <w:adjustRightInd w:val="0"/>
      <w:spacing w:after="0"/>
      <w:ind w:left="1134" w:right="425" w:hanging="1134"/>
      <w:textAlignment w:val="baseline"/>
    </w:pPr>
    <w:rPr>
      <w:rFonts w:eastAsia="SimSun"/>
      <w:lang w:val="en-US" w:eastAsia="en-US"/>
    </w:rPr>
  </w:style>
  <w:style w:type="paragraph" w:styleId="TOC2">
    <w:name w:val="toc 2"/>
    <w:basedOn w:val="Normal"/>
    <w:next w:val="Normal"/>
    <w:semiHidden/>
    <w:unhideWhenUsed/>
    <w:qFormat/>
    <w:pPr>
      <w:spacing w:after="100"/>
      <w:ind w:left="200"/>
    </w:pPr>
  </w:style>
  <w:style w:type="paragraph" w:styleId="ListBullet5">
    <w:name w:val="List Bullet 5"/>
    <w:basedOn w:val="Normal"/>
    <w:qFormat/>
    <w:pPr>
      <w:ind w:left="1723" w:hanging="283"/>
      <w:contextualSpacing/>
    </w:p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link w:val="HeaderChar"/>
    <w:qFormat/>
    <w:pPr>
      <w:widowControl w:val="0"/>
    </w:pPr>
    <w:rPr>
      <w:rFonts w:ascii="Arial" w:eastAsia="Malgun Gothic" w:hAnsi="Arial"/>
      <w:b/>
      <w:sz w:val="18"/>
      <w:lang w:eastAsia="en-US"/>
    </w:rPr>
  </w:style>
  <w:style w:type="paragraph" w:styleId="Subtitle">
    <w:name w:val="Subtitle"/>
    <w:basedOn w:val="Normal"/>
    <w:next w:val="Normal"/>
    <w:link w:val="SubtitleChar"/>
    <w:qFormat/>
    <w:pPr>
      <w:spacing w:after="60"/>
      <w:jc w:val="center"/>
      <w:outlineLvl w:val="1"/>
    </w:pPr>
    <w:rPr>
      <w:rFonts w:asciiTheme="minorHAnsi" w:eastAsiaTheme="minorEastAsia" w:hAnsiTheme="minorHAnsi" w:cstheme="minorBidi"/>
      <w:sz w:val="24"/>
      <w:szCs w:val="24"/>
    </w:rPr>
  </w:style>
  <w:style w:type="paragraph" w:styleId="List">
    <w:name w:val="List"/>
    <w:basedOn w:val="Normal"/>
    <w:uiPriority w:val="99"/>
    <w:qFormat/>
    <w:pPr>
      <w:ind w:leftChars="200" w:left="100" w:hangingChars="200" w:hanging="200"/>
      <w:contextualSpacing/>
    </w:pPr>
  </w:style>
  <w:style w:type="paragraph" w:styleId="NormalWeb">
    <w:name w:val="Normal (Web)"/>
    <w:basedOn w:val="Normal"/>
    <w:uiPriority w:val="99"/>
    <w:unhideWhenUsed/>
    <w:qFormat/>
    <w:pPr>
      <w:spacing w:before="100" w:beforeAutospacing="1" w:after="100" w:afterAutospacing="1"/>
    </w:pPr>
    <w:rPr>
      <w:rFonts w:ascii="Gulim" w:eastAsia="Gulim" w:hAnsi="Gulim" w:cs="Gulim"/>
      <w:sz w:val="24"/>
      <w:szCs w:val="24"/>
      <w:lang w:val="en-US"/>
    </w:rPr>
  </w:style>
  <w:style w:type="paragraph" w:styleId="Title">
    <w:name w:val="Title"/>
    <w:basedOn w:val="Normal"/>
    <w:next w:val="Normal"/>
    <w:link w:val="TitleChar"/>
    <w:qFormat/>
    <w:pPr>
      <w:spacing w:before="240" w:after="120"/>
      <w:jc w:val="center"/>
      <w:outlineLvl w:val="0"/>
    </w:pPr>
    <w:rPr>
      <w:rFonts w:asciiTheme="majorHAnsi" w:eastAsiaTheme="majorEastAsia" w:hAnsiTheme="majorHAnsi" w:cstheme="majorBidi"/>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Strong">
    <w:name w:val="Strong"/>
    <w:basedOn w:val="DefaultParagraphFont"/>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i/>
      <w:iCs/>
    </w:rPr>
  </w:style>
  <w:style w:type="character" w:styleId="LineNumber">
    <w:name w:val="line number"/>
    <w:basedOn w:val="DefaultParagraphFont"/>
    <w:qFormat/>
  </w:style>
  <w:style w:type="character" w:styleId="Hyperlink">
    <w:name w:val="Hyperlink"/>
    <w:uiPriority w:val="99"/>
    <w:unhideWhenUsed/>
    <w:qFormat/>
    <w:rPr>
      <w:color w:val="0000FF"/>
      <w:u w:val="single"/>
    </w:rPr>
  </w:style>
  <w:style w:type="character" w:styleId="CommentReference">
    <w:name w:val="annotation reference"/>
    <w:qFormat/>
    <w:rPr>
      <w:sz w:val="16"/>
      <w:szCs w:val="16"/>
    </w:rPr>
  </w:style>
  <w:style w:type="character" w:customStyle="1" w:styleId="BalloonTextChar">
    <w:name w:val="Balloon Text Char"/>
    <w:basedOn w:val="DefaultParagraphFont"/>
    <w:link w:val="BalloonText"/>
    <w:uiPriority w:val="99"/>
    <w:semiHidden/>
    <w:qFormat/>
    <w:rPr>
      <w:rFonts w:ascii="Tahoma" w:eastAsia="Malgun Gothic" w:hAnsi="Tahoma" w:cs="Tahoma"/>
      <w:sz w:val="16"/>
      <w:szCs w:val="16"/>
      <w:lang w:val="en-GB"/>
    </w:rPr>
  </w:style>
  <w:style w:type="character" w:customStyle="1" w:styleId="Heading1Char">
    <w:name w:val="Heading 1 Char"/>
    <w:link w:val="Heading1"/>
    <w:qFormat/>
    <w:rPr>
      <w:rFonts w:ascii="Arial" w:hAnsi="Arial"/>
      <w:sz w:val="32"/>
      <w:szCs w:val="32"/>
      <w:lang w:val="en-GB"/>
    </w:rPr>
  </w:style>
  <w:style w:type="character" w:customStyle="1" w:styleId="Heading2Char">
    <w:name w:val="Heading 2 Char"/>
    <w:link w:val="Heading2"/>
    <w:qFormat/>
    <w:rPr>
      <w:rFonts w:ascii="Arial" w:hAnsi="Arial"/>
      <w:sz w:val="24"/>
      <w:szCs w:val="32"/>
      <w:lang w:val="en-GB"/>
    </w:rPr>
  </w:style>
  <w:style w:type="character" w:customStyle="1" w:styleId="Heading4Char">
    <w:name w:val="Heading 4 Char"/>
    <w:link w:val="Heading4"/>
    <w:qFormat/>
    <w:rPr>
      <w:rFonts w:ascii="Arial" w:eastAsia="Malgun Gothic" w:hAnsi="Arial"/>
      <w:sz w:val="24"/>
      <w:lang w:val="en-GB" w:eastAsia="en-US"/>
    </w:rPr>
  </w:style>
  <w:style w:type="character" w:customStyle="1" w:styleId="HeaderChar">
    <w:name w:val="Header Char"/>
    <w:link w:val="Header"/>
    <w:qFormat/>
    <w:rPr>
      <w:rFonts w:ascii="Arial" w:eastAsia="Malgun Gothic" w:hAnsi="Arial"/>
      <w:b/>
      <w:sz w:val="18"/>
      <w:lang w:val="en-GB" w:eastAsia="en-US" w:bidi="ar-SA"/>
    </w:rPr>
  </w:style>
  <w:style w:type="paragraph" w:customStyle="1" w:styleId="CRCoverPage">
    <w:name w:val="CR Cover Page"/>
    <w:qFormat/>
    <w:pPr>
      <w:spacing w:after="120"/>
    </w:pPr>
    <w:rPr>
      <w:rFonts w:ascii="Arial" w:eastAsia="Malgun Gothic" w:hAnsi="Arial"/>
      <w:lang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pPr>
      <w:ind w:leftChars="400" w:left="800"/>
    </w:pPr>
  </w:style>
  <w:style w:type="character" w:customStyle="1" w:styleId="Heading3Char">
    <w:name w:val="Heading 3 Char"/>
    <w:link w:val="Heading3"/>
    <w:uiPriority w:val="9"/>
    <w:qFormat/>
    <w:rPr>
      <w:rFonts w:ascii="Malgun Gothic" w:eastAsia="Malgun Gothic" w:hAnsi="Malgun Gothic" w:cs="Times New Roman"/>
      <w:lang w:val="en-GB" w:eastAsia="en-US"/>
    </w:rPr>
  </w:style>
  <w:style w:type="character" w:customStyle="1" w:styleId="CommentTextChar">
    <w:name w:val="Comment Text Char"/>
    <w:link w:val="CommentText"/>
    <w:qFormat/>
    <w:rPr>
      <w:rFonts w:eastAsia="Malgun Gothic"/>
      <w:lang w:val="en-GB"/>
    </w:rPr>
  </w:style>
  <w:style w:type="character" w:customStyle="1" w:styleId="CommentSubjectChar">
    <w:name w:val="Comment Subject Char"/>
    <w:link w:val="CommentSubject"/>
    <w:uiPriority w:val="99"/>
    <w:qFormat/>
    <w:rPr>
      <w:rFonts w:eastAsia="Malgun Gothic"/>
      <w:b/>
      <w:bCs/>
      <w:lang w:val="en-GB"/>
    </w:rPr>
  </w:style>
  <w:style w:type="paragraph" w:customStyle="1" w:styleId="TAL">
    <w:name w:val="TAL"/>
    <w:basedOn w:val="Normal"/>
    <w:link w:val="TALCar"/>
    <w:qFormat/>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qFormat/>
    <w:pPr>
      <w:keepNext/>
      <w:overflowPunct w:val="0"/>
      <w:autoSpaceDE w:val="0"/>
      <w:autoSpaceDN w:val="0"/>
      <w:spacing w:after="0"/>
      <w:jc w:val="center"/>
    </w:pPr>
    <w:rPr>
      <w:rFonts w:ascii="Arial" w:eastAsia="Batang" w:hAnsi="Arial" w:cs="Arial"/>
      <w:b/>
      <w:bCs/>
      <w:sz w:val="18"/>
      <w:szCs w:val="18"/>
      <w:lang w:val="en-US" w:eastAsia="ja-JP"/>
    </w:rPr>
  </w:style>
  <w:style w:type="character" w:customStyle="1" w:styleId="FooterChar">
    <w:name w:val="Footer Char"/>
    <w:link w:val="Footer"/>
    <w:qFormat/>
    <w:rPr>
      <w:rFonts w:eastAsia="Malgun Gothic"/>
      <w:lang w:val="en-GB" w:eastAsia="en-US"/>
    </w:rPr>
  </w:style>
  <w:style w:type="paragraph" w:customStyle="1" w:styleId="Bullet-3">
    <w:name w:val="Bullet-3"/>
    <w:basedOn w:val="Normal"/>
    <w:link w:val="Bullet-3Char"/>
    <w:qFormat/>
    <w:pPr>
      <w:numPr>
        <w:ilvl w:val="2"/>
        <w:numId w:val="1"/>
      </w:numPr>
      <w:spacing w:after="0"/>
      <w:jc w:val="both"/>
    </w:pPr>
    <w:rPr>
      <w:rFonts w:ascii="Book Antiqua" w:hAnsi="Book Antiqua"/>
    </w:rPr>
  </w:style>
  <w:style w:type="character" w:customStyle="1" w:styleId="Bullet-3Char">
    <w:name w:val="Bullet-3 Char"/>
    <w:link w:val="Bullet-3"/>
    <w:qFormat/>
    <w:rPr>
      <w:rFonts w:ascii="Book Antiqua" w:eastAsia="Malgun Gothic" w:hAnsi="Book Antiqua"/>
      <w:lang w:val="en-GB" w:eastAsia="ko-KR"/>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link w:val="bulletlevel2Char"/>
    <w:qFormat/>
    <w:pPr>
      <w:numPr>
        <w:ilvl w:val="1"/>
      </w:numPr>
    </w:pPr>
    <w:rPr>
      <w:lang w:val="en-AU"/>
    </w:rPr>
  </w:style>
  <w:style w:type="paragraph" w:customStyle="1" w:styleId="bulletlevel4">
    <w:name w:val="bullet level 4"/>
    <w:basedOn w:val="Bullet-3"/>
    <w:link w:val="bulletlevel4Char"/>
    <w:qFormat/>
    <w:pPr>
      <w:numPr>
        <w:ilvl w:val="3"/>
      </w:numPr>
    </w:pPr>
    <w:rPr>
      <w:lang w:val="en-AU"/>
    </w:rPr>
  </w:style>
  <w:style w:type="character" w:customStyle="1" w:styleId="bulletlevel4Char">
    <w:name w:val="bullet level 4 Char"/>
    <w:link w:val="bulletlevel4"/>
    <w:qFormat/>
    <w:rPr>
      <w:rFonts w:ascii="Book Antiqua" w:eastAsia="Malgun Gothic" w:hAnsi="Book Antiqua"/>
      <w:lang w:val="en-AU" w:eastAsia="ko-KR"/>
    </w:rPr>
  </w:style>
  <w:style w:type="character" w:customStyle="1" w:styleId="bulletlevel1Char">
    <w:name w:val="bullet level 1 Char"/>
    <w:link w:val="bulletlevel1"/>
    <w:qFormat/>
    <w:rPr>
      <w:rFonts w:ascii="Book Antiqua" w:eastAsia="Malgun Gothic" w:hAnsi="Book Antiqua"/>
      <w:lang w:val="en-AU" w:eastAsia="ko-KR"/>
    </w:rPr>
  </w:style>
  <w:style w:type="character" w:customStyle="1" w:styleId="bulletlevel2Char">
    <w:name w:val="bullet level 2 Char"/>
    <w:link w:val="bulletlevel2"/>
    <w:qFormat/>
    <w:rPr>
      <w:rFonts w:ascii="Book Antiqua" w:eastAsia="Malgun Gothic" w:hAnsi="Book Antiqua"/>
      <w:lang w:val="en-AU" w:eastAsia="ko-KR"/>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US"/>
    </w:rPr>
  </w:style>
  <w:style w:type="paragraph" w:customStyle="1" w:styleId="2">
    <w:name w:val="스타일 양쪽 첫 줄:  2 글자"/>
    <w:basedOn w:val="Normal"/>
    <w:qFormat/>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qFormat/>
    <w:pPr>
      <w:spacing w:before="120" w:after="120" w:line="288" w:lineRule="auto"/>
      <w:ind w:left="400"/>
      <w:jc w:val="both"/>
    </w:pPr>
    <w:rPr>
      <w:rFonts w:cs="Batang"/>
    </w:rPr>
  </w:style>
  <w:style w:type="paragraph" w:customStyle="1" w:styleId="a">
    <w:name w:val="스타일 양쪽"/>
    <w:basedOn w:val="Normal"/>
    <w:qFormat/>
    <w:pPr>
      <w:spacing w:line="288" w:lineRule="auto"/>
      <w:jc w:val="both"/>
    </w:pPr>
    <w:rPr>
      <w:rFonts w:cs="Batang"/>
    </w:rPr>
  </w:style>
  <w:style w:type="paragraph" w:customStyle="1" w:styleId="EQ">
    <w:name w:val="EQ"/>
    <w:basedOn w:val="Normal"/>
    <w:next w:val="Normal"/>
    <w:qFormat/>
    <w:pPr>
      <w:keepLines/>
      <w:tabs>
        <w:tab w:val="center" w:pos="4536"/>
        <w:tab w:val="right" w:pos="9072"/>
      </w:tabs>
    </w:pPr>
  </w:style>
  <w:style w:type="character" w:customStyle="1" w:styleId="BodyTextChar">
    <w:name w:val="Body Text Char"/>
    <w:link w:val="BodyText"/>
    <w:uiPriority w:val="99"/>
    <w:qFormat/>
    <w:rPr>
      <w:rFonts w:ascii="Times" w:hAnsi="Times"/>
      <w:szCs w:val="24"/>
      <w:lang w:val="en-GB" w:eastAsia="en-US"/>
    </w:rPr>
  </w:style>
  <w:style w:type="paragraph" w:customStyle="1" w:styleId="20">
    <w:name w:val="스타일 스타일 양쪽 + 첫 줄:  2 글자"/>
    <w:basedOn w:val="Normal"/>
    <w:link w:val="2Char"/>
    <w:qFormat/>
    <w:pPr>
      <w:spacing w:before="120" w:after="120" w:line="288" w:lineRule="auto"/>
      <w:ind w:firstLineChars="200" w:firstLine="200"/>
      <w:jc w:val="both"/>
    </w:pPr>
  </w:style>
  <w:style w:type="character" w:customStyle="1" w:styleId="2Char">
    <w:name w:val="스타일 스타일 양쪽 + 첫 줄:  2 글자 Char"/>
    <w:link w:val="20"/>
    <w:qFormat/>
    <w:rPr>
      <w:rFonts w:eastAsia="Malgun Gothic" w:cs="Batang"/>
      <w:lang w:val="en-GB" w:eastAsia="en-US"/>
    </w:rPr>
  </w:style>
  <w:style w:type="paragraph" w:customStyle="1" w:styleId="22">
    <w:name w:val="스타일 스타일 양쪽 첫 줄:  2 글자 + 첫 줄:  2 글자"/>
    <w:basedOn w:val="2"/>
    <w:qFormat/>
    <w:pPr>
      <w:spacing w:line="300" w:lineRule="auto"/>
    </w:pPr>
  </w:style>
  <w:style w:type="paragraph" w:customStyle="1" w:styleId="6pt6pt120">
    <w:name w:val="스타일 목록 단락 + 양쪽 앞: 6 pt 단락 뒤: 6 pt 줄 간격: 배수 1.2 줄 왼쪽 0 글자"/>
    <w:basedOn w:val="ListParagraph"/>
    <w:qFormat/>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qFormat/>
    <w:pPr>
      <w:spacing w:line="312" w:lineRule="auto"/>
    </w:pPr>
  </w:style>
  <w:style w:type="paragraph" w:customStyle="1" w:styleId="2222">
    <w:name w:val="스타일 스타일 스타일 스타일 양쪽 첫 줄:  2 글자 + 첫 줄:  2 글자 + 첫 줄:  2 글자 + 첫 줄:  2..."/>
    <w:basedOn w:val="222"/>
    <w:link w:val="2222Char"/>
    <w:qFormat/>
    <w:pPr>
      <w:spacing w:line="336" w:lineRule="auto"/>
    </w:pPr>
  </w:style>
  <w:style w:type="paragraph" w:customStyle="1" w:styleId="200">
    <w:name w:val="스타일 스타일 양쪽 첫 줄:  2 글자 + 첫 줄:  0 글자"/>
    <w:basedOn w:val="2"/>
    <w:qFormat/>
    <w:pPr>
      <w:spacing w:line="336" w:lineRule="auto"/>
      <w:ind w:firstLineChars="0" w:firstLine="0"/>
    </w:pPr>
  </w:style>
  <w:style w:type="paragraph" w:customStyle="1" w:styleId="B1">
    <w:name w:val="B1"/>
    <w:basedOn w:val="List"/>
    <w:link w:val="B1Zchn"/>
    <w:qFormat/>
    <w:pPr>
      <w:ind w:leftChars="0" w:left="568" w:firstLineChars="0" w:hanging="284"/>
      <w:contextualSpacing w:val="0"/>
    </w:pPr>
  </w:style>
  <w:style w:type="paragraph" w:customStyle="1" w:styleId="11nolineH1h1appheading1l1MemoHeading1h11">
    <w:name w:val="스타일 제목 1제목 1(no line)H1h1app heading 1l1Memo Heading 1h11..."/>
    <w:basedOn w:val="Heading1"/>
    <w:qFormat/>
    <w:rPr>
      <w:rFonts w:cs="Batang"/>
    </w:rPr>
  </w:style>
  <w:style w:type="character" w:customStyle="1" w:styleId="ZGSM">
    <w:name w:val="ZGSM"/>
    <w:qFormat/>
  </w:style>
  <w:style w:type="paragraph" w:customStyle="1" w:styleId="CharCharCharCharCharCharCharChar1CharCharCharCharCarCar">
    <w:name w:val="Char Char Char Char Char Char Char Char1 Char Char Char Char Car C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rPr>
  </w:style>
  <w:style w:type="paragraph" w:customStyle="1" w:styleId="ListBullet6">
    <w:name w:val="List Bullet 6"/>
    <w:basedOn w:val="ListBullet5"/>
    <w:qFormat/>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customStyle="1" w:styleId="Figure">
    <w:name w:val="Figure"/>
    <w:basedOn w:val="BodyText"/>
    <w:next w:val="Caption"/>
    <w:qFormat/>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qFormat/>
    <w:pPr>
      <w:spacing w:before="120" w:after="360"/>
    </w:pPr>
    <w:rPr>
      <w:rFonts w:eastAsia="MS Mincho" w:cs="Batang"/>
    </w:rPr>
  </w:style>
  <w:style w:type="paragraph" w:customStyle="1" w:styleId="reference0">
    <w:name w:val="reference"/>
    <w:basedOn w:val="Normal"/>
    <w:qFormat/>
    <w:pPr>
      <w:widowControl w:val="0"/>
      <w:numPr>
        <w:numId w:val="2"/>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pPr>
      <w:spacing w:before="120" w:after="120" w:line="336" w:lineRule="auto"/>
      <w:ind w:firstLine="397"/>
      <w:jc w:val="both"/>
    </w:pPr>
  </w:style>
  <w:style w:type="character" w:customStyle="1" w:styleId="NormalwithindentChar">
    <w:name w:val="Normal with indent Char"/>
    <w:link w:val="Normalwithindent"/>
    <w:qFormat/>
    <w:rPr>
      <w:rFonts w:eastAsia="Malgun Gothic"/>
      <w:lang w:val="en-GB"/>
    </w:rPr>
  </w:style>
  <w:style w:type="paragraph" w:customStyle="1" w:styleId="CharChar1">
    <w:name w:val="Char Char1"/>
    <w:basedOn w:val="Normal"/>
    <w:qFormat/>
    <w:pPr>
      <w:widowControl w:val="0"/>
      <w:autoSpaceDE w:val="0"/>
      <w:autoSpaceDN w:val="0"/>
      <w:adjustRightInd w:val="0"/>
      <w:spacing w:afterLines="50"/>
      <w:jc w:val="both"/>
    </w:pPr>
    <w:rPr>
      <w:rFonts w:eastAsia="Arial Unicode MS" w:cs="Arial"/>
      <w:kern w:val="2"/>
      <w:sz w:val="21"/>
      <w:lang w:eastAsia="zh-CN"/>
    </w:rPr>
  </w:style>
  <w:style w:type="table" w:customStyle="1" w:styleId="11">
    <w:name w:val="눈금 표 1 밝게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
    <w:name w:val="표 구분선1"/>
    <w:basedOn w:val="TableNormal"/>
    <w:qFormat/>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qFormat/>
    <w:rPr>
      <w:rFonts w:eastAsia="Malgun Gothic" w:cs="Batang"/>
      <w:lang w:val="en-GB" w:eastAsia="en-US"/>
    </w:rPr>
  </w:style>
  <w:style w:type="character" w:customStyle="1" w:styleId="TAHCar">
    <w:name w:val="TAH Car"/>
    <w:link w:val="TAH0"/>
    <w:qFormat/>
    <w:rPr>
      <w:rFonts w:ascii="Arial" w:eastAsia="Times New Roman" w:hAnsi="Arial"/>
      <w:b/>
      <w:sz w:val="18"/>
      <w:lang w:val="en-GB" w:eastAsia="en-US"/>
    </w:rPr>
  </w:style>
  <w:style w:type="character" w:customStyle="1" w:styleId="TALCar">
    <w:name w:val="TAL Car"/>
    <w:link w:val="TAL"/>
    <w:qFormat/>
    <w:rPr>
      <w:rFonts w:ascii="Arial" w:eastAsia="Times New Roman" w:hAnsi="Arial"/>
      <w:sz w:val="18"/>
      <w:lang w:val="en-GB" w:eastAsia="ja-JP"/>
    </w:rPr>
  </w:style>
  <w:style w:type="paragraph" w:customStyle="1" w:styleId="TAC">
    <w:name w:val="TAC"/>
    <w:basedOn w:val="TAL"/>
    <w:link w:val="TACChar"/>
    <w:qFormat/>
    <w:pPr>
      <w:overflowPunct/>
      <w:autoSpaceDE/>
      <w:autoSpaceDN/>
      <w:adjustRightInd/>
      <w:jc w:val="center"/>
      <w:textAlignment w:val="auto"/>
    </w:pPr>
    <w:rPr>
      <w:rFonts w:eastAsia="Malgun Gothic"/>
      <w:lang w:eastAsia="en-US"/>
    </w:rPr>
  </w:style>
  <w:style w:type="character" w:customStyle="1" w:styleId="TACChar">
    <w:name w:val="TAC Char"/>
    <w:link w:val="TAC"/>
    <w:qFormat/>
    <w:rPr>
      <w:rFonts w:ascii="Arial" w:eastAsia="Malgun Gothic" w:hAnsi="Arial"/>
      <w:sz w:val="18"/>
      <w:lang w:val="en-GB" w:eastAsia="en-US"/>
    </w:rPr>
  </w:style>
  <w:style w:type="paragraph" w:customStyle="1" w:styleId="Default">
    <w:name w:val="Default"/>
    <w:qFormat/>
    <w:pPr>
      <w:autoSpaceDE w:val="0"/>
      <w:autoSpaceDN w:val="0"/>
      <w:adjustRightInd w:val="0"/>
    </w:pPr>
    <w:rPr>
      <w:rFonts w:ascii="Arial" w:hAnsi="Arial" w:cs="Arial"/>
      <w:color w:val="000000"/>
      <w:sz w:val="24"/>
      <w:szCs w:val="24"/>
      <w:lang w:val="en-US" w:eastAsia="ko-KR"/>
    </w:rPr>
  </w:style>
  <w:style w:type="paragraph" w:customStyle="1" w:styleId="Rvision1">
    <w:name w:val="Révision1"/>
    <w:hidden/>
    <w:uiPriority w:val="99"/>
    <w:semiHidden/>
    <w:qFormat/>
    <w:rPr>
      <w:rFonts w:eastAsia="Malgun Gothic"/>
      <w:lang w:eastAsia="en-US"/>
    </w:rPr>
  </w:style>
  <w:style w:type="paragraph" w:customStyle="1" w:styleId="Guidance">
    <w:name w:val="Guidance"/>
    <w:basedOn w:val="Normal"/>
    <w:qFormat/>
    <w:rPr>
      <w:rFonts w:eastAsia="SimSun"/>
      <w:i/>
      <w:color w:val="0000FF"/>
    </w:rPr>
  </w:style>
  <w:style w:type="character" w:customStyle="1" w:styleId="DocumentMapChar">
    <w:name w:val="Document Map Char"/>
    <w:basedOn w:val="DefaultParagraphFont"/>
    <w:link w:val="DocumentMap"/>
    <w:semiHidden/>
    <w:qFormat/>
    <w:rPr>
      <w:rFonts w:ascii="Gulim" w:eastAsia="Gulim"/>
      <w:sz w:val="18"/>
      <w:szCs w:val="18"/>
      <w:lang w:val="en-GB" w:eastAsia="en-US"/>
    </w:rPr>
  </w:style>
  <w:style w:type="character" w:customStyle="1" w:styleId="B1Zchn">
    <w:name w:val="B1 Zchn"/>
    <w:basedOn w:val="DefaultParagraphFont"/>
    <w:link w:val="B1"/>
    <w:qFormat/>
    <w:rPr>
      <w:rFonts w:eastAsia="Malgun Gothic"/>
      <w:lang w:val="en-GB" w:eastAsia="en-US"/>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eastAsia="ko-KR"/>
    </w:rPr>
  </w:style>
  <w:style w:type="character" w:customStyle="1" w:styleId="PLChar">
    <w:name w:val="PL Char"/>
    <w:link w:val="PL"/>
    <w:qFormat/>
    <w:rPr>
      <w:rFonts w:ascii="Courier New" w:eastAsiaTheme="minorEastAsia" w:hAnsi="Courier New"/>
      <w:sz w:val="16"/>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Pr>
      <w:rFonts w:eastAsia="Malgun Gothic"/>
      <w:lang w:val="en-GB" w:eastAsia="en-US"/>
    </w:rPr>
  </w:style>
  <w:style w:type="paragraph" w:customStyle="1" w:styleId="TF">
    <w:name w:val="TF"/>
    <w:basedOn w:val="TH"/>
    <w:qFormat/>
    <w:pPr>
      <w:keepNext w:val="0"/>
      <w:overflowPunct/>
      <w:autoSpaceDE/>
      <w:autoSpaceDN/>
      <w:adjustRightInd/>
      <w:spacing w:before="0" w:after="240"/>
      <w:textAlignment w:val="auto"/>
    </w:pPr>
    <w:rPr>
      <w:rFonts w:eastAsia="MS Mincho"/>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rFonts w:eastAsiaTheme="minorEastAsia"/>
      <w:lang w:val="zh-CN" w:eastAsia="zh-CN"/>
    </w:rPr>
  </w:style>
  <w:style w:type="character" w:customStyle="1" w:styleId="NOChar">
    <w:name w:val="NO Char"/>
    <w:link w:val="NO"/>
    <w:qFormat/>
    <w:rPr>
      <w:rFonts w:eastAsiaTheme="minorEastAsia"/>
      <w:lang w:val="zh-CN" w:eastAsia="zh-CN"/>
    </w:rPr>
  </w:style>
  <w:style w:type="character" w:customStyle="1" w:styleId="im">
    <w:name w:val="im"/>
    <w:basedOn w:val="DefaultParagraphFont"/>
    <w:qFormat/>
  </w:style>
  <w:style w:type="paragraph" w:customStyle="1" w:styleId="m7546260392400712585a0">
    <w:name w:val="m_7546260392400712585a0"/>
    <w:basedOn w:val="Normal"/>
    <w:qFormat/>
    <w:pPr>
      <w:spacing w:before="100" w:beforeAutospacing="1" w:after="100" w:afterAutospacing="1"/>
    </w:pPr>
    <w:rPr>
      <w:rFonts w:eastAsia="Times New Roman"/>
      <w:sz w:val="24"/>
      <w:szCs w:val="24"/>
      <w:lang w:val="en-US"/>
    </w:rPr>
  </w:style>
  <w:style w:type="character" w:customStyle="1" w:styleId="CaptionChar">
    <w:name w:val="Caption Char"/>
    <w:link w:val="Caption"/>
    <w:qFormat/>
    <w:rPr>
      <w:rFonts w:eastAsia="Malgun Gothic"/>
      <w:b/>
      <w:bCs/>
      <w:lang w:val="en-GB"/>
    </w:rPr>
  </w:style>
  <w:style w:type="character" w:styleId="PlaceholderText">
    <w:name w:val="Placeholder Text"/>
    <w:basedOn w:val="DefaultParagraphFont"/>
    <w:uiPriority w:val="99"/>
    <w:semiHidden/>
    <w:qFormat/>
    <w:rPr>
      <w:color w:val="80808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eastAsia="ja-JP"/>
    </w:rPr>
  </w:style>
  <w:style w:type="paragraph" w:customStyle="1" w:styleId="table">
    <w:name w:val="table"/>
    <w:basedOn w:val="Normal"/>
    <w:next w:val="Normal"/>
    <w:qFormat/>
    <w:pPr>
      <w:overflowPunct w:val="0"/>
      <w:autoSpaceDE w:val="0"/>
      <w:autoSpaceDN w:val="0"/>
      <w:adjustRightInd w:val="0"/>
      <w:spacing w:after="0"/>
      <w:jc w:val="center"/>
      <w:textAlignment w:val="baseline"/>
    </w:pPr>
    <w:rPr>
      <w:rFonts w:eastAsia="MS Mincho"/>
      <w:lang w:val="en-US" w:eastAsia="en-GB"/>
    </w:rPr>
  </w:style>
  <w:style w:type="character" w:customStyle="1" w:styleId="st1">
    <w:name w:val="st1"/>
    <w:basedOn w:val="DefaultParagraphFont"/>
    <w:qFormat/>
  </w:style>
  <w:style w:type="character" w:customStyle="1" w:styleId="B1Char1">
    <w:name w:val="B1 Char1"/>
    <w:qFormat/>
    <w:rPr>
      <w:rFonts w:ascii="Times New Roman" w:eastAsia="Times New Roman" w:hAnsi="Times New Roman" w:cs="Times New Roman"/>
      <w:sz w:val="20"/>
      <w:szCs w:val="20"/>
      <w:lang w:eastAsia="en-US"/>
    </w:rPr>
  </w:style>
  <w:style w:type="paragraph" w:customStyle="1" w:styleId="SpecTextNum">
    <w:name w:val="Spec Text Num"/>
    <w:basedOn w:val="Normal"/>
    <w:qFormat/>
    <w:pPr>
      <w:numPr>
        <w:numId w:val="3"/>
      </w:numPr>
      <w:spacing w:after="0"/>
    </w:pPr>
    <w:rPr>
      <w:rFonts w:eastAsia="MS Mincho"/>
      <w:sz w:val="24"/>
      <w:szCs w:val="24"/>
      <w:lang w:val="en-US" w:eastAsia="ja-JP"/>
    </w:rPr>
  </w:style>
  <w:style w:type="paragraph" w:customStyle="1" w:styleId="EX">
    <w:name w:val="EX"/>
    <w:basedOn w:val="Normal"/>
    <w:qFormat/>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DefaultParagraphFont"/>
    <w:qFormat/>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eastAsia="SimSun" w:cs="Arial"/>
      <w:color w:val="0000FF"/>
      <w:kern w:val="2"/>
      <w:sz w:val="24"/>
      <w:szCs w:val="24"/>
      <w:lang w:val="en-US"/>
    </w:rPr>
  </w:style>
  <w:style w:type="paragraph" w:customStyle="1" w:styleId="B2">
    <w:name w:val="B2"/>
    <w:basedOn w:val="List2"/>
    <w:link w:val="B2Char"/>
    <w:qFormat/>
    <w:pPr>
      <w:overflowPunct w:val="0"/>
      <w:autoSpaceDE w:val="0"/>
      <w:autoSpaceDN w:val="0"/>
      <w:adjustRightInd w:val="0"/>
      <w:spacing w:after="180"/>
      <w:ind w:left="851" w:hanging="284"/>
      <w:contextualSpacing w:val="0"/>
      <w:textAlignment w:val="baseline"/>
    </w:pPr>
    <w:rPr>
      <w:rFonts w:eastAsia="Times New Roman"/>
    </w:rPr>
  </w:style>
  <w:style w:type="paragraph" w:customStyle="1" w:styleId="PatSpecNumPara0-99">
    <w:name w:val="PatSpec Num Para 0-99"/>
    <w:basedOn w:val="Normal"/>
    <w:link w:val="PatSpecNumPara0-99Char"/>
    <w:qFormat/>
    <w:pPr>
      <w:numPr>
        <w:numId w:val="4"/>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qFormat/>
    <w:rPr>
      <w:rFonts w:ascii="Courier New" w:eastAsia="Times New Roman" w:hAnsi="Courier New" w:cs="Courier New"/>
      <w:sz w:val="24"/>
      <w:szCs w:val="24"/>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B2Char">
    <w:name w:val="B2 Char"/>
    <w:link w:val="B2"/>
    <w:qFormat/>
    <w:rPr>
      <w:rFonts w:eastAsia="Times New Roman"/>
      <w:lang w:eastAsia="en-US"/>
    </w:rPr>
  </w:style>
  <w:style w:type="paragraph" w:customStyle="1" w:styleId="textintend3">
    <w:name w:val="text intend 3"/>
    <w:basedOn w:val="Normal"/>
    <w:qFormat/>
    <w:pPr>
      <w:numPr>
        <w:numId w:val="5"/>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Pr>
      <w:lang w:eastAsia="en-US"/>
    </w:rPr>
  </w:style>
  <w:style w:type="paragraph" w:customStyle="1" w:styleId="B3">
    <w:name w:val="B3"/>
    <w:basedOn w:val="Normal"/>
    <w:link w:val="B3Char"/>
    <w:qFormat/>
    <w:pPr>
      <w:ind w:left="1135" w:hanging="284"/>
    </w:pPr>
    <w:rPr>
      <w:rFonts w:eastAsia="Batang"/>
      <w:lang w:val="en-US" w:eastAsia="en-US"/>
    </w:rPr>
  </w:style>
  <w:style w:type="character" w:customStyle="1" w:styleId="colour">
    <w:name w:val="colour"/>
    <w:basedOn w:val="DefaultParagraphFont"/>
    <w:qFormat/>
  </w:style>
  <w:style w:type="character" w:customStyle="1" w:styleId="Heading5Char">
    <w:name w:val="Heading 5 Char"/>
    <w:basedOn w:val="DefaultParagraphFont"/>
    <w:link w:val="Heading5"/>
    <w:uiPriority w:val="9"/>
    <w:qFormat/>
    <w:rPr>
      <w:rFonts w:ascii="Arial" w:eastAsiaTheme="majorEastAsia" w:hAnsi="Arial" w:cstheme="majorBidi"/>
      <w:sz w:val="24"/>
      <w:lang w:val="en-GB"/>
    </w:rPr>
  </w:style>
  <w:style w:type="character" w:customStyle="1" w:styleId="B10">
    <w:name w:val="B1 (文字)"/>
    <w:qFormat/>
    <w:locked/>
    <w:rPr>
      <w:lang w:val="en-GB"/>
    </w:rPr>
  </w:style>
  <w:style w:type="paragraph" w:customStyle="1" w:styleId="TAN">
    <w:name w:val="TAN"/>
    <w:basedOn w:val="TAL"/>
    <w:link w:val="TANChar"/>
    <w:qFormat/>
    <w:pPr>
      <w:overflowPunct/>
      <w:autoSpaceDE/>
      <w:autoSpaceDN/>
      <w:adjustRightInd/>
      <w:ind w:left="851" w:hanging="851"/>
      <w:textAlignment w:val="auto"/>
    </w:pPr>
    <w:rPr>
      <w:lang w:eastAsia="en-US"/>
    </w:rPr>
  </w:style>
  <w:style w:type="character" w:customStyle="1" w:styleId="TANChar">
    <w:name w:val="TAN Char"/>
    <w:link w:val="TAN"/>
    <w:qFormat/>
    <w:rPr>
      <w:rFonts w:ascii="Arial" w:eastAsia="Times New Roman" w:hAnsi="Arial"/>
      <w:sz w:val="18"/>
      <w:lang w:val="en-GB" w:eastAsia="en-US"/>
    </w:rPr>
  </w:style>
  <w:style w:type="paragraph" w:customStyle="1" w:styleId="Bullet2">
    <w:name w:val="Bullet 2"/>
    <w:basedOn w:val="Normal"/>
    <w:qFormat/>
    <w:pPr>
      <w:spacing w:after="0" w:line="276" w:lineRule="auto"/>
      <w:ind w:left="3044" w:hanging="400"/>
    </w:pPr>
    <w:rPr>
      <w:rFonts w:ascii="Arial" w:hAnsi="Arial"/>
      <w:szCs w:val="24"/>
      <w:lang w:eastAsia="en-US"/>
    </w:rPr>
  </w:style>
  <w:style w:type="paragraph" w:customStyle="1" w:styleId="b110">
    <w:name w:val="b110"/>
    <w:basedOn w:val="Normal"/>
    <w:qFormat/>
    <w:pPr>
      <w:spacing w:before="75" w:after="75"/>
    </w:pPr>
    <w:rPr>
      <w:rFonts w:eastAsia="Times New Roman"/>
      <w:sz w:val="24"/>
      <w:szCs w:val="24"/>
      <w:lang w:val="en-US" w:eastAsia="zh-CN"/>
    </w:rPr>
  </w:style>
  <w:style w:type="character" w:customStyle="1" w:styleId="Heading6Char">
    <w:name w:val="Heading 6 Char"/>
    <w:basedOn w:val="DefaultParagraphFont"/>
    <w:link w:val="Heading6"/>
    <w:uiPriority w:val="9"/>
    <w:qFormat/>
    <w:rPr>
      <w:rFonts w:ascii="Calibri" w:eastAsia="Malgun Gothic" w:hAnsi="Calibri"/>
      <w:b/>
      <w:bCs/>
      <w:sz w:val="22"/>
      <w:szCs w:val="22"/>
      <w:lang w:val="zh-CN"/>
    </w:rPr>
  </w:style>
  <w:style w:type="character" w:customStyle="1" w:styleId="Heading7Char">
    <w:name w:val="Heading 7 Char"/>
    <w:basedOn w:val="DefaultParagraphFont"/>
    <w:link w:val="Heading7"/>
    <w:uiPriority w:val="9"/>
    <w:qFormat/>
    <w:rPr>
      <w:rFonts w:ascii="Calibri" w:eastAsia="Malgun Gothic" w:hAnsi="Calibri"/>
      <w:sz w:val="24"/>
      <w:szCs w:val="24"/>
      <w:lang w:val="zh-CN"/>
    </w:rPr>
  </w:style>
  <w:style w:type="character" w:customStyle="1" w:styleId="Heading8Char">
    <w:name w:val="Heading 8 Char"/>
    <w:basedOn w:val="DefaultParagraphFont"/>
    <w:link w:val="Heading8"/>
    <w:uiPriority w:val="9"/>
    <w:qFormat/>
    <w:rPr>
      <w:rFonts w:ascii="Calibri" w:eastAsia="Malgun Gothic" w:hAnsi="Calibri"/>
      <w:i/>
      <w:iCs/>
      <w:sz w:val="24"/>
      <w:szCs w:val="24"/>
      <w:lang w:val="zh-CN"/>
    </w:rPr>
  </w:style>
  <w:style w:type="character" w:customStyle="1" w:styleId="Heading9Char">
    <w:name w:val="Heading 9 Char"/>
    <w:basedOn w:val="DefaultParagraphFont"/>
    <w:link w:val="Heading9"/>
    <w:uiPriority w:val="9"/>
    <w:qFormat/>
    <w:rPr>
      <w:rFonts w:ascii="Cambria" w:eastAsia="Malgun Gothic" w:hAnsi="Cambria"/>
      <w:sz w:val="22"/>
      <w:szCs w:val="22"/>
      <w:lang w:val="zh-CN"/>
    </w:rPr>
  </w:style>
  <w:style w:type="character" w:customStyle="1" w:styleId="normaltextrun">
    <w:name w:val="normaltextrun"/>
    <w:basedOn w:val="DefaultParagraphFont"/>
    <w:qFormat/>
  </w:style>
  <w:style w:type="character" w:customStyle="1" w:styleId="TALChar">
    <w:name w:val="TAL Char"/>
    <w:qFormat/>
    <w:rPr>
      <w:rFonts w:ascii="Arial" w:eastAsia="SimSun" w:hAnsi="Arial" w:cs="Times New Roman"/>
      <w:sz w:val="18"/>
      <w:szCs w:val="20"/>
      <w:lang w:eastAsia="en-US"/>
    </w:rPr>
  </w:style>
  <w:style w:type="table" w:customStyle="1" w:styleId="TableGrid1">
    <w:name w:val="TableGrid1"/>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Normal"/>
    <w:qFormat/>
    <w:pPr>
      <w:numPr>
        <w:numId w:val="6"/>
      </w:numPr>
      <w:overflowPunct w:val="0"/>
      <w:autoSpaceDE w:val="0"/>
      <w:autoSpaceDN w:val="0"/>
      <w:adjustRightInd w:val="0"/>
      <w:spacing w:after="120"/>
      <w:jc w:val="both"/>
      <w:textAlignment w:val="baseline"/>
    </w:pPr>
    <w:rPr>
      <w:rFonts w:eastAsia="MS Mincho"/>
      <w:sz w:val="24"/>
      <w:lang w:val="en-US" w:eastAsia="zh-CN"/>
    </w:rPr>
  </w:style>
  <w:style w:type="character" w:customStyle="1" w:styleId="SubtitleChar">
    <w:name w:val="Subtitle Char"/>
    <w:basedOn w:val="DefaultParagraphFont"/>
    <w:link w:val="Subtitle"/>
    <w:qFormat/>
    <w:rPr>
      <w:rFonts w:asciiTheme="minorHAnsi" w:eastAsiaTheme="minorEastAsia" w:hAnsiTheme="minorHAnsi" w:cstheme="minorBidi"/>
      <w:sz w:val="24"/>
      <w:szCs w:val="24"/>
      <w:lang w:val="en-GB"/>
    </w:rPr>
  </w:style>
  <w:style w:type="character" w:customStyle="1" w:styleId="TitleChar">
    <w:name w:val="Title Char"/>
    <w:basedOn w:val="DefaultParagraphFont"/>
    <w:link w:val="Title"/>
    <w:qFormat/>
    <w:rPr>
      <w:rFonts w:asciiTheme="majorHAnsi" w:eastAsiaTheme="majorEastAsia" w:hAnsiTheme="majorHAnsi" w:cstheme="majorBidi"/>
      <w:b/>
      <w:bCs/>
      <w:sz w:val="32"/>
      <w:szCs w:val="32"/>
      <w:lang w:val="en-GB"/>
    </w:rPr>
  </w:style>
  <w:style w:type="paragraph" w:styleId="NoSpacing">
    <w:name w:val="No Spacing"/>
    <w:uiPriority w:val="1"/>
    <w:qFormat/>
    <w:rPr>
      <w:rFonts w:eastAsia="Malgun Gothic"/>
      <w:lang w:eastAsia="ko-KR"/>
    </w:rPr>
  </w:style>
  <w:style w:type="paragraph" w:customStyle="1" w:styleId="berschrift1H1">
    <w:name w:val="Überschrift 1.H1"/>
    <w:basedOn w:val="Normal"/>
    <w:next w:val="Normal"/>
    <w:qFormat/>
    <w:pPr>
      <w:keepNext/>
      <w:keepLines/>
      <w:numPr>
        <w:numId w:val="7"/>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B4">
    <w:name w:val="B4"/>
    <w:basedOn w:val="Normal"/>
    <w:link w:val="B4Char"/>
    <w:qFormat/>
    <w:pPr>
      <w:ind w:left="1418" w:hanging="284"/>
    </w:pPr>
    <w:rPr>
      <w:rFonts w:eastAsia="SimSun"/>
      <w:lang w:eastAsia="en-US"/>
    </w:rPr>
  </w:style>
  <w:style w:type="paragraph" w:customStyle="1" w:styleId="B5">
    <w:name w:val="B5"/>
    <w:basedOn w:val="Normal"/>
    <w:link w:val="B5Char"/>
    <w:qFormat/>
    <w:pPr>
      <w:ind w:left="1702" w:hanging="284"/>
    </w:pPr>
    <w:rPr>
      <w:rFonts w:eastAsia="SimSun"/>
      <w:lang w:eastAsia="en-US"/>
    </w:rPr>
  </w:style>
  <w:style w:type="character" w:customStyle="1" w:styleId="B4Char">
    <w:name w:val="B4 Char"/>
    <w:link w:val="B4"/>
    <w:qFormat/>
    <w:rPr>
      <w:rFonts w:eastAsia="SimSun"/>
      <w:lang w:val="en-GB" w:eastAsia="en-US"/>
    </w:rPr>
  </w:style>
  <w:style w:type="character" w:customStyle="1" w:styleId="B5Char">
    <w:name w:val="B5 Char"/>
    <w:link w:val="B5"/>
    <w:qFormat/>
    <w:rPr>
      <w:rFonts w:eastAsia="SimSun"/>
      <w:lang w:val="en-GB" w:eastAsia="en-US"/>
    </w:rPr>
  </w:style>
  <w:style w:type="paragraph" w:customStyle="1" w:styleId="item">
    <w:name w:val="item"/>
    <w:basedOn w:val="Normal"/>
    <w:qFormat/>
    <w:pPr>
      <w:numPr>
        <w:numId w:val="8"/>
      </w:numPr>
      <w:spacing w:after="0"/>
      <w:jc w:val="both"/>
    </w:pPr>
    <w:rPr>
      <w:rFonts w:eastAsia="MS Mincho"/>
      <w:lang w:eastAsia="en-US"/>
    </w:rPr>
  </w:style>
  <w:style w:type="paragraph" w:customStyle="1" w:styleId="Reference">
    <w:name w:val="Reference"/>
    <w:basedOn w:val="BodyText"/>
    <w:qFormat/>
    <w:pPr>
      <w:numPr>
        <w:numId w:val="9"/>
      </w:numPr>
      <w:spacing w:line="259" w:lineRule="auto"/>
    </w:pPr>
    <w:rPr>
      <w:rFonts w:ascii="Arial" w:eastAsiaTheme="minorEastAsia" w:hAnsi="Arial" w:cstheme="minorBidi"/>
      <w:sz w:val="22"/>
      <w:szCs w:val="22"/>
      <w:lang w:eastAsia="ja-JP"/>
    </w:rPr>
  </w:style>
  <w:style w:type="paragraph" w:customStyle="1" w:styleId="Proposal">
    <w:name w:val="Proposal"/>
    <w:basedOn w:val="BodyText"/>
    <w:qFormat/>
    <w:pPr>
      <w:numPr>
        <w:numId w:val="10"/>
      </w:numPr>
      <w:tabs>
        <w:tab w:val="clear" w:pos="1304"/>
        <w:tab w:val="left" w:pos="1701"/>
      </w:tabs>
      <w:spacing w:line="259" w:lineRule="auto"/>
      <w:ind w:left="1701" w:hanging="1701"/>
    </w:pPr>
    <w:rPr>
      <w:rFonts w:ascii="Arial" w:eastAsiaTheme="minorEastAsia" w:hAnsi="Arial" w:cstheme="minorBidi"/>
      <w:b/>
      <w:bCs/>
      <w:sz w:val="22"/>
      <w:szCs w:val="22"/>
      <w:lang w:eastAsia="ja-JP"/>
    </w:rPr>
  </w:style>
  <w:style w:type="character" w:customStyle="1" w:styleId="B1Char">
    <w:name w:val="B1 Char"/>
    <w:qFormat/>
    <w:rPr>
      <w:rFonts w:ascii="Times New Roman" w:eastAsia="MS Gothic" w:hAnsi="Times New Roman" w:cs="Times New Roman"/>
      <w:sz w:val="24"/>
      <w:szCs w:val="20"/>
      <w:lang w:val="en-GB" w:eastAsia="ja-JP"/>
    </w:rPr>
  </w:style>
  <w:style w:type="character" w:customStyle="1" w:styleId="ParagraphedelisteCar">
    <w:name w:val="Paragraphe de liste Car"/>
    <w:basedOn w:val="DefaultParagraphFont"/>
    <w:uiPriority w:val="34"/>
    <w:qFormat/>
    <w:locked/>
    <w:rPr>
      <w:rFonts w:ascii="Calibri" w:hAnsi="Calibri" w:cs="Calibri"/>
    </w:rPr>
  </w:style>
  <w:style w:type="character" w:customStyle="1" w:styleId="CorpsdetexteCar1">
    <w:name w:val="Corps de texte Car1"/>
    <w:qFormat/>
    <w:rPr>
      <w:rFonts w:ascii="Times" w:hAnsi="Times"/>
      <w:szCs w:val="24"/>
      <w:lang w:val="en-GB" w:eastAsia="en-US"/>
    </w:rPr>
  </w:style>
  <w:style w:type="paragraph" w:customStyle="1" w:styleId="10">
    <w:name w:val="修订1"/>
    <w:hidden/>
    <w:uiPriority w:val="99"/>
    <w:semiHidden/>
    <w:qFormat/>
    <w:rPr>
      <w:rFonts w:eastAsia="Malgun Gothic"/>
      <w:lang w:eastAsia="ko-KR"/>
    </w:rPr>
  </w:style>
  <w:style w:type="paragraph" w:customStyle="1" w:styleId="DraftProposal">
    <w:name w:val="Draft Proposal"/>
    <w:basedOn w:val="BodyText"/>
    <w:next w:val="Normal"/>
    <w:uiPriority w:val="99"/>
    <w:qFormat/>
    <w:pPr>
      <w:tabs>
        <w:tab w:val="left" w:pos="1304"/>
        <w:tab w:val="left" w:pos="1701"/>
      </w:tabs>
      <w:spacing w:after="160" w:line="259" w:lineRule="auto"/>
      <w:ind w:left="1304" w:hanging="1304"/>
      <w:jc w:val="left"/>
    </w:pPr>
    <w:rPr>
      <w:rFonts w:ascii="Arial" w:eastAsiaTheme="minorHAnsi" w:hAnsi="Arial" w:cstheme="minorBidi"/>
      <w:b/>
      <w:bCs/>
      <w:sz w:val="22"/>
      <w:szCs w:val="22"/>
      <w:lang w:val="en-US" w:eastAsia="en-US"/>
    </w:rPr>
  </w:style>
  <w:style w:type="paragraph" w:customStyle="1" w:styleId="Agreement">
    <w:name w:val="Agreement"/>
    <w:basedOn w:val="Normal"/>
    <w:qFormat/>
    <w:pPr>
      <w:numPr>
        <w:numId w:val="11"/>
      </w:numPr>
      <w:overflowPunct w:val="0"/>
      <w:autoSpaceDE w:val="0"/>
      <w:autoSpaceDN w:val="0"/>
      <w:spacing w:before="60" w:after="0"/>
    </w:pPr>
    <w:rPr>
      <w:rFonts w:ascii="Arial" w:eastAsia="SimSun" w:hAnsi="Arial" w:cs="Arial"/>
      <w:b/>
      <w:bCs/>
      <w:lang w:val="en-US" w:eastAsia="ja-JP"/>
    </w:rPr>
  </w:style>
  <w:style w:type="character" w:customStyle="1" w:styleId="B3Char2">
    <w:name w:val="B3 Char2"/>
    <w:basedOn w:val="DefaultParagraphFont"/>
    <w:qFormat/>
    <w:locked/>
  </w:style>
  <w:style w:type="paragraph" w:customStyle="1" w:styleId="Prop1">
    <w:name w:val="Prop1"/>
    <w:basedOn w:val="ListParagraph"/>
    <w:uiPriority w:val="99"/>
    <w:qFormat/>
    <w:pPr>
      <w:spacing w:after="0"/>
      <w:ind w:leftChars="0" w:left="0"/>
    </w:pPr>
    <w:rPr>
      <w:rFonts w:eastAsiaTheme="minorEastAsia"/>
      <w:b/>
      <w:szCs w:val="21"/>
      <w:lang w:val="en-US" w:eastAsia="zh-CN"/>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21">
    <w:name w:val="未处理的提及2"/>
    <w:basedOn w:val="DefaultParagraphFont"/>
    <w:uiPriority w:val="99"/>
    <w:semiHidden/>
    <w:unhideWhenUsed/>
    <w:qFormat/>
    <w:rPr>
      <w:color w:val="605E5C"/>
      <w:shd w:val="clear" w:color="auto" w:fill="E1DFDD"/>
    </w:rPr>
  </w:style>
  <w:style w:type="paragraph" w:customStyle="1" w:styleId="Observation">
    <w:name w:val="Observation"/>
    <w:basedOn w:val="Normal"/>
    <w:qFormat/>
    <w:pPr>
      <w:numPr>
        <w:numId w:val="12"/>
      </w:numPr>
      <w:tabs>
        <w:tab w:val="left" w:pos="1701"/>
      </w:tabs>
      <w:spacing w:after="120" w:line="259" w:lineRule="auto"/>
      <w:ind w:left="1701" w:hanging="1701"/>
      <w:jc w:val="both"/>
    </w:pPr>
    <w:rPr>
      <w:rFonts w:ascii="Arial" w:eastAsiaTheme="minorHAnsi" w:hAnsi="Arial" w:cstheme="minorBidi"/>
      <w:b/>
      <w:bCs/>
      <w:szCs w:val="22"/>
      <w:lang w:eastAsia="ja-JP"/>
    </w:rPr>
  </w:style>
  <w:style w:type="character" w:customStyle="1" w:styleId="ListParagraphChar1">
    <w:name w:val="List Paragraph Char1"/>
    <w:uiPriority w:val="34"/>
    <w:qFormat/>
    <w:rPr>
      <w:rFonts w:ascii="Times" w:eastAsia="Batang" w:hAnsi="Times"/>
      <w:szCs w:val="24"/>
      <w:lang w:val="en-GB" w:eastAsia="en-US"/>
    </w:rPr>
  </w:style>
  <w:style w:type="paragraph" w:customStyle="1" w:styleId="3GPPAgreements">
    <w:name w:val="3GPP Agreements"/>
    <w:basedOn w:val="Normal"/>
    <w:link w:val="3GPPAgreementsChar"/>
    <w:qFormat/>
    <w:pPr>
      <w:numPr>
        <w:numId w:val="13"/>
      </w:numPr>
    </w:pPr>
    <w:rPr>
      <w:rFonts w:eastAsiaTheme="minorEastAsia"/>
      <w:lang w:eastAsia="en-US"/>
    </w:rPr>
  </w:style>
  <w:style w:type="character" w:customStyle="1" w:styleId="3GPPAgreementsChar">
    <w:name w:val="3GPP Agreements Char"/>
    <w:link w:val="3GPPAgreements"/>
    <w:qFormat/>
    <w:rPr>
      <w:rFonts w:eastAsiaTheme="minorEastAsia"/>
      <w:lang w:val="en-GB"/>
    </w:rPr>
  </w:style>
  <w:style w:type="table" w:customStyle="1" w:styleId="5-51">
    <w:name w:val="网格表 5 深色 - 着色 51"/>
    <w:basedOn w:val="TableNormal"/>
    <w:uiPriority w:val="50"/>
    <w:qFormat/>
    <w:rPr>
      <w:rFonts w:ascii="Calibri" w:eastAsia="SimSun" w:hAnsi="Calibr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eastAsia="Times New Roman" w:cs="Batang"/>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1">
    <w:name w:val="Caption Char1"/>
    <w:qFormat/>
    <w:rPr>
      <w:rFonts w:asciiTheme="minorHAnsi" w:eastAsiaTheme="minorEastAsia" w:hAnsiTheme="minorHAnsi" w:cstheme="minorBidi"/>
      <w:b/>
      <w:sz w:val="22"/>
      <w:szCs w:val="22"/>
      <w:lang w:val="en-GB" w:eastAsia="zh-CN"/>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ui-provider">
    <w:name w:val="ui-provider"/>
    <w:basedOn w:val="DefaultParagraphFont"/>
    <w:qFormat/>
  </w:style>
  <w:style w:type="paragraph" w:customStyle="1" w:styleId="maintext">
    <w:name w:val="main text"/>
    <w:basedOn w:val="Normal"/>
    <w:link w:val="maintextChar"/>
    <w:qFormat/>
    <w:pPr>
      <w:spacing w:before="60" w:after="60" w:line="288" w:lineRule="auto"/>
      <w:ind w:firstLineChars="200" w:firstLine="200"/>
      <w:jc w:val="both"/>
    </w:pPr>
    <w:rPr>
      <w:rFonts w:cs="Batang"/>
      <w:sz w:val="22"/>
    </w:rPr>
  </w:style>
  <w:style w:type="character" w:customStyle="1" w:styleId="maintextChar">
    <w:name w:val="main text Char"/>
    <w:link w:val="maintext"/>
    <w:qFormat/>
    <w:rPr>
      <w:rFonts w:eastAsia="Malgun Gothic" w:cs="Batang"/>
      <w:sz w:val="22"/>
      <w:lang w:eastAsia="ko-KR"/>
    </w:rPr>
  </w:style>
  <w:style w:type="paragraph" w:customStyle="1" w:styleId="14">
    <w:name w:val="変更箇所1"/>
    <w:hidden/>
    <w:uiPriority w:val="99"/>
    <w:semiHidden/>
    <w:qFormat/>
    <w:rPr>
      <w:rFonts w:eastAsia="Malgun Gothic"/>
      <w:lang w:eastAsia="ko-KR"/>
    </w:rPr>
  </w:style>
  <w:style w:type="paragraph" w:customStyle="1" w:styleId="23">
    <w:name w:val="修订2"/>
    <w:hidden/>
    <w:uiPriority w:val="99"/>
    <w:unhideWhenUsed/>
    <w:qFormat/>
    <w:rPr>
      <w:rFonts w:eastAsia="Malgun Gothic"/>
      <w:lang w:eastAsia="ko-KR"/>
    </w:rPr>
  </w:style>
  <w:style w:type="table" w:customStyle="1" w:styleId="110">
    <w:name w:val="无格式表格 11"/>
    <w:basedOn w:val="TableNormal"/>
    <w:uiPriority w:val="99"/>
    <w:qFormat/>
    <w:rPr>
      <w:rFonts w:asciiTheme="minorHAnsi" w:eastAsiaTheme="minorEastAsia"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2">
    <w:name w:val="TableGrid2"/>
    <w:basedOn w:val="TableNormal"/>
    <w:uiPriority w:val="39"/>
    <w:qFormat/>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2">
    <w:name w:val="text intend 2"/>
    <w:basedOn w:val="Normal"/>
    <w:qFormat/>
    <w:pPr>
      <w:numPr>
        <w:numId w:val="14"/>
      </w:numPr>
      <w:overflowPunct w:val="0"/>
      <w:autoSpaceDE w:val="0"/>
      <w:autoSpaceDN w:val="0"/>
      <w:adjustRightInd w:val="0"/>
      <w:spacing w:after="120"/>
      <w:jc w:val="both"/>
    </w:pPr>
    <w:rPr>
      <w:rFonts w:eastAsia="MS Mincho"/>
      <w:sz w:val="24"/>
      <w:lang w:val="en-US" w:eastAsia="en-GB"/>
    </w:rPr>
  </w:style>
  <w:style w:type="character" w:customStyle="1" w:styleId="cf01">
    <w:name w:val="cf01"/>
    <w:basedOn w:val="DefaultParagraphFont"/>
    <w:qFormat/>
    <w:rPr>
      <w:rFonts w:ascii="Segoe UI" w:hAnsi="Segoe UI" w:cs="Segoe UI" w:hint="default"/>
      <w:sz w:val="18"/>
      <w:szCs w:val="18"/>
    </w:rPr>
  </w:style>
  <w:style w:type="character" w:customStyle="1" w:styleId="UnresolvedMention2">
    <w:name w:val="Unresolved Mention2"/>
    <w:basedOn w:val="DefaultParagraphFont"/>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388983">
      <w:bodyDiv w:val="1"/>
      <w:marLeft w:val="0"/>
      <w:marRight w:val="0"/>
      <w:marTop w:val="0"/>
      <w:marBottom w:val="0"/>
      <w:divBdr>
        <w:top w:val="none" w:sz="0" w:space="0" w:color="auto"/>
        <w:left w:val="none" w:sz="0" w:space="0" w:color="auto"/>
        <w:bottom w:val="none" w:sz="0" w:space="0" w:color="auto"/>
        <w:right w:val="none" w:sz="0" w:space="0" w:color="auto"/>
      </w:divBdr>
    </w:div>
    <w:div w:id="92478909">
      <w:bodyDiv w:val="1"/>
      <w:marLeft w:val="0"/>
      <w:marRight w:val="0"/>
      <w:marTop w:val="0"/>
      <w:marBottom w:val="0"/>
      <w:divBdr>
        <w:top w:val="none" w:sz="0" w:space="0" w:color="auto"/>
        <w:left w:val="none" w:sz="0" w:space="0" w:color="auto"/>
        <w:bottom w:val="none" w:sz="0" w:space="0" w:color="auto"/>
        <w:right w:val="none" w:sz="0" w:space="0" w:color="auto"/>
      </w:divBdr>
    </w:div>
    <w:div w:id="186875388">
      <w:bodyDiv w:val="1"/>
      <w:marLeft w:val="0"/>
      <w:marRight w:val="0"/>
      <w:marTop w:val="0"/>
      <w:marBottom w:val="0"/>
      <w:divBdr>
        <w:top w:val="none" w:sz="0" w:space="0" w:color="auto"/>
        <w:left w:val="none" w:sz="0" w:space="0" w:color="auto"/>
        <w:bottom w:val="none" w:sz="0" w:space="0" w:color="auto"/>
        <w:right w:val="none" w:sz="0" w:space="0" w:color="auto"/>
      </w:divBdr>
    </w:div>
    <w:div w:id="234750783">
      <w:bodyDiv w:val="1"/>
      <w:marLeft w:val="0"/>
      <w:marRight w:val="0"/>
      <w:marTop w:val="0"/>
      <w:marBottom w:val="0"/>
      <w:divBdr>
        <w:top w:val="none" w:sz="0" w:space="0" w:color="auto"/>
        <w:left w:val="none" w:sz="0" w:space="0" w:color="auto"/>
        <w:bottom w:val="none" w:sz="0" w:space="0" w:color="auto"/>
        <w:right w:val="none" w:sz="0" w:space="0" w:color="auto"/>
      </w:divBdr>
    </w:div>
    <w:div w:id="334651982">
      <w:bodyDiv w:val="1"/>
      <w:marLeft w:val="0"/>
      <w:marRight w:val="0"/>
      <w:marTop w:val="0"/>
      <w:marBottom w:val="0"/>
      <w:divBdr>
        <w:top w:val="none" w:sz="0" w:space="0" w:color="auto"/>
        <w:left w:val="none" w:sz="0" w:space="0" w:color="auto"/>
        <w:bottom w:val="none" w:sz="0" w:space="0" w:color="auto"/>
        <w:right w:val="none" w:sz="0" w:space="0" w:color="auto"/>
      </w:divBdr>
    </w:div>
    <w:div w:id="372003688">
      <w:bodyDiv w:val="1"/>
      <w:marLeft w:val="0"/>
      <w:marRight w:val="0"/>
      <w:marTop w:val="0"/>
      <w:marBottom w:val="0"/>
      <w:divBdr>
        <w:top w:val="none" w:sz="0" w:space="0" w:color="auto"/>
        <w:left w:val="none" w:sz="0" w:space="0" w:color="auto"/>
        <w:bottom w:val="none" w:sz="0" w:space="0" w:color="auto"/>
        <w:right w:val="none" w:sz="0" w:space="0" w:color="auto"/>
      </w:divBdr>
    </w:div>
    <w:div w:id="410545381">
      <w:bodyDiv w:val="1"/>
      <w:marLeft w:val="0"/>
      <w:marRight w:val="0"/>
      <w:marTop w:val="0"/>
      <w:marBottom w:val="0"/>
      <w:divBdr>
        <w:top w:val="none" w:sz="0" w:space="0" w:color="auto"/>
        <w:left w:val="none" w:sz="0" w:space="0" w:color="auto"/>
        <w:bottom w:val="none" w:sz="0" w:space="0" w:color="auto"/>
        <w:right w:val="none" w:sz="0" w:space="0" w:color="auto"/>
      </w:divBdr>
    </w:div>
    <w:div w:id="610093147">
      <w:bodyDiv w:val="1"/>
      <w:marLeft w:val="0"/>
      <w:marRight w:val="0"/>
      <w:marTop w:val="0"/>
      <w:marBottom w:val="0"/>
      <w:divBdr>
        <w:top w:val="none" w:sz="0" w:space="0" w:color="auto"/>
        <w:left w:val="none" w:sz="0" w:space="0" w:color="auto"/>
        <w:bottom w:val="none" w:sz="0" w:space="0" w:color="auto"/>
        <w:right w:val="none" w:sz="0" w:space="0" w:color="auto"/>
      </w:divBdr>
    </w:div>
    <w:div w:id="621156774">
      <w:bodyDiv w:val="1"/>
      <w:marLeft w:val="0"/>
      <w:marRight w:val="0"/>
      <w:marTop w:val="0"/>
      <w:marBottom w:val="0"/>
      <w:divBdr>
        <w:top w:val="none" w:sz="0" w:space="0" w:color="auto"/>
        <w:left w:val="none" w:sz="0" w:space="0" w:color="auto"/>
        <w:bottom w:val="none" w:sz="0" w:space="0" w:color="auto"/>
        <w:right w:val="none" w:sz="0" w:space="0" w:color="auto"/>
      </w:divBdr>
    </w:div>
    <w:div w:id="747969127">
      <w:bodyDiv w:val="1"/>
      <w:marLeft w:val="0"/>
      <w:marRight w:val="0"/>
      <w:marTop w:val="0"/>
      <w:marBottom w:val="0"/>
      <w:divBdr>
        <w:top w:val="none" w:sz="0" w:space="0" w:color="auto"/>
        <w:left w:val="none" w:sz="0" w:space="0" w:color="auto"/>
        <w:bottom w:val="none" w:sz="0" w:space="0" w:color="auto"/>
        <w:right w:val="none" w:sz="0" w:space="0" w:color="auto"/>
      </w:divBdr>
    </w:div>
    <w:div w:id="780415941">
      <w:bodyDiv w:val="1"/>
      <w:marLeft w:val="0"/>
      <w:marRight w:val="0"/>
      <w:marTop w:val="0"/>
      <w:marBottom w:val="0"/>
      <w:divBdr>
        <w:top w:val="none" w:sz="0" w:space="0" w:color="auto"/>
        <w:left w:val="none" w:sz="0" w:space="0" w:color="auto"/>
        <w:bottom w:val="none" w:sz="0" w:space="0" w:color="auto"/>
        <w:right w:val="none" w:sz="0" w:space="0" w:color="auto"/>
      </w:divBdr>
    </w:div>
    <w:div w:id="809635414">
      <w:bodyDiv w:val="1"/>
      <w:marLeft w:val="0"/>
      <w:marRight w:val="0"/>
      <w:marTop w:val="0"/>
      <w:marBottom w:val="0"/>
      <w:divBdr>
        <w:top w:val="none" w:sz="0" w:space="0" w:color="auto"/>
        <w:left w:val="none" w:sz="0" w:space="0" w:color="auto"/>
        <w:bottom w:val="none" w:sz="0" w:space="0" w:color="auto"/>
        <w:right w:val="none" w:sz="0" w:space="0" w:color="auto"/>
      </w:divBdr>
    </w:div>
    <w:div w:id="882210872">
      <w:bodyDiv w:val="1"/>
      <w:marLeft w:val="0"/>
      <w:marRight w:val="0"/>
      <w:marTop w:val="0"/>
      <w:marBottom w:val="0"/>
      <w:divBdr>
        <w:top w:val="none" w:sz="0" w:space="0" w:color="auto"/>
        <w:left w:val="none" w:sz="0" w:space="0" w:color="auto"/>
        <w:bottom w:val="none" w:sz="0" w:space="0" w:color="auto"/>
        <w:right w:val="none" w:sz="0" w:space="0" w:color="auto"/>
      </w:divBdr>
    </w:div>
    <w:div w:id="1016073937">
      <w:bodyDiv w:val="1"/>
      <w:marLeft w:val="0"/>
      <w:marRight w:val="0"/>
      <w:marTop w:val="0"/>
      <w:marBottom w:val="0"/>
      <w:divBdr>
        <w:top w:val="none" w:sz="0" w:space="0" w:color="auto"/>
        <w:left w:val="none" w:sz="0" w:space="0" w:color="auto"/>
        <w:bottom w:val="none" w:sz="0" w:space="0" w:color="auto"/>
        <w:right w:val="none" w:sz="0" w:space="0" w:color="auto"/>
      </w:divBdr>
    </w:div>
    <w:div w:id="1172456242">
      <w:bodyDiv w:val="1"/>
      <w:marLeft w:val="0"/>
      <w:marRight w:val="0"/>
      <w:marTop w:val="0"/>
      <w:marBottom w:val="0"/>
      <w:divBdr>
        <w:top w:val="none" w:sz="0" w:space="0" w:color="auto"/>
        <w:left w:val="none" w:sz="0" w:space="0" w:color="auto"/>
        <w:bottom w:val="none" w:sz="0" w:space="0" w:color="auto"/>
        <w:right w:val="none" w:sz="0" w:space="0" w:color="auto"/>
      </w:divBdr>
    </w:div>
    <w:div w:id="1183544006">
      <w:bodyDiv w:val="1"/>
      <w:marLeft w:val="0"/>
      <w:marRight w:val="0"/>
      <w:marTop w:val="0"/>
      <w:marBottom w:val="0"/>
      <w:divBdr>
        <w:top w:val="none" w:sz="0" w:space="0" w:color="auto"/>
        <w:left w:val="none" w:sz="0" w:space="0" w:color="auto"/>
        <w:bottom w:val="none" w:sz="0" w:space="0" w:color="auto"/>
        <w:right w:val="none" w:sz="0" w:space="0" w:color="auto"/>
      </w:divBdr>
    </w:div>
    <w:div w:id="1263536428">
      <w:bodyDiv w:val="1"/>
      <w:marLeft w:val="0"/>
      <w:marRight w:val="0"/>
      <w:marTop w:val="0"/>
      <w:marBottom w:val="0"/>
      <w:divBdr>
        <w:top w:val="none" w:sz="0" w:space="0" w:color="auto"/>
        <w:left w:val="none" w:sz="0" w:space="0" w:color="auto"/>
        <w:bottom w:val="none" w:sz="0" w:space="0" w:color="auto"/>
        <w:right w:val="none" w:sz="0" w:space="0" w:color="auto"/>
      </w:divBdr>
    </w:div>
    <w:div w:id="1418551399">
      <w:bodyDiv w:val="1"/>
      <w:marLeft w:val="0"/>
      <w:marRight w:val="0"/>
      <w:marTop w:val="0"/>
      <w:marBottom w:val="0"/>
      <w:divBdr>
        <w:top w:val="none" w:sz="0" w:space="0" w:color="auto"/>
        <w:left w:val="none" w:sz="0" w:space="0" w:color="auto"/>
        <w:bottom w:val="none" w:sz="0" w:space="0" w:color="auto"/>
        <w:right w:val="none" w:sz="0" w:space="0" w:color="auto"/>
      </w:divBdr>
    </w:div>
    <w:div w:id="1510480632">
      <w:bodyDiv w:val="1"/>
      <w:marLeft w:val="0"/>
      <w:marRight w:val="0"/>
      <w:marTop w:val="0"/>
      <w:marBottom w:val="0"/>
      <w:divBdr>
        <w:top w:val="none" w:sz="0" w:space="0" w:color="auto"/>
        <w:left w:val="none" w:sz="0" w:space="0" w:color="auto"/>
        <w:bottom w:val="none" w:sz="0" w:space="0" w:color="auto"/>
        <w:right w:val="none" w:sz="0" w:space="0" w:color="auto"/>
      </w:divBdr>
    </w:div>
    <w:div w:id="1555114323">
      <w:bodyDiv w:val="1"/>
      <w:marLeft w:val="0"/>
      <w:marRight w:val="0"/>
      <w:marTop w:val="0"/>
      <w:marBottom w:val="0"/>
      <w:divBdr>
        <w:top w:val="none" w:sz="0" w:space="0" w:color="auto"/>
        <w:left w:val="none" w:sz="0" w:space="0" w:color="auto"/>
        <w:bottom w:val="none" w:sz="0" w:space="0" w:color="auto"/>
        <w:right w:val="none" w:sz="0" w:space="0" w:color="auto"/>
      </w:divBdr>
    </w:div>
    <w:div w:id="1567492334">
      <w:bodyDiv w:val="1"/>
      <w:marLeft w:val="0"/>
      <w:marRight w:val="0"/>
      <w:marTop w:val="0"/>
      <w:marBottom w:val="0"/>
      <w:divBdr>
        <w:top w:val="none" w:sz="0" w:space="0" w:color="auto"/>
        <w:left w:val="none" w:sz="0" w:space="0" w:color="auto"/>
        <w:bottom w:val="none" w:sz="0" w:space="0" w:color="auto"/>
        <w:right w:val="none" w:sz="0" w:space="0" w:color="auto"/>
      </w:divBdr>
    </w:div>
    <w:div w:id="1633292526">
      <w:bodyDiv w:val="1"/>
      <w:marLeft w:val="0"/>
      <w:marRight w:val="0"/>
      <w:marTop w:val="0"/>
      <w:marBottom w:val="0"/>
      <w:divBdr>
        <w:top w:val="none" w:sz="0" w:space="0" w:color="auto"/>
        <w:left w:val="none" w:sz="0" w:space="0" w:color="auto"/>
        <w:bottom w:val="none" w:sz="0" w:space="0" w:color="auto"/>
        <w:right w:val="none" w:sz="0" w:space="0" w:color="auto"/>
      </w:divBdr>
    </w:div>
    <w:div w:id="1700814238">
      <w:bodyDiv w:val="1"/>
      <w:marLeft w:val="0"/>
      <w:marRight w:val="0"/>
      <w:marTop w:val="0"/>
      <w:marBottom w:val="0"/>
      <w:divBdr>
        <w:top w:val="none" w:sz="0" w:space="0" w:color="auto"/>
        <w:left w:val="none" w:sz="0" w:space="0" w:color="auto"/>
        <w:bottom w:val="none" w:sz="0" w:space="0" w:color="auto"/>
        <w:right w:val="none" w:sz="0" w:space="0" w:color="auto"/>
      </w:divBdr>
    </w:div>
    <w:div w:id="1989549994">
      <w:bodyDiv w:val="1"/>
      <w:marLeft w:val="0"/>
      <w:marRight w:val="0"/>
      <w:marTop w:val="0"/>
      <w:marBottom w:val="0"/>
      <w:divBdr>
        <w:top w:val="none" w:sz="0" w:space="0" w:color="auto"/>
        <w:left w:val="none" w:sz="0" w:space="0" w:color="auto"/>
        <w:bottom w:val="none" w:sz="0" w:space="0" w:color="auto"/>
        <w:right w:val="none" w:sz="0" w:space="0" w:color="auto"/>
      </w:divBdr>
    </w:div>
    <w:div w:id="20756617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talha.khan@ericsson.com" TargetMode="External"/><Relationship Id="rId117" Type="http://schemas.openxmlformats.org/officeDocument/2006/relationships/image" Target="media/image58.emf"/><Relationship Id="rId21" Type="http://schemas.openxmlformats.org/officeDocument/2006/relationships/hyperlink" Target="mailto:zhang.nan152@zte.com.cn" TargetMode="External"/><Relationship Id="rId42" Type="http://schemas.openxmlformats.org/officeDocument/2006/relationships/hyperlink" Target="mailto:jh.lee@etri.re.kr" TargetMode="External"/><Relationship Id="rId47" Type="http://schemas.openxmlformats.org/officeDocument/2006/relationships/hyperlink" Target="mailto:umer.salim@interdigital.com" TargetMode="External"/><Relationship Id="rId63" Type="http://schemas.openxmlformats.org/officeDocument/2006/relationships/image" Target="media/image7.png"/><Relationship Id="rId68" Type="http://schemas.openxmlformats.org/officeDocument/2006/relationships/image" Target="media/image12.png"/><Relationship Id="rId84" Type="http://schemas.openxmlformats.org/officeDocument/2006/relationships/image" Target="media/image28.png"/><Relationship Id="rId89" Type="http://schemas.openxmlformats.org/officeDocument/2006/relationships/image" Target="media/image33.png"/><Relationship Id="rId112" Type="http://schemas.openxmlformats.org/officeDocument/2006/relationships/image" Target="media/image56.png"/><Relationship Id="rId16" Type="http://schemas.openxmlformats.org/officeDocument/2006/relationships/hyperlink" Target="mailto:v-linhao1@oppo.com" TargetMode="External"/><Relationship Id="rId107" Type="http://schemas.openxmlformats.org/officeDocument/2006/relationships/image" Target="media/image51.png"/><Relationship Id="rId11" Type="http://schemas.openxmlformats.org/officeDocument/2006/relationships/hyperlink" Target="mailto:Zhengyi@chinamobile.com" TargetMode="External"/><Relationship Id="rId32" Type="http://schemas.openxmlformats.org/officeDocument/2006/relationships/hyperlink" Target="mailto:yanzhi1@LENOVO.COM" TargetMode="External"/><Relationship Id="rId37" Type="http://schemas.openxmlformats.org/officeDocument/2006/relationships/hyperlink" Target="mailto:martin.beale@sony.com" TargetMode="External"/><Relationship Id="rId53" Type="http://schemas.openxmlformats.org/officeDocument/2006/relationships/oleObject" Target="embeddings/oleObject1.bin"/><Relationship Id="rId58" Type="http://schemas.openxmlformats.org/officeDocument/2006/relationships/package" Target="embeddings/Microsoft_Visio_Drawing1.vsdx"/><Relationship Id="rId74" Type="http://schemas.openxmlformats.org/officeDocument/2006/relationships/image" Target="media/image18.png"/><Relationship Id="rId79" Type="http://schemas.openxmlformats.org/officeDocument/2006/relationships/image" Target="media/image23.png"/><Relationship Id="rId102" Type="http://schemas.openxmlformats.org/officeDocument/2006/relationships/image" Target="media/image46.png"/><Relationship Id="rId123" Type="http://schemas.openxmlformats.org/officeDocument/2006/relationships/theme" Target="theme/theme1.xml"/><Relationship Id="rId5" Type="http://schemas.openxmlformats.org/officeDocument/2006/relationships/numbering" Target="numbering.xml"/><Relationship Id="rId90" Type="http://schemas.openxmlformats.org/officeDocument/2006/relationships/image" Target="media/image34.png"/><Relationship Id="rId95" Type="http://schemas.openxmlformats.org/officeDocument/2006/relationships/image" Target="media/image39.png"/><Relationship Id="rId22" Type="http://schemas.openxmlformats.org/officeDocument/2006/relationships/hyperlink" Target="mailto:cui.fangyu@zte.com.cn" TargetMode="External"/><Relationship Id="rId27" Type="http://schemas.openxmlformats.org/officeDocument/2006/relationships/hyperlink" Target="mailto:miaodeshan@catt.cn" TargetMode="External"/><Relationship Id="rId43" Type="http://schemas.openxmlformats.org/officeDocument/2006/relationships/hyperlink" Target="mailto:m.moriyama@nict.go.jp" TargetMode="External"/><Relationship Id="rId48" Type="http://schemas.openxmlformats.org/officeDocument/2006/relationships/hyperlink" Target="mailto:mohamed.el-jaafari@THALESALENIASPACE.COM" TargetMode="External"/><Relationship Id="rId64" Type="http://schemas.openxmlformats.org/officeDocument/2006/relationships/image" Target="media/image8.wmf"/><Relationship Id="rId69" Type="http://schemas.openxmlformats.org/officeDocument/2006/relationships/image" Target="media/image13.png"/><Relationship Id="rId113" Type="http://schemas.openxmlformats.org/officeDocument/2006/relationships/image" Target="media/image57.png"/><Relationship Id="rId118" Type="http://schemas.openxmlformats.org/officeDocument/2006/relationships/image" Target="media/image59.png"/><Relationship Id="rId80" Type="http://schemas.openxmlformats.org/officeDocument/2006/relationships/image" Target="media/image24.png"/><Relationship Id="rId85" Type="http://schemas.openxmlformats.org/officeDocument/2006/relationships/image" Target="media/image29.png"/><Relationship Id="rId12" Type="http://schemas.openxmlformats.org/officeDocument/2006/relationships/hyperlink" Target="mailto:keting@chinamobile.com" TargetMode="External"/><Relationship Id="rId17" Type="http://schemas.openxmlformats.org/officeDocument/2006/relationships/hyperlink" Target="mailto:wuzuomin@oppo.com" TargetMode="External"/><Relationship Id="rId33" Type="http://schemas.openxmlformats.org/officeDocument/2006/relationships/hyperlink" Target="mailto:zhuyajun@xiaomi.com" TargetMode="External"/><Relationship Id="rId38" Type="http://schemas.openxmlformats.org/officeDocument/2006/relationships/hyperlink" Target="mailto:hanjun0128.park@lge.com" TargetMode="External"/><Relationship Id="rId59" Type="http://schemas.openxmlformats.org/officeDocument/2006/relationships/image" Target="media/image6.wmf"/><Relationship Id="rId103" Type="http://schemas.openxmlformats.org/officeDocument/2006/relationships/image" Target="media/image47.png"/><Relationship Id="rId108" Type="http://schemas.openxmlformats.org/officeDocument/2006/relationships/image" Target="media/image52.png"/><Relationship Id="rId54" Type="http://schemas.openxmlformats.org/officeDocument/2006/relationships/image" Target="media/image4.wmf"/><Relationship Id="rId70" Type="http://schemas.openxmlformats.org/officeDocument/2006/relationships/image" Target="media/image14.png"/><Relationship Id="rId75" Type="http://schemas.openxmlformats.org/officeDocument/2006/relationships/image" Target="media/image19.png"/><Relationship Id="rId91" Type="http://schemas.openxmlformats.org/officeDocument/2006/relationships/image" Target="media/image35.png"/><Relationship Id="rId96"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mailto:Frank.frederiksen@nokia.com" TargetMode="External"/><Relationship Id="rId28" Type="http://schemas.openxmlformats.org/officeDocument/2006/relationships/hyperlink" Target="mailto:reven.lei@unisoc.com" TargetMode="External"/><Relationship Id="rId49" Type="http://schemas.openxmlformats.org/officeDocument/2006/relationships/hyperlink" Target="mailto:Gilles.charbit@mediatek.com" TargetMode="External"/><Relationship Id="rId114" Type="http://schemas.openxmlformats.org/officeDocument/2006/relationships/comments" Target="comments.xml"/><Relationship Id="rId119" Type="http://schemas.openxmlformats.org/officeDocument/2006/relationships/image" Target="media/image60.png"/><Relationship Id="rId44" Type="http://schemas.openxmlformats.org/officeDocument/2006/relationships/hyperlink" Target="mailto:michi.nakamura@nict.go.jp" TargetMode="External"/><Relationship Id="rId60" Type="http://schemas.openxmlformats.org/officeDocument/2006/relationships/oleObject" Target="embeddings/oleObject3.bin"/><Relationship Id="rId65" Type="http://schemas.openxmlformats.org/officeDocument/2006/relationships/image" Target="media/image9.png"/><Relationship Id="rId81" Type="http://schemas.openxmlformats.org/officeDocument/2006/relationships/image" Target="media/image25.png"/><Relationship Id="rId86" Type="http://schemas.openxmlformats.org/officeDocument/2006/relationships/image" Target="media/image30.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liuyongchang@chinamobile.com" TargetMode="External"/><Relationship Id="rId18" Type="http://schemas.openxmlformats.org/officeDocument/2006/relationships/hyperlink" Target="mailto:zhaonande@oppo.com" TargetMode="External"/><Relationship Id="rId39" Type="http://schemas.openxmlformats.org/officeDocument/2006/relationships/hyperlink" Target="mailto:daesung.hwang@lge.com" TargetMode="External"/><Relationship Id="rId109" Type="http://schemas.openxmlformats.org/officeDocument/2006/relationships/image" Target="media/image53.png"/><Relationship Id="rId34" Type="http://schemas.openxmlformats.org/officeDocument/2006/relationships/hyperlink" Target="mailto:sj100.park@SAMSUNG.COM" TargetMode="External"/><Relationship Id="rId50" Type="http://schemas.openxmlformats.org/officeDocument/2006/relationships/image" Target="media/image1.emf"/><Relationship Id="rId55" Type="http://schemas.openxmlformats.org/officeDocument/2006/relationships/oleObject" Target="embeddings/oleObject2.bin"/><Relationship Id="rId76" Type="http://schemas.openxmlformats.org/officeDocument/2006/relationships/image" Target="media/image20.png"/><Relationship Id="rId97" Type="http://schemas.openxmlformats.org/officeDocument/2006/relationships/image" Target="media/image41.png"/><Relationship Id="rId104" Type="http://schemas.openxmlformats.org/officeDocument/2006/relationships/image" Target="media/image48.png"/><Relationship Id="rId120"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image" Target="media/image15.png"/><Relationship Id="rId92" Type="http://schemas.openxmlformats.org/officeDocument/2006/relationships/image" Target="media/image36.png"/><Relationship Id="rId2" Type="http://schemas.openxmlformats.org/officeDocument/2006/relationships/customXml" Target="../customXml/item2.xml"/><Relationship Id="rId29" Type="http://schemas.openxmlformats.org/officeDocument/2006/relationships/hyperlink" Target="mailto:albertor@QTI.QUALCOMM.COM" TargetMode="External"/><Relationship Id="rId24" Type="http://schemas.openxmlformats.org/officeDocument/2006/relationships/hyperlink" Target="mailto:jingyuan.sun@NOKIA-SBELL.COM" TargetMode="External"/><Relationship Id="rId40" Type="http://schemas.openxmlformats.org/officeDocument/2006/relationships/hyperlink" Target="mailto:edison.lee@lge.com" TargetMode="External"/><Relationship Id="rId45" Type="http://schemas.openxmlformats.org/officeDocument/2006/relationships/hyperlink" Target="mailto:uchida-shogo@fujitsu.com" TargetMode="External"/><Relationship Id="rId66" Type="http://schemas.openxmlformats.org/officeDocument/2006/relationships/image" Target="media/image10.png"/><Relationship Id="rId87" Type="http://schemas.openxmlformats.org/officeDocument/2006/relationships/image" Target="media/image31.png"/><Relationship Id="rId110" Type="http://schemas.openxmlformats.org/officeDocument/2006/relationships/image" Target="media/image54.png"/><Relationship Id="rId115" Type="http://schemas.microsoft.com/office/2011/relationships/commentsExtended" Target="commentsExtended.xml"/><Relationship Id="rId61" Type="http://schemas.openxmlformats.org/officeDocument/2006/relationships/oleObject" Target="embeddings/oleObject4.bin"/><Relationship Id="rId82" Type="http://schemas.openxmlformats.org/officeDocument/2006/relationships/image" Target="media/image26.png"/><Relationship Id="rId19" Type="http://schemas.openxmlformats.org/officeDocument/2006/relationships/hyperlink" Target="mailto:tiexiaolei@huawei.com" TargetMode="External"/><Relationship Id="rId14" Type="http://schemas.openxmlformats.org/officeDocument/2006/relationships/hyperlink" Target="mailto:syouhei.yoshioka.py@NTTDOCOMO.COM" TargetMode="External"/><Relationship Id="rId30" Type="http://schemas.openxmlformats.org/officeDocument/2006/relationships/hyperlink" Target="mailto:wangxiao@qti.qualcomm.com" TargetMode="External"/><Relationship Id="rId35" Type="http://schemas.openxmlformats.org/officeDocument/2006/relationships/hyperlink" Target="mailto:Chunxuan_ye@apple.com" TargetMode="External"/><Relationship Id="rId56" Type="http://schemas.openxmlformats.org/officeDocument/2006/relationships/image" Target="media/image5.emf"/><Relationship Id="rId77" Type="http://schemas.openxmlformats.org/officeDocument/2006/relationships/image" Target="media/image21.png"/><Relationship Id="rId100" Type="http://schemas.openxmlformats.org/officeDocument/2006/relationships/image" Target="media/image44.png"/><Relationship Id="rId105" Type="http://schemas.openxmlformats.org/officeDocument/2006/relationships/image" Target="media/image49.png"/><Relationship Id="rId8" Type="http://schemas.openxmlformats.org/officeDocument/2006/relationships/webSettings" Target="webSettings.xml"/><Relationship Id="rId51" Type="http://schemas.openxmlformats.org/officeDocument/2006/relationships/image" Target="media/image2.emf"/><Relationship Id="rId72" Type="http://schemas.openxmlformats.org/officeDocument/2006/relationships/image" Target="media/image16.png"/><Relationship Id="rId93" Type="http://schemas.openxmlformats.org/officeDocument/2006/relationships/image" Target="media/image37.png"/><Relationship Id="rId98" Type="http://schemas.openxmlformats.org/officeDocument/2006/relationships/image" Target="media/image42.jpeg"/><Relationship Id="rId121" Type="http://schemas.openxmlformats.org/officeDocument/2006/relationships/fontTable" Target="fontTable.xml"/><Relationship Id="rId3" Type="http://schemas.openxmlformats.org/officeDocument/2006/relationships/customXml" Target="../customXml/item3.xml"/><Relationship Id="rId25" Type="http://schemas.openxmlformats.org/officeDocument/2006/relationships/hyperlink" Target="mailto:stefan.g.eriksson@ERICSSON.COM" TargetMode="External"/><Relationship Id="rId46" Type="http://schemas.openxmlformats.org/officeDocument/2006/relationships/hyperlink" Target="mailto:yu10.ding@tcl.com" TargetMode="External"/><Relationship Id="rId67" Type="http://schemas.openxmlformats.org/officeDocument/2006/relationships/image" Target="media/image11.png"/><Relationship Id="rId116" Type="http://schemas.microsoft.com/office/2016/09/relationships/commentsIds" Target="commentsIds.xml"/><Relationship Id="rId20" Type="http://schemas.openxmlformats.org/officeDocument/2006/relationships/hyperlink" Target="mailto:liusiqi@vivo.com" TargetMode="External"/><Relationship Id="rId41" Type="http://schemas.openxmlformats.org/officeDocument/2006/relationships/hyperlink" Target="mailto:nishio.akihiko@jp.panasonic.com" TargetMode="External"/><Relationship Id="rId62" Type="http://schemas.openxmlformats.org/officeDocument/2006/relationships/oleObject" Target="embeddings/oleObject5.bin"/><Relationship Id="rId83" Type="http://schemas.openxmlformats.org/officeDocument/2006/relationships/image" Target="media/image27.png"/><Relationship Id="rId88" Type="http://schemas.openxmlformats.org/officeDocument/2006/relationships/image" Target="media/image32.png"/><Relationship Id="rId111" Type="http://schemas.openxmlformats.org/officeDocument/2006/relationships/image" Target="media/image55.png"/><Relationship Id="rId15" Type="http://schemas.openxmlformats.org/officeDocument/2006/relationships/hyperlink" Target="mailto:youlh@docomolabs-beijing.com.cn" TargetMode="External"/><Relationship Id="rId36" Type="http://schemas.openxmlformats.org/officeDocument/2006/relationships/hyperlink" Target="mailto:Chunhai_yao@apple.com" TargetMode="External"/><Relationship Id="rId57" Type="http://schemas.openxmlformats.org/officeDocument/2006/relationships/package" Target="embeddings/Microsoft_Visio_Drawing.vsdx"/><Relationship Id="rId106" Type="http://schemas.openxmlformats.org/officeDocument/2006/relationships/image" Target="media/image50.png"/><Relationship Id="rId10" Type="http://schemas.openxmlformats.org/officeDocument/2006/relationships/endnotes" Target="endnotes.xml"/><Relationship Id="rId31" Type="http://schemas.openxmlformats.org/officeDocument/2006/relationships/hyperlink" Target="mailto:aali@lenovo.com" TargetMode="External"/><Relationship Id="rId52" Type="http://schemas.openxmlformats.org/officeDocument/2006/relationships/image" Target="media/image3.wmf"/><Relationship Id="rId73" Type="http://schemas.openxmlformats.org/officeDocument/2006/relationships/image" Target="media/image17.png"/><Relationship Id="rId78" Type="http://schemas.openxmlformats.org/officeDocument/2006/relationships/image" Target="media/image22.png"/><Relationship Id="rId94" Type="http://schemas.openxmlformats.org/officeDocument/2006/relationships/image" Target="media/image38.png"/><Relationship Id="rId99" Type="http://schemas.openxmlformats.org/officeDocument/2006/relationships/image" Target="media/image43.png"/><Relationship Id="rId101" Type="http://schemas.openxmlformats.org/officeDocument/2006/relationships/image" Target="media/image45.png"/><Relationship Id="rId122" Type="http://schemas.microsoft.com/office/2011/relationships/people" Target="peop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67BA4E0-D277-495C-B8D0-9AF6E64B9A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2AD326B1-2A11-453D-B477-75C18E30DF96}">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4.xml><?xml version="1.0" encoding="utf-8"?>
<ds:datastoreItem xmlns:ds="http://schemas.openxmlformats.org/officeDocument/2006/customXml" ds:itemID="{A1284715-705A-49E7-808B-000E335A842E}">
  <ds:schemaRefs>
    <ds:schemaRef ds:uri="http://schemas.microsoft.com/sharepoint/v3/contenttype/forms"/>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31</TotalTime>
  <Pages>103</Pages>
  <Words>26921</Words>
  <Characters>153455</Characters>
  <Application>Microsoft Office Word</Application>
  <DocSecurity>0</DocSecurity>
  <Lines>1278</Lines>
  <Paragraphs>360</Paragraphs>
  <ScaleCrop>false</ScaleCrop>
  <Company/>
  <LinksUpToDate>false</LinksUpToDate>
  <CharactersWithSpaces>180016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Data</dc:creator>
  <cp:keywords>Unrestricted</cp:keywords>
  <cp:lastModifiedBy>Gilles Charbit</cp:lastModifiedBy>
  <cp:revision>10</cp:revision>
  <dcterms:created xsi:type="dcterms:W3CDTF">2024-11-20T21:05:00Z</dcterms:created>
  <dcterms:modified xsi:type="dcterms:W3CDTF">2024-11-22T15:40:00Z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(3)sRBFWPfUbFkv6NKHY8TAZnEqzh4VPO+Zv5mVJPdqkosBhJw3UWmxvqCKVaYb3RVBcgHYR5yS
JfF+q20NGxm6v5+Up22Y7op24GsLGdzauSYnMtSBXL3L7R7a/nFuznlWtMByRDo0c1nMHtNx
wFgPCetNF3ETR+JhBYngRJLFrk/PlnPOroZP8Mx535CT/2fnaJjDGsRCpJRdCL2f2JbSKrJT
QFwX5KKMybjod0hgnM</vt:lpwstr>
  </property>
  <property fmtid="{D5CDD505-2E9C-101B-9397-08002B2CF9AE}" pid="4" name="_2015_ms_pID_7253431">
    <vt:lpwstr>0GYPsyLV6Ts1EjOYqzpLRT9bxl1z4qCdBdgtL3hv6Sbn5g2QbJ2xxa
/PcFa7Y+9k2VN1Zv6/bHUp99OCsoXncr08tD0ekRUldEPlkXA1jcUDr0FmF6qY0uueDYTkjC
HCvG0YwdgOJcCzl3KUICm5eWSuv/+vy72TIy4Qj8Ik8CLGgilxPYERbFJTKqneNXa44De8lF
oIOiG4kNtQomE2nsrXhqUGV15MqmKvfA+p7o</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1643105057</vt:lpwstr>
  </property>
  <property fmtid="{D5CDD505-2E9C-101B-9397-08002B2CF9AE}" pid="9" name="_2015_ms_pID_7253432">
    <vt:lpwstr>TvHLxHNawv2pFi+QvmvW8xY=</vt:lpwstr>
  </property>
  <property fmtid="{D5CDD505-2E9C-101B-9397-08002B2CF9AE}" pid="10" name="KSOProductBuildVer">
    <vt:lpwstr>2052-11.8.2.12085</vt:lpwstr>
  </property>
  <property fmtid="{D5CDD505-2E9C-101B-9397-08002B2CF9AE}" pid="11" name="CWMc8370ede72f24dfd9d894b9303376bec">
    <vt:lpwstr>CWMnFPebVwJ4NAXsGwj6O685uRu2lzhF2N4GemkyW2Gx95CI0HXD3vr8lHpTrcjQmW0oYe9DME6Loe3J6sh46Plrg==</vt:lpwstr>
  </property>
  <property fmtid="{D5CDD505-2E9C-101B-9397-08002B2CF9AE}" pid="12" name="ICV">
    <vt:lpwstr>8219064A06EA4D289C962C9415D444EC</vt:lpwstr>
  </property>
  <property fmtid="{D5CDD505-2E9C-101B-9397-08002B2CF9AE}" pid="13" name="LM SIP Document Sensitivity">
    <vt:lpwstr/>
  </property>
  <property fmtid="{D5CDD505-2E9C-101B-9397-08002B2CF9AE}" pid="14" name="Document Author">
    <vt:lpwstr>US\e423231</vt:lpwstr>
  </property>
  <property fmtid="{D5CDD505-2E9C-101B-9397-08002B2CF9AE}" pid="15" name="Document Sensitivity">
    <vt:lpwstr>1</vt:lpwstr>
  </property>
  <property fmtid="{D5CDD505-2E9C-101B-9397-08002B2CF9AE}" pid="16" name="ThirdParty">
    <vt:lpwstr/>
  </property>
  <property fmtid="{D5CDD505-2E9C-101B-9397-08002B2CF9AE}" pid="17" name="OCI Restriction">
    <vt:bool>false</vt:bool>
  </property>
  <property fmtid="{D5CDD505-2E9C-101B-9397-08002B2CF9AE}" pid="18" name="OCI Additional Info">
    <vt:lpwstr/>
  </property>
  <property fmtid="{D5CDD505-2E9C-101B-9397-08002B2CF9AE}" pid="19" name="Allow Header Overwrite">
    <vt:bool>true</vt:bool>
  </property>
  <property fmtid="{D5CDD505-2E9C-101B-9397-08002B2CF9AE}" pid="20" name="Allow Footer Overwrite">
    <vt:bool>true</vt:bool>
  </property>
  <property fmtid="{D5CDD505-2E9C-101B-9397-08002B2CF9AE}" pid="21" name="Multiple Selected">
    <vt:lpwstr>-1</vt:lpwstr>
  </property>
  <property fmtid="{D5CDD505-2E9C-101B-9397-08002B2CF9AE}" pid="22" name="SIPLongWording">
    <vt:lpwstr>_x000d_
_x000d_
</vt:lpwstr>
  </property>
  <property fmtid="{D5CDD505-2E9C-101B-9397-08002B2CF9AE}" pid="23" name="ExpCountry">
    <vt:lpwstr/>
  </property>
  <property fmtid="{D5CDD505-2E9C-101B-9397-08002B2CF9AE}" pid="24" name="TextBoxAndDropdownValues">
    <vt:lpwstr/>
  </property>
  <property fmtid="{D5CDD505-2E9C-101B-9397-08002B2CF9AE}" pid="25" name="MSIP_Label_83bcef13-7cac-433f-ba1d-47a323951816_Enabled">
    <vt:lpwstr>true</vt:lpwstr>
  </property>
  <property fmtid="{D5CDD505-2E9C-101B-9397-08002B2CF9AE}" pid="26" name="MSIP_Label_83bcef13-7cac-433f-ba1d-47a323951816_SetDate">
    <vt:lpwstr>2024-02-20T18:07:54Z</vt:lpwstr>
  </property>
  <property fmtid="{D5CDD505-2E9C-101B-9397-08002B2CF9AE}" pid="27" name="MSIP_Label_83bcef13-7cac-433f-ba1d-47a323951816_Method">
    <vt:lpwstr>Privileged</vt:lpwstr>
  </property>
  <property fmtid="{D5CDD505-2E9C-101B-9397-08002B2CF9AE}" pid="28" name="MSIP_Label_83bcef13-7cac-433f-ba1d-47a323951816_Name">
    <vt:lpwstr>MTK_Unclassified</vt:lpwstr>
  </property>
  <property fmtid="{D5CDD505-2E9C-101B-9397-08002B2CF9AE}" pid="29" name="MSIP_Label_83bcef13-7cac-433f-ba1d-47a323951816_SiteId">
    <vt:lpwstr>a7687ede-7a6b-4ef6-bace-642f677fbe31</vt:lpwstr>
  </property>
  <property fmtid="{D5CDD505-2E9C-101B-9397-08002B2CF9AE}" pid="30" name="MSIP_Label_83bcef13-7cac-433f-ba1d-47a323951816_ActionId">
    <vt:lpwstr>46c5e038-34a0-46ad-b49c-a785becee035</vt:lpwstr>
  </property>
  <property fmtid="{D5CDD505-2E9C-101B-9397-08002B2CF9AE}" pid="31" name="MSIP_Label_83bcef13-7cac-433f-ba1d-47a323951816_ContentBits">
    <vt:lpwstr>0</vt:lpwstr>
  </property>
  <property fmtid="{D5CDD505-2E9C-101B-9397-08002B2CF9AE}" pid="32" name="MSIP_Label_a7295cc1-d279-42ac-ab4d-3b0f4fece050_Enabled">
    <vt:lpwstr>true</vt:lpwstr>
  </property>
  <property fmtid="{D5CDD505-2E9C-101B-9397-08002B2CF9AE}" pid="33" name="MSIP_Label_a7295cc1-d279-42ac-ab4d-3b0f4fece050_SetDate">
    <vt:lpwstr>2024-05-20T07:57:47Z</vt:lpwstr>
  </property>
  <property fmtid="{D5CDD505-2E9C-101B-9397-08002B2CF9AE}" pid="34" name="MSIP_Label_a7295cc1-d279-42ac-ab4d-3b0f4fece050_Method">
    <vt:lpwstr>Standard</vt:lpwstr>
  </property>
  <property fmtid="{D5CDD505-2E9C-101B-9397-08002B2CF9AE}" pid="35" name="MSIP_Label_a7295cc1-d279-42ac-ab4d-3b0f4fece050_Name">
    <vt:lpwstr>FUJITSU-RESTRICTED​</vt:lpwstr>
  </property>
  <property fmtid="{D5CDD505-2E9C-101B-9397-08002B2CF9AE}" pid="36" name="MSIP_Label_a7295cc1-d279-42ac-ab4d-3b0f4fece050_SiteId">
    <vt:lpwstr>a19f121d-81e1-4858-a9d8-736e267fd4c7</vt:lpwstr>
  </property>
  <property fmtid="{D5CDD505-2E9C-101B-9397-08002B2CF9AE}" pid="37" name="MSIP_Label_a7295cc1-d279-42ac-ab4d-3b0f4fece050_ActionId">
    <vt:lpwstr>060a7d11-8c75-4cbc-8298-01d82305cd6f</vt:lpwstr>
  </property>
  <property fmtid="{D5CDD505-2E9C-101B-9397-08002B2CF9AE}" pid="38" name="MSIP_Label_a7295cc1-d279-42ac-ab4d-3b0f4fece050_ContentBits">
    <vt:lpwstr>0</vt:lpwstr>
  </property>
  <property fmtid="{D5CDD505-2E9C-101B-9397-08002B2CF9AE}" pid="39" name="ContentTypeId">
    <vt:lpwstr>0x010100F3E9551B3FDDA24EBF0A209BAAD637CA</vt:lpwstr>
  </property>
  <property fmtid="{D5CDD505-2E9C-101B-9397-08002B2CF9AE}" pid="40" name="MediaServiceImageTags">
    <vt:lpwstr/>
  </property>
  <property fmtid="{D5CDD505-2E9C-101B-9397-08002B2CF9AE}" pid="41" name="MSIP_Label_4d2f777e-4347-4fc6-823a-b44ab313546a_Enabled">
    <vt:lpwstr>true</vt:lpwstr>
  </property>
  <property fmtid="{D5CDD505-2E9C-101B-9397-08002B2CF9AE}" pid="42" name="MSIP_Label_4d2f777e-4347-4fc6-823a-b44ab313546a_SetDate">
    <vt:lpwstr>2024-11-18T20:14:28Z</vt:lpwstr>
  </property>
  <property fmtid="{D5CDD505-2E9C-101B-9397-08002B2CF9AE}" pid="43" name="MSIP_Label_4d2f777e-4347-4fc6-823a-b44ab313546a_Method">
    <vt:lpwstr>Standard</vt:lpwstr>
  </property>
  <property fmtid="{D5CDD505-2E9C-101B-9397-08002B2CF9AE}" pid="44" name="MSIP_Label_4d2f777e-4347-4fc6-823a-b44ab313546a_Name">
    <vt:lpwstr>Non-Public</vt:lpwstr>
  </property>
  <property fmtid="{D5CDD505-2E9C-101B-9397-08002B2CF9AE}" pid="45" name="MSIP_Label_4d2f777e-4347-4fc6-823a-b44ab313546a_SiteId">
    <vt:lpwstr>e351b779-f6d5-4e50-8568-80e922d180ae</vt:lpwstr>
  </property>
  <property fmtid="{D5CDD505-2E9C-101B-9397-08002B2CF9AE}" pid="46" name="MSIP_Label_4d2f777e-4347-4fc6-823a-b44ab313546a_ActionId">
    <vt:lpwstr>3ddd2f12-5e7a-4d3d-a43e-adec9ecd52b6</vt:lpwstr>
  </property>
  <property fmtid="{D5CDD505-2E9C-101B-9397-08002B2CF9AE}" pid="47" name="MSIP_Label_4d2f777e-4347-4fc6-823a-b44ab313546a_ContentBits">
    <vt:lpwstr>0</vt:lpwstr>
  </property>
</Properties>
</file>